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6DC464B" w14:textId="77777777" w:rsidR="00AB22FA" w:rsidRDefault="00AB22FA">
      <w:pPr>
        <w:spacing w:line="119" w:lineRule="exact"/>
        <w:rPr>
          <w:rFonts w:ascii="Times New Roman" w:eastAsia="Times New Roman" w:hAnsi="Times New Roman"/>
          <w:sz w:val="24"/>
        </w:rPr>
      </w:pPr>
      <w:bookmarkStart w:id="0" w:name="page1"/>
      <w:bookmarkEnd w:id="0"/>
    </w:p>
    <w:p w14:paraId="5B8194E5" w14:textId="77777777" w:rsidR="00AB22FA" w:rsidRDefault="00781E69">
      <w:pPr>
        <w:spacing w:line="274" w:lineRule="exact"/>
        <w:ind w:right="20"/>
        <w:jc w:val="center"/>
        <w:rPr>
          <w:rFonts w:ascii="宋体" w:eastAsia="宋体" w:hAnsi="宋体"/>
          <w:sz w:val="24"/>
        </w:rPr>
      </w:pPr>
      <w:r w:rsidRPr="00781E69">
        <w:rPr>
          <w:rFonts w:ascii="宋体" w:eastAsia="宋体" w:hAnsi="宋体" w:hint="eastAsia"/>
          <w:sz w:val="24"/>
        </w:rPr>
        <w:t>国际人用药品注册技术协调会</w:t>
      </w:r>
    </w:p>
    <w:p w14:paraId="1539F361" w14:textId="77777777" w:rsidR="00AB22FA" w:rsidRDefault="00AB22FA">
      <w:pPr>
        <w:spacing w:line="200" w:lineRule="exact"/>
        <w:rPr>
          <w:rFonts w:ascii="Times New Roman" w:eastAsia="Times New Roman" w:hAnsi="Times New Roman"/>
          <w:sz w:val="24"/>
        </w:rPr>
      </w:pPr>
    </w:p>
    <w:p w14:paraId="6B3A9013" w14:textId="77777777" w:rsidR="00AB22FA" w:rsidRDefault="00AB22FA">
      <w:pPr>
        <w:spacing w:line="200" w:lineRule="exact"/>
        <w:rPr>
          <w:rFonts w:ascii="Times New Roman" w:eastAsia="Times New Roman" w:hAnsi="Times New Roman"/>
          <w:sz w:val="24"/>
        </w:rPr>
      </w:pPr>
    </w:p>
    <w:p w14:paraId="40B61FD0" w14:textId="77777777" w:rsidR="00AB22FA" w:rsidRDefault="00AB22FA">
      <w:pPr>
        <w:spacing w:line="200" w:lineRule="exact"/>
        <w:rPr>
          <w:rFonts w:ascii="Times New Roman" w:eastAsia="Times New Roman" w:hAnsi="Times New Roman"/>
          <w:sz w:val="24"/>
        </w:rPr>
      </w:pPr>
    </w:p>
    <w:p w14:paraId="25EF5298" w14:textId="77777777" w:rsidR="00AB22FA" w:rsidRDefault="00AB22FA">
      <w:pPr>
        <w:spacing w:line="200" w:lineRule="exact"/>
        <w:rPr>
          <w:rFonts w:ascii="Times New Roman" w:eastAsia="Times New Roman" w:hAnsi="Times New Roman"/>
          <w:sz w:val="24"/>
        </w:rPr>
      </w:pPr>
    </w:p>
    <w:p w14:paraId="69405780" w14:textId="77777777" w:rsidR="00AB22FA" w:rsidRDefault="00AB22FA">
      <w:pPr>
        <w:spacing w:line="200" w:lineRule="exact"/>
        <w:rPr>
          <w:rFonts w:ascii="Times New Roman" w:eastAsia="Times New Roman" w:hAnsi="Times New Roman"/>
          <w:sz w:val="24"/>
        </w:rPr>
      </w:pPr>
    </w:p>
    <w:p w14:paraId="6469B1E0" w14:textId="77777777" w:rsidR="00AB22FA" w:rsidRDefault="00AB22FA">
      <w:pPr>
        <w:spacing w:line="315" w:lineRule="exact"/>
        <w:rPr>
          <w:rFonts w:ascii="Times New Roman" w:eastAsia="Times New Roman" w:hAnsi="Times New Roman"/>
          <w:sz w:val="24"/>
        </w:rPr>
      </w:pPr>
    </w:p>
    <w:p w14:paraId="45D9B930" w14:textId="77777777" w:rsidR="00AB22FA" w:rsidRDefault="00AB22FA">
      <w:pPr>
        <w:spacing w:line="292" w:lineRule="exact"/>
        <w:ind w:right="20"/>
        <w:jc w:val="center"/>
        <w:rPr>
          <w:rFonts w:ascii="宋体" w:eastAsia="宋体" w:hAnsi="宋体"/>
          <w:b/>
          <w:sz w:val="24"/>
        </w:rPr>
      </w:pPr>
      <w:r>
        <w:rPr>
          <w:rFonts w:ascii="Times New Roman" w:eastAsia="Times New Roman" w:hAnsi="Times New Roman"/>
          <w:b/>
          <w:sz w:val="24"/>
        </w:rPr>
        <w:t>ICH</w:t>
      </w:r>
      <w:r>
        <w:rPr>
          <w:rFonts w:ascii="宋体" w:eastAsia="宋体" w:hAnsi="宋体"/>
          <w:b/>
          <w:sz w:val="24"/>
        </w:rPr>
        <w:t>协调指导原则</w:t>
      </w:r>
    </w:p>
    <w:p w14:paraId="4CA245F8" w14:textId="77777777" w:rsidR="00AB22FA" w:rsidRDefault="00AB22FA">
      <w:pPr>
        <w:spacing w:line="200" w:lineRule="exact"/>
        <w:rPr>
          <w:rFonts w:ascii="Times New Roman" w:eastAsia="Times New Roman" w:hAnsi="Times New Roman"/>
          <w:sz w:val="24"/>
        </w:rPr>
      </w:pPr>
    </w:p>
    <w:p w14:paraId="08632BA4" w14:textId="77777777" w:rsidR="00AB22FA" w:rsidRDefault="00AB22FA">
      <w:pPr>
        <w:spacing w:line="200" w:lineRule="exact"/>
        <w:rPr>
          <w:rFonts w:ascii="Times New Roman" w:eastAsia="Times New Roman" w:hAnsi="Times New Roman"/>
          <w:sz w:val="24"/>
        </w:rPr>
      </w:pPr>
    </w:p>
    <w:p w14:paraId="5F8DDF4F" w14:textId="77777777" w:rsidR="00AB22FA" w:rsidRDefault="00AB22FA">
      <w:pPr>
        <w:spacing w:line="200" w:lineRule="exact"/>
        <w:rPr>
          <w:rFonts w:ascii="Times New Roman" w:eastAsia="Times New Roman" w:hAnsi="Times New Roman"/>
          <w:sz w:val="24"/>
        </w:rPr>
      </w:pPr>
    </w:p>
    <w:p w14:paraId="60BCC465" w14:textId="77777777" w:rsidR="00AB22FA" w:rsidRDefault="00AB22FA">
      <w:pPr>
        <w:spacing w:line="200" w:lineRule="exact"/>
        <w:rPr>
          <w:rFonts w:ascii="Times New Roman" w:eastAsia="Times New Roman" w:hAnsi="Times New Roman"/>
          <w:sz w:val="24"/>
        </w:rPr>
      </w:pPr>
    </w:p>
    <w:p w14:paraId="44C749B5" w14:textId="77777777" w:rsidR="00AB22FA" w:rsidRDefault="00AB22FA">
      <w:pPr>
        <w:spacing w:line="200" w:lineRule="exact"/>
        <w:rPr>
          <w:rFonts w:ascii="Times New Roman" w:eastAsia="Times New Roman" w:hAnsi="Times New Roman"/>
          <w:sz w:val="24"/>
        </w:rPr>
      </w:pPr>
    </w:p>
    <w:p w14:paraId="2C6377A0" w14:textId="77777777" w:rsidR="00AB22FA" w:rsidRDefault="00AB22FA">
      <w:pPr>
        <w:spacing w:line="296" w:lineRule="exact"/>
        <w:rPr>
          <w:rFonts w:ascii="Times New Roman" w:eastAsia="Times New Roman" w:hAnsi="Times New Roman"/>
          <w:sz w:val="24"/>
        </w:rPr>
      </w:pPr>
    </w:p>
    <w:p w14:paraId="7EF10AEA" w14:textId="77777777" w:rsidR="00AB22FA" w:rsidRDefault="00AB22FA">
      <w:pPr>
        <w:spacing w:line="320" w:lineRule="exact"/>
        <w:ind w:right="20"/>
        <w:jc w:val="center"/>
        <w:rPr>
          <w:rFonts w:ascii="宋体" w:eastAsia="宋体" w:hAnsi="宋体"/>
          <w:b/>
          <w:sz w:val="28"/>
        </w:rPr>
      </w:pPr>
      <w:r>
        <w:rPr>
          <w:rFonts w:ascii="宋体" w:eastAsia="宋体" w:hAnsi="宋体"/>
          <w:b/>
          <w:sz w:val="28"/>
        </w:rPr>
        <w:t>杂质：残留溶剂的指导原则</w:t>
      </w:r>
    </w:p>
    <w:p w14:paraId="003CB264" w14:textId="77777777" w:rsidR="00AB22FA" w:rsidRDefault="00AB22FA">
      <w:pPr>
        <w:spacing w:line="137" w:lineRule="exact"/>
        <w:rPr>
          <w:rFonts w:ascii="Times New Roman" w:eastAsia="Times New Roman" w:hAnsi="Times New Roman"/>
          <w:sz w:val="24"/>
        </w:rPr>
      </w:pPr>
    </w:p>
    <w:p w14:paraId="339451B6" w14:textId="7B5E2845" w:rsidR="00AB22FA" w:rsidRDefault="00AB22FA">
      <w:pPr>
        <w:spacing w:line="341" w:lineRule="exact"/>
        <w:ind w:right="20"/>
        <w:jc w:val="center"/>
        <w:rPr>
          <w:rFonts w:ascii="宋体" w:eastAsia="宋体" w:hAnsi="宋体"/>
          <w:b/>
          <w:sz w:val="28"/>
        </w:rPr>
      </w:pPr>
      <w:r>
        <w:rPr>
          <w:rFonts w:ascii="Times New Roman" w:eastAsia="Times New Roman" w:hAnsi="Times New Roman"/>
          <w:b/>
          <w:sz w:val="28"/>
        </w:rPr>
        <w:t>Q3C</w:t>
      </w:r>
      <w:r>
        <w:rPr>
          <w:rFonts w:ascii="宋体" w:eastAsia="宋体" w:hAnsi="宋体"/>
          <w:b/>
          <w:sz w:val="28"/>
        </w:rPr>
        <w:t>（</w:t>
      </w:r>
      <w:r w:rsidR="00781E69">
        <w:rPr>
          <w:rFonts w:ascii="Times New Roman" w:eastAsia="Times New Roman" w:hAnsi="Times New Roman"/>
          <w:b/>
          <w:sz w:val="28"/>
        </w:rPr>
        <w:t>R</w:t>
      </w:r>
      <w:r w:rsidR="00F73902">
        <w:rPr>
          <w:rFonts w:ascii="Times New Roman" w:eastAsia="Times New Roman" w:hAnsi="Times New Roman"/>
          <w:b/>
          <w:sz w:val="28"/>
        </w:rPr>
        <w:t>9</w:t>
      </w:r>
      <w:r>
        <w:rPr>
          <w:rFonts w:ascii="宋体" w:eastAsia="宋体" w:hAnsi="宋体"/>
          <w:b/>
          <w:sz w:val="28"/>
        </w:rPr>
        <w:t>）</w:t>
      </w:r>
    </w:p>
    <w:p w14:paraId="5C0F937A" w14:textId="77777777" w:rsidR="00AB22FA" w:rsidRDefault="00AB22FA">
      <w:pPr>
        <w:spacing w:line="200" w:lineRule="exact"/>
        <w:rPr>
          <w:rFonts w:ascii="Times New Roman" w:eastAsia="Times New Roman" w:hAnsi="Times New Roman"/>
          <w:sz w:val="24"/>
        </w:rPr>
      </w:pPr>
    </w:p>
    <w:p w14:paraId="5C9987CF" w14:textId="77777777" w:rsidR="00AB22FA" w:rsidRDefault="00AB22FA">
      <w:pPr>
        <w:spacing w:line="200" w:lineRule="exact"/>
        <w:rPr>
          <w:rFonts w:ascii="Times New Roman" w:eastAsia="Times New Roman" w:hAnsi="Times New Roman"/>
          <w:sz w:val="24"/>
        </w:rPr>
      </w:pPr>
    </w:p>
    <w:p w14:paraId="08FBFDE6" w14:textId="77777777" w:rsidR="00AB22FA" w:rsidRDefault="00AB22FA">
      <w:pPr>
        <w:spacing w:line="200" w:lineRule="exact"/>
        <w:rPr>
          <w:rFonts w:ascii="Times New Roman" w:eastAsia="Times New Roman" w:hAnsi="Times New Roman"/>
          <w:sz w:val="24"/>
        </w:rPr>
      </w:pPr>
    </w:p>
    <w:p w14:paraId="46481109" w14:textId="77777777" w:rsidR="00AB22FA" w:rsidRDefault="00AB22FA">
      <w:pPr>
        <w:spacing w:line="200" w:lineRule="exact"/>
        <w:rPr>
          <w:rFonts w:ascii="Times New Roman" w:eastAsia="Times New Roman" w:hAnsi="Times New Roman"/>
          <w:sz w:val="24"/>
        </w:rPr>
      </w:pPr>
    </w:p>
    <w:p w14:paraId="55C24DC0" w14:textId="77777777" w:rsidR="00AB22FA" w:rsidRDefault="00AB22FA">
      <w:pPr>
        <w:spacing w:line="200" w:lineRule="exact"/>
        <w:rPr>
          <w:rFonts w:ascii="Times New Roman" w:eastAsia="Times New Roman" w:hAnsi="Times New Roman"/>
          <w:sz w:val="24"/>
        </w:rPr>
      </w:pPr>
    </w:p>
    <w:p w14:paraId="1A2DA388" w14:textId="77777777" w:rsidR="00AB22FA" w:rsidRDefault="00AB22FA">
      <w:pPr>
        <w:spacing w:line="312" w:lineRule="exact"/>
        <w:rPr>
          <w:rFonts w:ascii="Times New Roman" w:eastAsia="Times New Roman" w:hAnsi="Times New Roman"/>
          <w:sz w:val="24"/>
        </w:rPr>
      </w:pPr>
    </w:p>
    <w:p w14:paraId="63E757A5" w14:textId="77777777" w:rsidR="00AB22FA" w:rsidRDefault="00AB22FA">
      <w:pPr>
        <w:spacing w:line="274" w:lineRule="exact"/>
        <w:ind w:left="3560"/>
        <w:rPr>
          <w:rFonts w:ascii="宋体" w:eastAsia="宋体" w:hAnsi="宋体"/>
          <w:sz w:val="24"/>
        </w:rPr>
      </w:pPr>
      <w:r>
        <w:rPr>
          <w:rFonts w:ascii="宋体" w:eastAsia="宋体" w:hAnsi="宋体"/>
          <w:sz w:val="24"/>
        </w:rPr>
        <w:t>现行第四阶段版本</w:t>
      </w:r>
    </w:p>
    <w:p w14:paraId="3D1A3A78" w14:textId="77777777" w:rsidR="00AB22FA" w:rsidRDefault="00AB22FA">
      <w:pPr>
        <w:spacing w:line="115" w:lineRule="exact"/>
        <w:rPr>
          <w:rFonts w:ascii="Times New Roman" w:eastAsia="Times New Roman" w:hAnsi="Times New Roman"/>
          <w:sz w:val="24"/>
        </w:rPr>
      </w:pPr>
    </w:p>
    <w:p w14:paraId="3241EC28" w14:textId="24534520" w:rsidR="00AB22FA" w:rsidRPr="001B01F2" w:rsidRDefault="00781E69" w:rsidP="00CC7354">
      <w:pPr>
        <w:spacing w:line="274" w:lineRule="exact"/>
        <w:ind w:left="3560"/>
        <w:rPr>
          <w:rFonts w:ascii="Times New Roman" w:eastAsia="宋体" w:hAnsi="Times New Roman" w:cs="Times New Roman"/>
          <w:sz w:val="24"/>
        </w:rPr>
      </w:pPr>
      <w:r w:rsidRPr="001B01F2">
        <w:rPr>
          <w:rFonts w:ascii="Times New Roman" w:eastAsia="宋体" w:hAnsi="Times New Roman" w:cs="Times New Roman"/>
          <w:sz w:val="24"/>
        </w:rPr>
        <w:t>202</w:t>
      </w:r>
      <w:r w:rsidR="00645DF9">
        <w:rPr>
          <w:rFonts w:ascii="Times New Roman" w:eastAsia="宋体" w:hAnsi="Times New Roman" w:cs="Times New Roman"/>
          <w:sz w:val="24"/>
        </w:rPr>
        <w:t>4</w:t>
      </w:r>
      <w:r w:rsidR="00454DE9" w:rsidRPr="001B01F2">
        <w:rPr>
          <w:rFonts w:ascii="Times New Roman" w:eastAsia="宋体" w:hAnsi="Times New Roman" w:cs="Times New Roman"/>
          <w:sz w:val="24"/>
        </w:rPr>
        <w:t>年</w:t>
      </w:r>
      <w:r w:rsidR="00645DF9">
        <w:rPr>
          <w:rFonts w:ascii="Times New Roman" w:eastAsia="宋体" w:hAnsi="Times New Roman" w:cs="Times New Roman"/>
          <w:sz w:val="24"/>
        </w:rPr>
        <w:t>1</w:t>
      </w:r>
      <w:r w:rsidR="0090565C" w:rsidRPr="001B01F2">
        <w:rPr>
          <w:rFonts w:ascii="Times New Roman" w:eastAsia="宋体" w:hAnsi="Times New Roman" w:cs="Times New Roman"/>
          <w:sz w:val="24"/>
        </w:rPr>
        <w:t>月</w:t>
      </w:r>
      <w:r w:rsidR="0088458F" w:rsidRPr="001B01F2">
        <w:rPr>
          <w:rFonts w:ascii="Times New Roman" w:eastAsia="宋体" w:hAnsi="Times New Roman" w:cs="Times New Roman"/>
          <w:sz w:val="24"/>
        </w:rPr>
        <w:t>2</w:t>
      </w:r>
      <w:r w:rsidR="00645DF9">
        <w:rPr>
          <w:rFonts w:ascii="Times New Roman" w:eastAsia="宋体" w:hAnsi="Times New Roman" w:cs="Times New Roman"/>
          <w:sz w:val="24"/>
        </w:rPr>
        <w:t>4</w:t>
      </w:r>
      <w:r w:rsidR="0090565C" w:rsidRPr="001B01F2">
        <w:rPr>
          <w:rFonts w:ascii="Times New Roman" w:eastAsia="宋体" w:hAnsi="Times New Roman" w:cs="Times New Roman"/>
          <w:sz w:val="24"/>
        </w:rPr>
        <w:t>日</w:t>
      </w:r>
    </w:p>
    <w:p w14:paraId="260D76DA" w14:textId="77777777" w:rsidR="00AB22FA" w:rsidRDefault="00AB22FA">
      <w:pPr>
        <w:spacing w:line="200" w:lineRule="exact"/>
        <w:rPr>
          <w:rFonts w:ascii="Times New Roman" w:eastAsia="Times New Roman" w:hAnsi="Times New Roman"/>
          <w:sz w:val="24"/>
        </w:rPr>
      </w:pPr>
    </w:p>
    <w:p w14:paraId="6D954523" w14:textId="77777777" w:rsidR="00AB22FA" w:rsidRDefault="00AB22FA">
      <w:pPr>
        <w:spacing w:line="200" w:lineRule="exact"/>
        <w:rPr>
          <w:rFonts w:ascii="Times New Roman" w:eastAsia="Times New Roman" w:hAnsi="Times New Roman"/>
          <w:sz w:val="24"/>
        </w:rPr>
      </w:pPr>
    </w:p>
    <w:p w14:paraId="128A358C" w14:textId="77777777" w:rsidR="00AB22FA" w:rsidRDefault="00AB22FA">
      <w:pPr>
        <w:spacing w:line="200" w:lineRule="exact"/>
        <w:rPr>
          <w:rFonts w:ascii="Times New Roman" w:eastAsia="Times New Roman" w:hAnsi="Times New Roman"/>
          <w:sz w:val="24"/>
        </w:rPr>
      </w:pPr>
    </w:p>
    <w:p w14:paraId="5B34E9A4" w14:textId="77777777" w:rsidR="00AB22FA" w:rsidRDefault="00AB22FA">
      <w:pPr>
        <w:spacing w:line="200" w:lineRule="exact"/>
        <w:rPr>
          <w:rFonts w:ascii="Times New Roman" w:eastAsia="Times New Roman" w:hAnsi="Times New Roman"/>
          <w:sz w:val="24"/>
        </w:rPr>
      </w:pPr>
    </w:p>
    <w:p w14:paraId="17F411BF" w14:textId="77777777" w:rsidR="00AB22FA" w:rsidRDefault="00AB22FA">
      <w:pPr>
        <w:spacing w:line="200" w:lineRule="exact"/>
        <w:rPr>
          <w:rFonts w:ascii="Times New Roman" w:eastAsia="Times New Roman" w:hAnsi="Times New Roman"/>
          <w:sz w:val="24"/>
        </w:rPr>
      </w:pPr>
    </w:p>
    <w:p w14:paraId="095985B6" w14:textId="77777777" w:rsidR="00AB22FA" w:rsidRDefault="00AB22FA">
      <w:pPr>
        <w:spacing w:line="200" w:lineRule="exact"/>
        <w:rPr>
          <w:rFonts w:ascii="Times New Roman" w:eastAsia="Times New Roman" w:hAnsi="Times New Roman"/>
          <w:sz w:val="24"/>
        </w:rPr>
      </w:pPr>
    </w:p>
    <w:p w14:paraId="4A6B48DF" w14:textId="77777777" w:rsidR="00AB22FA" w:rsidRDefault="00AB22FA">
      <w:pPr>
        <w:spacing w:line="200" w:lineRule="exact"/>
        <w:rPr>
          <w:rFonts w:ascii="Times New Roman" w:eastAsia="Times New Roman" w:hAnsi="Times New Roman"/>
          <w:sz w:val="24"/>
        </w:rPr>
      </w:pPr>
    </w:p>
    <w:p w14:paraId="10D75DDE" w14:textId="77777777" w:rsidR="00AB22FA" w:rsidRDefault="00AB22FA">
      <w:pPr>
        <w:spacing w:line="200" w:lineRule="exact"/>
        <w:rPr>
          <w:rFonts w:ascii="Times New Roman" w:eastAsia="Times New Roman" w:hAnsi="Times New Roman"/>
          <w:sz w:val="24"/>
        </w:rPr>
      </w:pPr>
    </w:p>
    <w:p w14:paraId="3138D2BC" w14:textId="77777777" w:rsidR="00AB22FA" w:rsidRPr="00454DE9" w:rsidRDefault="00AB22FA">
      <w:pPr>
        <w:spacing w:line="200" w:lineRule="exact"/>
        <w:rPr>
          <w:rFonts w:ascii="Times New Roman" w:eastAsia="Times New Roman" w:hAnsi="Times New Roman"/>
          <w:sz w:val="24"/>
        </w:rPr>
      </w:pPr>
    </w:p>
    <w:p w14:paraId="6BF93BE7" w14:textId="77777777" w:rsidR="00AB22FA" w:rsidRDefault="00AB22FA">
      <w:pPr>
        <w:spacing w:line="200" w:lineRule="exact"/>
        <w:rPr>
          <w:rFonts w:ascii="Times New Roman" w:eastAsia="Times New Roman" w:hAnsi="Times New Roman"/>
          <w:sz w:val="24"/>
        </w:rPr>
      </w:pPr>
    </w:p>
    <w:p w14:paraId="537C034E" w14:textId="77777777" w:rsidR="00AB22FA" w:rsidRDefault="00AB22FA">
      <w:pPr>
        <w:spacing w:line="200" w:lineRule="exact"/>
        <w:rPr>
          <w:rFonts w:ascii="Times New Roman" w:eastAsia="Times New Roman" w:hAnsi="Times New Roman"/>
          <w:sz w:val="24"/>
        </w:rPr>
      </w:pPr>
    </w:p>
    <w:p w14:paraId="5797A0E0" w14:textId="77777777" w:rsidR="00AB22FA" w:rsidRDefault="00AB22FA">
      <w:pPr>
        <w:spacing w:line="200" w:lineRule="exact"/>
        <w:rPr>
          <w:rFonts w:ascii="Times New Roman" w:eastAsia="Times New Roman" w:hAnsi="Times New Roman"/>
          <w:sz w:val="24"/>
        </w:rPr>
      </w:pPr>
    </w:p>
    <w:p w14:paraId="6F038D89" w14:textId="77777777" w:rsidR="00AB22FA" w:rsidRDefault="00AB22FA">
      <w:pPr>
        <w:spacing w:line="200" w:lineRule="exact"/>
        <w:rPr>
          <w:rFonts w:ascii="Times New Roman" w:eastAsia="Times New Roman" w:hAnsi="Times New Roman"/>
          <w:sz w:val="24"/>
        </w:rPr>
      </w:pPr>
    </w:p>
    <w:p w14:paraId="7659AAA4" w14:textId="77777777" w:rsidR="00AB22FA" w:rsidRDefault="00AB22FA">
      <w:pPr>
        <w:spacing w:line="200" w:lineRule="exact"/>
        <w:rPr>
          <w:rFonts w:ascii="Times New Roman" w:eastAsia="Times New Roman" w:hAnsi="Times New Roman"/>
          <w:sz w:val="24"/>
        </w:rPr>
      </w:pPr>
    </w:p>
    <w:p w14:paraId="68F448BE" w14:textId="77777777" w:rsidR="00AB22FA" w:rsidRDefault="00AB22FA">
      <w:pPr>
        <w:spacing w:line="200" w:lineRule="exact"/>
        <w:rPr>
          <w:rFonts w:ascii="Times New Roman" w:eastAsia="Times New Roman" w:hAnsi="Times New Roman"/>
          <w:sz w:val="24"/>
        </w:rPr>
      </w:pPr>
    </w:p>
    <w:p w14:paraId="7E9781E7" w14:textId="77777777" w:rsidR="00AB22FA" w:rsidRDefault="00AB22FA">
      <w:pPr>
        <w:spacing w:line="200" w:lineRule="exact"/>
        <w:rPr>
          <w:rFonts w:ascii="Times New Roman" w:eastAsia="Times New Roman" w:hAnsi="Times New Roman"/>
          <w:sz w:val="24"/>
        </w:rPr>
      </w:pPr>
    </w:p>
    <w:p w14:paraId="155F75CE" w14:textId="77777777" w:rsidR="00AB22FA" w:rsidRDefault="00AB22FA">
      <w:pPr>
        <w:spacing w:line="200" w:lineRule="exact"/>
        <w:rPr>
          <w:rFonts w:ascii="Times New Roman" w:eastAsia="Times New Roman" w:hAnsi="Times New Roman"/>
          <w:sz w:val="24"/>
        </w:rPr>
      </w:pPr>
    </w:p>
    <w:p w14:paraId="0A370F1F" w14:textId="77777777" w:rsidR="00AB22FA" w:rsidRDefault="00AB22FA">
      <w:pPr>
        <w:spacing w:line="200" w:lineRule="exact"/>
        <w:rPr>
          <w:rFonts w:ascii="Times New Roman" w:eastAsia="Times New Roman" w:hAnsi="Times New Roman"/>
          <w:sz w:val="24"/>
        </w:rPr>
      </w:pPr>
    </w:p>
    <w:p w14:paraId="7D4BBCF9" w14:textId="77777777" w:rsidR="00AB22FA" w:rsidRDefault="00AB22FA">
      <w:pPr>
        <w:spacing w:line="200" w:lineRule="exact"/>
        <w:rPr>
          <w:rFonts w:ascii="Times New Roman" w:eastAsia="Times New Roman" w:hAnsi="Times New Roman"/>
          <w:sz w:val="24"/>
        </w:rPr>
      </w:pPr>
    </w:p>
    <w:p w14:paraId="5D9D9CCF" w14:textId="77777777" w:rsidR="00AB22FA" w:rsidRDefault="00AB22FA">
      <w:pPr>
        <w:spacing w:line="200" w:lineRule="exact"/>
        <w:rPr>
          <w:rFonts w:ascii="Times New Roman" w:eastAsia="Times New Roman" w:hAnsi="Times New Roman"/>
          <w:sz w:val="24"/>
        </w:rPr>
      </w:pPr>
    </w:p>
    <w:p w14:paraId="029590E3" w14:textId="77777777" w:rsidR="00AB22FA" w:rsidRDefault="00AB22FA">
      <w:pPr>
        <w:spacing w:line="200" w:lineRule="exact"/>
        <w:rPr>
          <w:rFonts w:ascii="Times New Roman" w:eastAsia="Times New Roman" w:hAnsi="Times New Roman"/>
          <w:sz w:val="24"/>
        </w:rPr>
      </w:pPr>
    </w:p>
    <w:p w14:paraId="3EE40638" w14:textId="77777777" w:rsidR="00AB22FA" w:rsidRDefault="00AB22FA">
      <w:pPr>
        <w:spacing w:line="200" w:lineRule="exact"/>
        <w:rPr>
          <w:rFonts w:ascii="Times New Roman" w:eastAsia="Times New Roman" w:hAnsi="Times New Roman"/>
          <w:sz w:val="24"/>
        </w:rPr>
      </w:pPr>
    </w:p>
    <w:p w14:paraId="4CCF5D33" w14:textId="77777777" w:rsidR="00AB22FA" w:rsidRDefault="00AB22FA">
      <w:pPr>
        <w:spacing w:line="200" w:lineRule="exact"/>
        <w:rPr>
          <w:rFonts w:ascii="Times New Roman" w:eastAsia="Times New Roman" w:hAnsi="Times New Roman"/>
          <w:sz w:val="24"/>
        </w:rPr>
      </w:pPr>
    </w:p>
    <w:p w14:paraId="4A37499D" w14:textId="77777777" w:rsidR="00AB22FA" w:rsidRDefault="00AB22FA">
      <w:pPr>
        <w:spacing w:line="200" w:lineRule="exact"/>
        <w:rPr>
          <w:rFonts w:ascii="Times New Roman" w:eastAsia="Times New Roman" w:hAnsi="Times New Roman"/>
          <w:sz w:val="24"/>
        </w:rPr>
      </w:pPr>
    </w:p>
    <w:p w14:paraId="460FEEF1" w14:textId="77777777" w:rsidR="00AB22FA" w:rsidRDefault="00AB22FA">
      <w:pPr>
        <w:spacing w:line="200" w:lineRule="exact"/>
        <w:rPr>
          <w:rFonts w:ascii="Times New Roman" w:eastAsia="Times New Roman" w:hAnsi="Times New Roman"/>
          <w:sz w:val="24"/>
        </w:rPr>
      </w:pPr>
    </w:p>
    <w:p w14:paraId="6C4E6465" w14:textId="77777777" w:rsidR="00AB22FA" w:rsidRDefault="00AB22FA">
      <w:pPr>
        <w:spacing w:line="200" w:lineRule="exact"/>
        <w:rPr>
          <w:rFonts w:ascii="Times New Roman" w:eastAsia="Times New Roman" w:hAnsi="Times New Roman"/>
          <w:sz w:val="24"/>
        </w:rPr>
      </w:pPr>
    </w:p>
    <w:p w14:paraId="166E7686" w14:textId="77777777" w:rsidR="00AB22FA" w:rsidRDefault="00AB22FA">
      <w:pPr>
        <w:spacing w:line="200" w:lineRule="exact"/>
        <w:rPr>
          <w:rFonts w:ascii="Times New Roman" w:eastAsia="Times New Roman" w:hAnsi="Times New Roman"/>
          <w:sz w:val="24"/>
        </w:rPr>
      </w:pPr>
    </w:p>
    <w:p w14:paraId="26C5A1A9" w14:textId="77777777" w:rsidR="00AB22FA" w:rsidRDefault="00AB22FA">
      <w:pPr>
        <w:spacing w:line="219" w:lineRule="exact"/>
        <w:rPr>
          <w:rFonts w:ascii="Times New Roman" w:eastAsia="Times New Roman" w:hAnsi="Times New Roman"/>
          <w:sz w:val="24"/>
        </w:rPr>
      </w:pPr>
    </w:p>
    <w:p w14:paraId="06D7A5F7" w14:textId="77777777" w:rsidR="00AB22FA" w:rsidRDefault="00AB22FA">
      <w:pPr>
        <w:spacing w:line="292" w:lineRule="exact"/>
        <w:ind w:left="480"/>
        <w:rPr>
          <w:rFonts w:ascii="宋体" w:eastAsia="宋体" w:hAnsi="宋体"/>
          <w:sz w:val="24"/>
        </w:rPr>
      </w:pPr>
      <w:r>
        <w:rPr>
          <w:rFonts w:ascii="宋体" w:eastAsia="宋体" w:hAnsi="宋体"/>
          <w:sz w:val="24"/>
        </w:rPr>
        <w:t>本指导原则由相应的</w:t>
      </w:r>
      <w:r>
        <w:rPr>
          <w:rFonts w:ascii="Times New Roman" w:eastAsia="Times New Roman" w:hAnsi="Times New Roman"/>
          <w:sz w:val="24"/>
        </w:rPr>
        <w:t xml:space="preserve"> ICH </w:t>
      </w:r>
      <w:r>
        <w:rPr>
          <w:rFonts w:ascii="宋体" w:eastAsia="宋体" w:hAnsi="宋体"/>
          <w:sz w:val="24"/>
        </w:rPr>
        <w:t>专家工作组制定，并根据</w:t>
      </w:r>
      <w:r>
        <w:rPr>
          <w:rFonts w:ascii="Times New Roman" w:eastAsia="Times New Roman" w:hAnsi="Times New Roman"/>
          <w:sz w:val="24"/>
        </w:rPr>
        <w:t xml:space="preserve"> ICH </w:t>
      </w:r>
      <w:r>
        <w:rPr>
          <w:rFonts w:ascii="宋体" w:eastAsia="宋体" w:hAnsi="宋体"/>
          <w:sz w:val="24"/>
        </w:rPr>
        <w:t>进程已提交给管理当局征</w:t>
      </w:r>
    </w:p>
    <w:p w14:paraId="1A06B8D8" w14:textId="77777777" w:rsidR="00AB22FA" w:rsidRDefault="00AB22FA">
      <w:pPr>
        <w:spacing w:line="125" w:lineRule="exact"/>
        <w:rPr>
          <w:rFonts w:ascii="Times New Roman" w:eastAsia="Times New Roman" w:hAnsi="Times New Roman"/>
          <w:sz w:val="24"/>
        </w:rPr>
      </w:pPr>
    </w:p>
    <w:p w14:paraId="0EEDEE38" w14:textId="77777777" w:rsidR="00AB22FA" w:rsidRDefault="00AB22FA">
      <w:pPr>
        <w:spacing w:line="318" w:lineRule="exact"/>
        <w:rPr>
          <w:rFonts w:ascii="宋体" w:eastAsia="宋体" w:hAnsi="宋体"/>
          <w:sz w:val="24"/>
        </w:rPr>
      </w:pPr>
      <w:r>
        <w:rPr>
          <w:rFonts w:ascii="宋体" w:eastAsia="宋体" w:hAnsi="宋体"/>
          <w:sz w:val="24"/>
        </w:rPr>
        <w:t>询意见。在</w:t>
      </w:r>
      <w:r>
        <w:rPr>
          <w:rFonts w:ascii="Times New Roman" w:eastAsia="Times New Roman" w:hAnsi="Times New Roman"/>
          <w:sz w:val="24"/>
        </w:rPr>
        <w:t xml:space="preserve"> ICH </w:t>
      </w:r>
      <w:r>
        <w:rPr>
          <w:rFonts w:ascii="宋体" w:eastAsia="宋体" w:hAnsi="宋体"/>
          <w:sz w:val="24"/>
        </w:rPr>
        <w:t>进程的第四阶段，最后的草案被推</w:t>
      </w:r>
      <w:r w:rsidRPr="001B01F2">
        <w:rPr>
          <w:rFonts w:ascii="Times New Roman" w:eastAsia="宋体" w:hAnsi="Times New Roman" w:cs="Times New Roman"/>
          <w:sz w:val="24"/>
        </w:rPr>
        <w:t>荐给</w:t>
      </w:r>
      <w:r w:rsidR="0088458F" w:rsidRPr="001B01F2">
        <w:rPr>
          <w:rFonts w:ascii="Times New Roman" w:eastAsia="宋体" w:hAnsi="Times New Roman" w:cs="Times New Roman"/>
          <w:sz w:val="24"/>
        </w:rPr>
        <w:t>ICH</w:t>
      </w:r>
      <w:r w:rsidR="0088458F" w:rsidRPr="001B01F2">
        <w:rPr>
          <w:rFonts w:ascii="Times New Roman" w:eastAsia="宋体" w:hAnsi="Times New Roman" w:cs="Times New Roman"/>
          <w:sz w:val="24"/>
        </w:rPr>
        <w:t>监管</w:t>
      </w:r>
      <w:r w:rsidR="0088458F">
        <w:rPr>
          <w:rFonts w:ascii="宋体" w:eastAsia="宋体" w:hAnsi="宋体" w:hint="eastAsia"/>
          <w:sz w:val="24"/>
        </w:rPr>
        <w:t>成员</w:t>
      </w:r>
      <w:r>
        <w:rPr>
          <w:rFonts w:ascii="宋体" w:eastAsia="宋体" w:hAnsi="宋体"/>
          <w:sz w:val="24"/>
        </w:rPr>
        <w:t>采纳。</w:t>
      </w:r>
    </w:p>
    <w:p w14:paraId="58D89337" w14:textId="77777777" w:rsidR="00AB22FA" w:rsidRDefault="00AB22FA">
      <w:pPr>
        <w:spacing w:line="318" w:lineRule="exact"/>
        <w:rPr>
          <w:rFonts w:ascii="宋体" w:eastAsia="宋体" w:hAnsi="宋体"/>
          <w:sz w:val="24"/>
        </w:rPr>
        <w:sectPr w:rsidR="00AB22FA">
          <w:pgSz w:w="11900" w:h="16834"/>
          <w:pgMar w:top="1440" w:right="1429" w:bottom="1440" w:left="1440" w:header="0" w:footer="0" w:gutter="0"/>
          <w:cols w:space="0" w:equalWidth="0">
            <w:col w:w="9040"/>
          </w:cols>
          <w:docGrid w:linePitch="360"/>
        </w:sectPr>
      </w:pPr>
    </w:p>
    <w:p w14:paraId="079479A7" w14:textId="23C83F80" w:rsidR="00AB22FA" w:rsidRDefault="00AB22FA">
      <w:pPr>
        <w:spacing w:line="292" w:lineRule="exact"/>
        <w:ind w:right="-10"/>
        <w:jc w:val="center"/>
        <w:rPr>
          <w:rFonts w:ascii="宋体" w:eastAsia="宋体" w:hAnsi="宋体"/>
          <w:b/>
          <w:sz w:val="24"/>
        </w:rPr>
      </w:pPr>
      <w:bookmarkStart w:id="1" w:name="page2"/>
      <w:bookmarkEnd w:id="1"/>
      <w:r>
        <w:rPr>
          <w:rFonts w:ascii="Times New Roman" w:eastAsia="Times New Roman" w:hAnsi="Times New Roman"/>
          <w:b/>
          <w:sz w:val="24"/>
        </w:rPr>
        <w:lastRenderedPageBreak/>
        <w:t>Q3C</w:t>
      </w:r>
      <w:r>
        <w:rPr>
          <w:rFonts w:ascii="宋体" w:eastAsia="宋体" w:hAnsi="宋体"/>
          <w:b/>
          <w:sz w:val="24"/>
        </w:rPr>
        <w:t>（</w:t>
      </w:r>
      <w:r w:rsidR="00781E69">
        <w:rPr>
          <w:rFonts w:ascii="Times New Roman" w:eastAsia="Times New Roman" w:hAnsi="Times New Roman"/>
          <w:b/>
          <w:sz w:val="24"/>
        </w:rPr>
        <w:t>R</w:t>
      </w:r>
      <w:r w:rsidR="003C42B0">
        <w:rPr>
          <w:rFonts w:ascii="Times New Roman" w:eastAsia="Times New Roman" w:hAnsi="Times New Roman"/>
          <w:b/>
          <w:sz w:val="24"/>
        </w:rPr>
        <w:t>9</w:t>
      </w:r>
      <w:r>
        <w:rPr>
          <w:rFonts w:ascii="宋体" w:eastAsia="宋体" w:hAnsi="宋体"/>
          <w:b/>
          <w:sz w:val="24"/>
        </w:rPr>
        <w:t>）</w:t>
      </w:r>
    </w:p>
    <w:p w14:paraId="660BB8E2" w14:textId="77777777" w:rsidR="00AB22FA" w:rsidRDefault="00AB22FA">
      <w:pPr>
        <w:spacing w:line="97" w:lineRule="exact"/>
        <w:rPr>
          <w:rFonts w:ascii="Times New Roman" w:eastAsia="Times New Roman" w:hAnsi="Times New Roman"/>
        </w:rPr>
      </w:pPr>
    </w:p>
    <w:p w14:paraId="6AC09F4C" w14:textId="77777777" w:rsidR="00AB22FA" w:rsidRDefault="00AB22FA">
      <w:pPr>
        <w:spacing w:line="274" w:lineRule="exact"/>
        <w:ind w:right="-10"/>
        <w:jc w:val="center"/>
        <w:rPr>
          <w:rFonts w:ascii="宋体" w:eastAsia="宋体" w:hAnsi="宋体"/>
          <w:b/>
          <w:sz w:val="24"/>
        </w:rPr>
      </w:pPr>
      <w:r>
        <w:rPr>
          <w:rFonts w:ascii="宋体" w:eastAsia="宋体" w:hAnsi="宋体"/>
          <w:b/>
          <w:sz w:val="24"/>
        </w:rPr>
        <w:t>文件历史</w:t>
      </w:r>
    </w:p>
    <w:tbl>
      <w:tblPr>
        <w:tblW w:w="5000" w:type="pct"/>
        <w:tblLayout w:type="fixed"/>
        <w:tblCellMar>
          <w:left w:w="0" w:type="dxa"/>
          <w:right w:w="0" w:type="dxa"/>
        </w:tblCellMar>
        <w:tblLook w:val="0000" w:firstRow="0" w:lastRow="0" w:firstColumn="0" w:lastColumn="0" w:noHBand="0" w:noVBand="0"/>
      </w:tblPr>
      <w:tblGrid>
        <w:gridCol w:w="1692"/>
        <w:gridCol w:w="5377"/>
        <w:gridCol w:w="1931"/>
      </w:tblGrid>
      <w:tr w:rsidR="0090565C" w:rsidRPr="00CC7354" w14:paraId="1EE5FFD7" w14:textId="77777777" w:rsidTr="00754B4A">
        <w:trPr>
          <w:trHeight w:val="292"/>
        </w:trPr>
        <w:tc>
          <w:tcPr>
            <w:tcW w:w="940" w:type="pct"/>
            <w:tcBorders>
              <w:top w:val="single" w:sz="8" w:space="0" w:color="auto"/>
              <w:left w:val="single" w:sz="8" w:space="0" w:color="auto"/>
              <w:right w:val="single" w:sz="8" w:space="0" w:color="auto"/>
            </w:tcBorders>
            <w:shd w:val="clear" w:color="auto" w:fill="auto"/>
            <w:vAlign w:val="bottom"/>
          </w:tcPr>
          <w:p w14:paraId="7AAC27B5" w14:textId="77777777" w:rsidR="0090565C" w:rsidRPr="00CC7354" w:rsidRDefault="0090565C" w:rsidP="00493C00">
            <w:pPr>
              <w:spacing w:line="240" w:lineRule="exact"/>
              <w:ind w:left="520"/>
              <w:rPr>
                <w:rFonts w:ascii="Times New Roman" w:eastAsia="宋体" w:hAnsi="Times New Roman"/>
                <w:sz w:val="21"/>
              </w:rPr>
            </w:pPr>
            <w:r w:rsidRPr="00CC7354">
              <w:rPr>
                <w:rFonts w:ascii="Times New Roman" w:eastAsia="宋体" w:hAnsi="Times New Roman"/>
                <w:sz w:val="21"/>
              </w:rPr>
              <w:t>编码</w:t>
            </w:r>
          </w:p>
        </w:tc>
        <w:tc>
          <w:tcPr>
            <w:tcW w:w="2987" w:type="pct"/>
            <w:tcBorders>
              <w:top w:val="single" w:sz="8" w:space="0" w:color="auto"/>
              <w:right w:val="single" w:sz="8" w:space="0" w:color="auto"/>
            </w:tcBorders>
            <w:shd w:val="clear" w:color="auto" w:fill="auto"/>
            <w:vAlign w:val="bottom"/>
          </w:tcPr>
          <w:p w14:paraId="397C49AF" w14:textId="77777777" w:rsidR="0090565C" w:rsidRPr="00CC7354" w:rsidRDefault="0090565C" w:rsidP="00493C00">
            <w:pPr>
              <w:spacing w:line="240" w:lineRule="exact"/>
              <w:ind w:left="2480"/>
              <w:rPr>
                <w:rFonts w:ascii="Times New Roman" w:eastAsia="宋体" w:hAnsi="Times New Roman"/>
                <w:sz w:val="21"/>
              </w:rPr>
            </w:pPr>
            <w:r w:rsidRPr="00CC7354">
              <w:rPr>
                <w:rFonts w:ascii="Times New Roman" w:eastAsia="宋体" w:hAnsi="Times New Roman"/>
                <w:sz w:val="21"/>
              </w:rPr>
              <w:t>历史</w:t>
            </w:r>
          </w:p>
        </w:tc>
        <w:tc>
          <w:tcPr>
            <w:tcW w:w="1073" w:type="pct"/>
            <w:tcBorders>
              <w:top w:val="single" w:sz="8" w:space="0" w:color="auto"/>
              <w:right w:val="single" w:sz="8" w:space="0" w:color="auto"/>
            </w:tcBorders>
            <w:shd w:val="clear" w:color="auto" w:fill="auto"/>
            <w:vAlign w:val="bottom"/>
          </w:tcPr>
          <w:p w14:paraId="70238D06" w14:textId="77777777" w:rsidR="0090565C" w:rsidRPr="00CC7354" w:rsidRDefault="0090565C" w:rsidP="00493C00">
            <w:pPr>
              <w:spacing w:line="240" w:lineRule="exact"/>
              <w:ind w:left="740"/>
              <w:rPr>
                <w:rFonts w:ascii="Times New Roman" w:eastAsia="宋体" w:hAnsi="Times New Roman"/>
                <w:sz w:val="21"/>
              </w:rPr>
            </w:pPr>
            <w:r w:rsidRPr="00CC7354">
              <w:rPr>
                <w:rFonts w:ascii="Times New Roman" w:eastAsia="宋体" w:hAnsi="Times New Roman"/>
                <w:sz w:val="21"/>
              </w:rPr>
              <w:t>日期</w:t>
            </w:r>
          </w:p>
        </w:tc>
      </w:tr>
      <w:tr w:rsidR="0090565C" w:rsidRPr="00CC7354" w14:paraId="5E308D94" w14:textId="77777777" w:rsidTr="00754B4A">
        <w:trPr>
          <w:trHeight w:val="87"/>
        </w:trPr>
        <w:tc>
          <w:tcPr>
            <w:tcW w:w="940" w:type="pct"/>
            <w:tcBorders>
              <w:left w:val="single" w:sz="8" w:space="0" w:color="auto"/>
              <w:bottom w:val="single" w:sz="8" w:space="0" w:color="auto"/>
              <w:right w:val="single" w:sz="8" w:space="0" w:color="auto"/>
            </w:tcBorders>
            <w:shd w:val="clear" w:color="auto" w:fill="auto"/>
            <w:vAlign w:val="bottom"/>
          </w:tcPr>
          <w:p w14:paraId="78949ADE" w14:textId="77777777" w:rsidR="0090565C" w:rsidRPr="00CC7354" w:rsidRDefault="0090565C" w:rsidP="00493C00">
            <w:pPr>
              <w:spacing w:line="0" w:lineRule="atLeast"/>
              <w:rPr>
                <w:rFonts w:ascii="Times New Roman" w:eastAsia="宋体" w:hAnsi="Times New Roman"/>
                <w:sz w:val="7"/>
              </w:rPr>
            </w:pPr>
          </w:p>
        </w:tc>
        <w:tc>
          <w:tcPr>
            <w:tcW w:w="2987" w:type="pct"/>
            <w:tcBorders>
              <w:bottom w:val="single" w:sz="8" w:space="0" w:color="auto"/>
              <w:right w:val="single" w:sz="8" w:space="0" w:color="auto"/>
            </w:tcBorders>
            <w:shd w:val="clear" w:color="auto" w:fill="auto"/>
            <w:vAlign w:val="bottom"/>
          </w:tcPr>
          <w:p w14:paraId="78062697" w14:textId="77777777" w:rsidR="0090565C" w:rsidRPr="00CC7354" w:rsidRDefault="0090565C" w:rsidP="00493C00">
            <w:pPr>
              <w:spacing w:line="0" w:lineRule="atLeast"/>
              <w:rPr>
                <w:rFonts w:ascii="Times New Roman" w:eastAsia="宋体" w:hAnsi="Times New Roman"/>
                <w:sz w:val="7"/>
              </w:rPr>
            </w:pPr>
          </w:p>
        </w:tc>
        <w:tc>
          <w:tcPr>
            <w:tcW w:w="1073" w:type="pct"/>
            <w:tcBorders>
              <w:bottom w:val="single" w:sz="8" w:space="0" w:color="auto"/>
              <w:right w:val="single" w:sz="8" w:space="0" w:color="auto"/>
            </w:tcBorders>
            <w:shd w:val="clear" w:color="auto" w:fill="auto"/>
            <w:vAlign w:val="bottom"/>
          </w:tcPr>
          <w:p w14:paraId="1F035715" w14:textId="77777777" w:rsidR="0090565C" w:rsidRPr="00CC7354" w:rsidRDefault="0090565C" w:rsidP="00493C00">
            <w:pPr>
              <w:spacing w:line="0" w:lineRule="atLeast"/>
              <w:rPr>
                <w:rFonts w:ascii="Times New Roman" w:eastAsia="宋体" w:hAnsi="Times New Roman"/>
                <w:sz w:val="7"/>
              </w:rPr>
            </w:pPr>
          </w:p>
        </w:tc>
      </w:tr>
    </w:tbl>
    <w:p w14:paraId="07B45583" w14:textId="77777777" w:rsidR="0090565C" w:rsidRPr="00CC7354" w:rsidRDefault="0090565C" w:rsidP="0090565C">
      <w:pPr>
        <w:spacing w:line="118" w:lineRule="exact"/>
        <w:rPr>
          <w:rFonts w:ascii="Times New Roman" w:eastAsia="宋体" w:hAnsi="Times New Roman"/>
        </w:rPr>
      </w:pPr>
    </w:p>
    <w:p w14:paraId="2C4147E6" w14:textId="77777777" w:rsidR="0090565C" w:rsidRPr="00CC7354" w:rsidRDefault="0090565C" w:rsidP="0090565C">
      <w:pPr>
        <w:spacing w:line="274" w:lineRule="exact"/>
        <w:jc w:val="center"/>
        <w:rPr>
          <w:rFonts w:ascii="Times New Roman" w:eastAsia="宋体" w:hAnsi="Times New Roman"/>
          <w:b/>
          <w:sz w:val="24"/>
        </w:rPr>
      </w:pPr>
      <w:r w:rsidRPr="00CC7354">
        <w:rPr>
          <w:rFonts w:ascii="Times New Roman" w:eastAsia="宋体" w:hAnsi="Times New Roman"/>
          <w:b/>
          <w:sz w:val="24"/>
        </w:rPr>
        <w:t>母指导原则：杂质：残留溶剂的指导原则</w:t>
      </w:r>
    </w:p>
    <w:p w14:paraId="5F701D11" w14:textId="77777777" w:rsidR="0090565C" w:rsidRPr="00CC7354" w:rsidRDefault="0090565C" w:rsidP="0090565C">
      <w:pPr>
        <w:spacing w:line="97" w:lineRule="exact"/>
        <w:rPr>
          <w:rFonts w:ascii="Times New Roman" w:eastAsia="宋体" w:hAnsi="Times New Roman"/>
        </w:rPr>
      </w:pPr>
    </w:p>
    <w:tbl>
      <w:tblPr>
        <w:tblW w:w="5000" w:type="pct"/>
        <w:tblLayout w:type="fixed"/>
        <w:tblCellMar>
          <w:left w:w="0" w:type="dxa"/>
          <w:right w:w="0" w:type="dxa"/>
        </w:tblCellMar>
        <w:tblLook w:val="0000" w:firstRow="0" w:lastRow="0" w:firstColumn="0" w:lastColumn="0" w:noHBand="0" w:noVBand="0"/>
      </w:tblPr>
      <w:tblGrid>
        <w:gridCol w:w="1672"/>
        <w:gridCol w:w="5416"/>
        <w:gridCol w:w="1912"/>
      </w:tblGrid>
      <w:tr w:rsidR="0090565C" w:rsidRPr="00CC7354" w14:paraId="19157238" w14:textId="77777777" w:rsidTr="00754B4A">
        <w:trPr>
          <w:trHeight w:val="309"/>
        </w:trPr>
        <w:tc>
          <w:tcPr>
            <w:tcW w:w="929" w:type="pct"/>
            <w:tcBorders>
              <w:top w:val="single" w:sz="8" w:space="0" w:color="auto"/>
              <w:left w:val="single" w:sz="8" w:space="0" w:color="auto"/>
              <w:right w:val="single" w:sz="8" w:space="0" w:color="auto"/>
            </w:tcBorders>
            <w:shd w:val="clear" w:color="auto" w:fill="auto"/>
          </w:tcPr>
          <w:p w14:paraId="6B17FF32" w14:textId="77777777" w:rsidR="0090565C" w:rsidRPr="00CC7354" w:rsidRDefault="0090565C" w:rsidP="00754B4A">
            <w:pPr>
              <w:spacing w:line="256" w:lineRule="exact"/>
              <w:jc w:val="center"/>
              <w:rPr>
                <w:rFonts w:ascii="Times New Roman" w:eastAsia="宋体" w:hAnsi="Times New Roman"/>
                <w:sz w:val="21"/>
              </w:rPr>
            </w:pPr>
            <w:r w:rsidRPr="00CC7354">
              <w:rPr>
                <w:rFonts w:ascii="Times New Roman" w:eastAsia="宋体" w:hAnsi="Times New Roman"/>
                <w:sz w:val="21"/>
              </w:rPr>
              <w:t>Q3C</w:t>
            </w:r>
          </w:p>
        </w:tc>
        <w:tc>
          <w:tcPr>
            <w:tcW w:w="3009" w:type="pct"/>
            <w:tcBorders>
              <w:top w:val="single" w:sz="8" w:space="0" w:color="auto"/>
              <w:right w:val="single" w:sz="8" w:space="0" w:color="auto"/>
            </w:tcBorders>
            <w:shd w:val="clear" w:color="auto" w:fill="auto"/>
          </w:tcPr>
          <w:p w14:paraId="12A62232" w14:textId="77777777" w:rsidR="0090565C" w:rsidRPr="00CC7354" w:rsidRDefault="0090565C" w:rsidP="00754B4A">
            <w:pPr>
              <w:spacing w:line="256" w:lineRule="exact"/>
              <w:ind w:left="40"/>
              <w:jc w:val="both"/>
              <w:rPr>
                <w:rFonts w:ascii="Times New Roman" w:eastAsia="宋体" w:hAnsi="Times New Roman"/>
                <w:w w:val="98"/>
                <w:sz w:val="21"/>
              </w:rPr>
            </w:pPr>
            <w:r w:rsidRPr="00CC7354">
              <w:rPr>
                <w:rFonts w:ascii="Times New Roman" w:eastAsia="宋体" w:hAnsi="Times New Roman"/>
                <w:sz w:val="21"/>
              </w:rPr>
              <w:t>指导委员会经第二阶段后批准，并发</w:t>
            </w:r>
            <w:r w:rsidR="00E22572" w:rsidRPr="001257D8">
              <w:rPr>
                <w:rFonts w:ascii="Times New Roman" w:eastAsia="宋体" w:hAnsi="Times New Roman"/>
                <w:sz w:val="21"/>
              </w:rPr>
              <w:t>布以便向公众征求意见。</w:t>
            </w:r>
          </w:p>
        </w:tc>
        <w:tc>
          <w:tcPr>
            <w:tcW w:w="1062" w:type="pct"/>
            <w:tcBorders>
              <w:top w:val="single" w:sz="8" w:space="0" w:color="auto"/>
              <w:right w:val="single" w:sz="8" w:space="0" w:color="auto"/>
            </w:tcBorders>
            <w:shd w:val="clear" w:color="auto" w:fill="auto"/>
          </w:tcPr>
          <w:p w14:paraId="0A7A838D" w14:textId="77777777" w:rsidR="0090565C" w:rsidRPr="00CC7354" w:rsidRDefault="0090565C" w:rsidP="00754B4A">
            <w:pPr>
              <w:spacing w:line="256" w:lineRule="exact"/>
              <w:jc w:val="center"/>
              <w:rPr>
                <w:rFonts w:ascii="Times New Roman" w:eastAsia="宋体" w:hAnsi="Times New Roman"/>
                <w:sz w:val="21"/>
              </w:rPr>
            </w:pPr>
            <w:r w:rsidRPr="00CC7354">
              <w:rPr>
                <w:rFonts w:ascii="Times New Roman" w:eastAsia="宋体" w:hAnsi="Times New Roman"/>
                <w:sz w:val="21"/>
              </w:rPr>
              <w:t xml:space="preserve">1996 </w:t>
            </w:r>
            <w:r w:rsidRPr="00CC7354">
              <w:rPr>
                <w:rFonts w:ascii="Times New Roman" w:eastAsia="宋体" w:hAnsi="Times New Roman"/>
                <w:sz w:val="21"/>
              </w:rPr>
              <w:t>年</w:t>
            </w:r>
            <w:r w:rsidRPr="00CC7354">
              <w:rPr>
                <w:rFonts w:ascii="Times New Roman" w:eastAsia="宋体" w:hAnsi="Times New Roman"/>
                <w:sz w:val="21"/>
              </w:rPr>
              <w:t xml:space="preserve"> 11 </w:t>
            </w:r>
            <w:r w:rsidRPr="00CC7354">
              <w:rPr>
                <w:rFonts w:ascii="Times New Roman" w:eastAsia="宋体" w:hAnsi="Times New Roman"/>
                <w:sz w:val="21"/>
              </w:rPr>
              <w:t>月</w:t>
            </w:r>
            <w:r w:rsidRPr="00CC7354">
              <w:rPr>
                <w:rFonts w:ascii="Times New Roman" w:eastAsia="宋体" w:hAnsi="Times New Roman"/>
                <w:sz w:val="21"/>
              </w:rPr>
              <w:t xml:space="preserve"> 6 </w:t>
            </w:r>
            <w:r w:rsidRPr="00CC7354">
              <w:rPr>
                <w:rFonts w:ascii="Times New Roman" w:eastAsia="宋体" w:hAnsi="Times New Roman"/>
                <w:sz w:val="21"/>
              </w:rPr>
              <w:t>日</w:t>
            </w:r>
          </w:p>
        </w:tc>
      </w:tr>
      <w:tr w:rsidR="0090565C" w:rsidRPr="00CC7354" w14:paraId="11AF71F1" w14:textId="77777777" w:rsidTr="00754B4A">
        <w:trPr>
          <w:trHeight w:val="274"/>
        </w:trPr>
        <w:tc>
          <w:tcPr>
            <w:tcW w:w="929" w:type="pct"/>
            <w:tcBorders>
              <w:top w:val="single" w:sz="8" w:space="0" w:color="auto"/>
              <w:left w:val="single" w:sz="8" w:space="0" w:color="auto"/>
              <w:right w:val="single" w:sz="8" w:space="0" w:color="auto"/>
            </w:tcBorders>
            <w:shd w:val="clear" w:color="auto" w:fill="auto"/>
          </w:tcPr>
          <w:p w14:paraId="66CB9872" w14:textId="77777777" w:rsidR="0090565C" w:rsidRPr="00CC7354" w:rsidRDefault="0090565C" w:rsidP="00754B4A">
            <w:pPr>
              <w:spacing w:line="0" w:lineRule="atLeast"/>
              <w:jc w:val="center"/>
              <w:rPr>
                <w:rFonts w:ascii="Times New Roman" w:eastAsia="宋体" w:hAnsi="Times New Roman"/>
                <w:sz w:val="23"/>
              </w:rPr>
            </w:pPr>
            <w:r w:rsidRPr="00CC7354">
              <w:rPr>
                <w:rFonts w:ascii="Times New Roman" w:eastAsia="宋体" w:hAnsi="Times New Roman"/>
                <w:sz w:val="23"/>
              </w:rPr>
              <w:t>Q3C</w:t>
            </w:r>
          </w:p>
        </w:tc>
        <w:tc>
          <w:tcPr>
            <w:tcW w:w="3009" w:type="pct"/>
            <w:tcBorders>
              <w:top w:val="single" w:sz="8" w:space="0" w:color="auto"/>
              <w:right w:val="single" w:sz="8" w:space="0" w:color="auto"/>
            </w:tcBorders>
            <w:shd w:val="clear" w:color="auto" w:fill="auto"/>
          </w:tcPr>
          <w:p w14:paraId="2BA43FE8" w14:textId="77777777" w:rsidR="0090565C" w:rsidRPr="00CC7354" w:rsidRDefault="0090565C" w:rsidP="00754B4A">
            <w:pPr>
              <w:spacing w:line="256" w:lineRule="exact"/>
              <w:ind w:left="40"/>
              <w:jc w:val="both"/>
              <w:rPr>
                <w:rFonts w:ascii="Times New Roman" w:eastAsia="宋体" w:hAnsi="Times New Roman"/>
                <w:sz w:val="21"/>
              </w:rPr>
            </w:pPr>
            <w:r w:rsidRPr="00CC7354">
              <w:rPr>
                <w:rFonts w:ascii="Times New Roman" w:eastAsia="宋体" w:hAnsi="Times New Roman"/>
                <w:sz w:val="21"/>
              </w:rPr>
              <w:t>指导委员会经第四阶段后批准，并建</w:t>
            </w:r>
            <w:r w:rsidR="00E22572" w:rsidRPr="00AF2E90">
              <w:rPr>
                <w:rFonts w:ascii="Times New Roman" w:eastAsia="宋体" w:hAnsi="Times New Roman"/>
                <w:sz w:val="21"/>
              </w:rPr>
              <w:t>议</w:t>
            </w:r>
            <w:r w:rsidR="00E22572" w:rsidRPr="00AF2E90">
              <w:rPr>
                <w:rFonts w:ascii="Times New Roman" w:eastAsia="宋体" w:hAnsi="Times New Roman"/>
                <w:sz w:val="21"/>
              </w:rPr>
              <w:t xml:space="preserve"> ICH </w:t>
            </w:r>
            <w:r w:rsidR="00E22572" w:rsidRPr="00AF2E90">
              <w:rPr>
                <w:rFonts w:ascii="Times New Roman" w:eastAsia="宋体" w:hAnsi="Times New Roman"/>
                <w:sz w:val="21"/>
              </w:rPr>
              <w:t>的</w:t>
            </w:r>
            <w:r w:rsidR="00E22572" w:rsidRPr="00AF2E90">
              <w:rPr>
                <w:rFonts w:ascii="Times New Roman" w:eastAsia="宋体" w:hAnsi="Times New Roman"/>
                <w:sz w:val="21"/>
              </w:rPr>
              <w:t xml:space="preserve"> 3 </w:t>
            </w:r>
            <w:r w:rsidR="00E22572" w:rsidRPr="00AF2E90">
              <w:rPr>
                <w:rFonts w:ascii="Times New Roman" w:eastAsia="宋体" w:hAnsi="Times New Roman"/>
                <w:sz w:val="21"/>
              </w:rPr>
              <w:t>个监管机构采纳。</w:t>
            </w:r>
          </w:p>
        </w:tc>
        <w:tc>
          <w:tcPr>
            <w:tcW w:w="1062" w:type="pct"/>
            <w:tcBorders>
              <w:top w:val="single" w:sz="8" w:space="0" w:color="auto"/>
              <w:right w:val="single" w:sz="8" w:space="0" w:color="auto"/>
            </w:tcBorders>
            <w:shd w:val="clear" w:color="auto" w:fill="auto"/>
          </w:tcPr>
          <w:p w14:paraId="57346FBC" w14:textId="77777777" w:rsidR="0090565C" w:rsidRPr="00CC7354" w:rsidRDefault="0090565C" w:rsidP="00754B4A">
            <w:pPr>
              <w:spacing w:line="0" w:lineRule="atLeast"/>
              <w:jc w:val="center"/>
              <w:rPr>
                <w:rFonts w:ascii="Times New Roman" w:eastAsia="宋体" w:hAnsi="Times New Roman"/>
                <w:sz w:val="23"/>
              </w:rPr>
            </w:pPr>
            <w:r w:rsidRPr="001B01F2">
              <w:rPr>
                <w:rFonts w:ascii="Times New Roman" w:eastAsia="宋体" w:hAnsi="Times New Roman" w:hint="eastAsia"/>
                <w:sz w:val="21"/>
                <w:szCs w:val="16"/>
              </w:rPr>
              <w:t xml:space="preserve">1997 </w:t>
            </w:r>
            <w:r w:rsidRPr="001B01F2">
              <w:rPr>
                <w:rFonts w:ascii="Times New Roman" w:eastAsia="宋体" w:hAnsi="Times New Roman" w:hint="eastAsia"/>
                <w:sz w:val="21"/>
                <w:szCs w:val="16"/>
              </w:rPr>
              <w:t>年</w:t>
            </w:r>
            <w:r w:rsidRPr="001B01F2">
              <w:rPr>
                <w:rFonts w:ascii="Times New Roman" w:eastAsia="宋体" w:hAnsi="Times New Roman" w:hint="eastAsia"/>
                <w:sz w:val="21"/>
                <w:szCs w:val="16"/>
              </w:rPr>
              <w:t xml:space="preserve"> 7 </w:t>
            </w:r>
            <w:r w:rsidRPr="001B01F2">
              <w:rPr>
                <w:rFonts w:ascii="Times New Roman" w:eastAsia="宋体" w:hAnsi="Times New Roman" w:hint="eastAsia"/>
                <w:sz w:val="21"/>
                <w:szCs w:val="16"/>
              </w:rPr>
              <w:t>月</w:t>
            </w:r>
            <w:r w:rsidRPr="001B01F2">
              <w:rPr>
                <w:rFonts w:ascii="Times New Roman" w:eastAsia="宋体" w:hAnsi="Times New Roman" w:hint="eastAsia"/>
                <w:sz w:val="21"/>
                <w:szCs w:val="16"/>
              </w:rPr>
              <w:t xml:space="preserve"> 17 </w:t>
            </w:r>
            <w:r w:rsidRPr="001B01F2">
              <w:rPr>
                <w:rFonts w:ascii="Times New Roman" w:eastAsia="宋体" w:hAnsi="Times New Roman" w:hint="eastAsia"/>
                <w:sz w:val="21"/>
                <w:szCs w:val="16"/>
              </w:rPr>
              <w:t>日</w:t>
            </w:r>
          </w:p>
        </w:tc>
      </w:tr>
      <w:tr w:rsidR="0090565C" w:rsidRPr="00CC7354" w14:paraId="2D2FA07C" w14:textId="77777777" w:rsidTr="00754B4A">
        <w:trPr>
          <w:trHeight w:val="71"/>
        </w:trPr>
        <w:tc>
          <w:tcPr>
            <w:tcW w:w="929" w:type="pct"/>
            <w:tcBorders>
              <w:left w:val="single" w:sz="8" w:space="0" w:color="auto"/>
              <w:bottom w:val="single" w:sz="8" w:space="0" w:color="auto"/>
              <w:right w:val="single" w:sz="8" w:space="0" w:color="auto"/>
            </w:tcBorders>
            <w:shd w:val="clear" w:color="auto" w:fill="auto"/>
            <w:vAlign w:val="center"/>
          </w:tcPr>
          <w:p w14:paraId="12B2DA95" w14:textId="77777777" w:rsidR="0090565C" w:rsidRPr="00CC7354" w:rsidRDefault="0090565C" w:rsidP="00754B4A">
            <w:pPr>
              <w:spacing w:line="0" w:lineRule="atLeast"/>
              <w:jc w:val="both"/>
              <w:rPr>
                <w:rFonts w:ascii="Times New Roman" w:eastAsia="宋体" w:hAnsi="Times New Roman"/>
                <w:sz w:val="6"/>
              </w:rPr>
            </w:pPr>
          </w:p>
        </w:tc>
        <w:tc>
          <w:tcPr>
            <w:tcW w:w="3009" w:type="pct"/>
            <w:tcBorders>
              <w:bottom w:val="single" w:sz="8" w:space="0" w:color="auto"/>
              <w:right w:val="single" w:sz="8" w:space="0" w:color="auto"/>
            </w:tcBorders>
            <w:shd w:val="clear" w:color="auto" w:fill="auto"/>
            <w:vAlign w:val="center"/>
          </w:tcPr>
          <w:p w14:paraId="72784A29" w14:textId="77777777" w:rsidR="0090565C" w:rsidRPr="00CC7354" w:rsidRDefault="0090565C" w:rsidP="00754B4A">
            <w:pPr>
              <w:spacing w:line="0" w:lineRule="atLeast"/>
              <w:jc w:val="both"/>
              <w:rPr>
                <w:rFonts w:ascii="Times New Roman" w:eastAsia="宋体" w:hAnsi="Times New Roman"/>
                <w:sz w:val="6"/>
              </w:rPr>
            </w:pPr>
          </w:p>
        </w:tc>
        <w:tc>
          <w:tcPr>
            <w:tcW w:w="1062" w:type="pct"/>
            <w:tcBorders>
              <w:bottom w:val="single" w:sz="8" w:space="0" w:color="auto"/>
              <w:right w:val="single" w:sz="8" w:space="0" w:color="auto"/>
            </w:tcBorders>
            <w:shd w:val="clear" w:color="auto" w:fill="auto"/>
            <w:vAlign w:val="center"/>
          </w:tcPr>
          <w:p w14:paraId="0BC20467" w14:textId="77777777" w:rsidR="0090565C" w:rsidRPr="00CC7354" w:rsidRDefault="0090565C" w:rsidP="00754B4A">
            <w:pPr>
              <w:spacing w:line="0" w:lineRule="atLeast"/>
              <w:jc w:val="both"/>
              <w:rPr>
                <w:rFonts w:ascii="Times New Roman" w:eastAsia="宋体" w:hAnsi="Times New Roman"/>
                <w:sz w:val="6"/>
              </w:rPr>
            </w:pPr>
          </w:p>
        </w:tc>
      </w:tr>
    </w:tbl>
    <w:p w14:paraId="172C9050" w14:textId="77777777" w:rsidR="0090565C" w:rsidRPr="00CC7354" w:rsidRDefault="0090565C" w:rsidP="0090565C">
      <w:pPr>
        <w:spacing w:line="118" w:lineRule="exact"/>
        <w:rPr>
          <w:rFonts w:ascii="Times New Roman" w:eastAsia="宋体" w:hAnsi="Times New Roman"/>
        </w:rPr>
      </w:pPr>
    </w:p>
    <w:p w14:paraId="23A909AE" w14:textId="77777777" w:rsidR="0090565C" w:rsidRPr="00CC7354" w:rsidRDefault="0090565C" w:rsidP="0090565C">
      <w:pPr>
        <w:spacing w:line="292" w:lineRule="exact"/>
        <w:ind w:right="20"/>
        <w:jc w:val="center"/>
        <w:rPr>
          <w:rFonts w:ascii="Times New Roman" w:eastAsia="宋体" w:hAnsi="Times New Roman"/>
          <w:b/>
          <w:sz w:val="24"/>
        </w:rPr>
      </w:pPr>
      <w:r w:rsidRPr="00CC7354">
        <w:rPr>
          <w:rFonts w:ascii="Times New Roman" w:eastAsia="宋体" w:hAnsi="Times New Roman"/>
          <w:b/>
          <w:sz w:val="24"/>
        </w:rPr>
        <w:t>对母指导原则所</w:t>
      </w:r>
      <w:r w:rsidRPr="00CC7354">
        <w:rPr>
          <w:rFonts w:ascii="Times New Roman" w:eastAsia="宋体" w:hAnsi="Times New Roman" w:cs="宋体" w:hint="eastAsia"/>
          <w:b/>
          <w:sz w:val="24"/>
        </w:rPr>
        <w:t>含</w:t>
      </w:r>
      <w:r w:rsidR="001726AF" w:rsidRPr="00CC7354">
        <w:rPr>
          <w:rFonts w:ascii="Times New Roman" w:eastAsia="宋体" w:hAnsi="Times New Roman"/>
          <w:b/>
          <w:sz w:val="24"/>
        </w:rPr>
        <w:t>THF</w:t>
      </w:r>
      <w:r w:rsidRPr="00CC7354">
        <w:rPr>
          <w:rFonts w:ascii="Times New Roman" w:eastAsia="宋体" w:hAnsi="Times New Roman" w:cs="宋体" w:hint="eastAsia"/>
          <w:b/>
          <w:sz w:val="24"/>
        </w:rPr>
        <w:t>的</w:t>
      </w:r>
      <w:r w:rsidRPr="00CC7354">
        <w:rPr>
          <w:rFonts w:ascii="Times New Roman" w:eastAsia="宋体" w:hAnsi="Times New Roman"/>
          <w:b/>
          <w:sz w:val="24"/>
        </w:rPr>
        <w:t xml:space="preserve"> PDE </w:t>
      </w:r>
      <w:r w:rsidRPr="00CC7354">
        <w:rPr>
          <w:rFonts w:ascii="Times New Roman" w:eastAsia="宋体" w:hAnsi="Times New Roman"/>
          <w:b/>
          <w:sz w:val="24"/>
        </w:rPr>
        <w:t>信息的修订</w:t>
      </w:r>
    </w:p>
    <w:p w14:paraId="26E53007" w14:textId="77777777" w:rsidR="0090565C" w:rsidRPr="00CC7354" w:rsidRDefault="0090565C" w:rsidP="0090565C">
      <w:pPr>
        <w:spacing w:line="79" w:lineRule="exact"/>
        <w:rPr>
          <w:rFonts w:ascii="Times New Roman" w:eastAsia="宋体" w:hAnsi="Times New Roman"/>
        </w:rPr>
      </w:pPr>
    </w:p>
    <w:tbl>
      <w:tblPr>
        <w:tblW w:w="5000" w:type="pct"/>
        <w:tblLayout w:type="fixed"/>
        <w:tblCellMar>
          <w:left w:w="0" w:type="dxa"/>
          <w:right w:w="0" w:type="dxa"/>
        </w:tblCellMar>
        <w:tblLook w:val="0000" w:firstRow="0" w:lastRow="0" w:firstColumn="0" w:lastColumn="0" w:noHBand="0" w:noVBand="0"/>
      </w:tblPr>
      <w:tblGrid>
        <w:gridCol w:w="1672"/>
        <w:gridCol w:w="5416"/>
        <w:gridCol w:w="1912"/>
      </w:tblGrid>
      <w:tr w:rsidR="001726AF" w:rsidRPr="00CC7354" w14:paraId="5F59C890" w14:textId="77777777" w:rsidTr="00754B4A">
        <w:trPr>
          <w:trHeight w:val="308"/>
        </w:trPr>
        <w:tc>
          <w:tcPr>
            <w:tcW w:w="929" w:type="pct"/>
            <w:tcBorders>
              <w:top w:val="single" w:sz="8" w:space="0" w:color="auto"/>
              <w:left w:val="single" w:sz="8" w:space="0" w:color="auto"/>
              <w:right w:val="single" w:sz="8" w:space="0" w:color="auto"/>
            </w:tcBorders>
            <w:shd w:val="clear" w:color="auto" w:fill="auto"/>
          </w:tcPr>
          <w:p w14:paraId="417051E3" w14:textId="77777777" w:rsidR="001726AF" w:rsidRPr="00CC7354" w:rsidRDefault="001726AF" w:rsidP="00754B4A">
            <w:pPr>
              <w:spacing w:line="256" w:lineRule="exact"/>
              <w:jc w:val="center"/>
              <w:rPr>
                <w:rFonts w:ascii="Times New Roman" w:eastAsia="宋体" w:hAnsi="Times New Roman"/>
                <w:sz w:val="21"/>
              </w:rPr>
            </w:pPr>
            <w:r w:rsidRPr="00CC7354">
              <w:rPr>
                <w:rFonts w:ascii="Times New Roman" w:eastAsia="宋体" w:hAnsi="Times New Roman" w:hint="eastAsia"/>
                <w:sz w:val="21"/>
              </w:rPr>
              <w:t>Q3C</w:t>
            </w:r>
            <w:r w:rsidRPr="00CC7354">
              <w:rPr>
                <w:rFonts w:ascii="Times New Roman" w:eastAsia="宋体" w:hAnsi="Times New Roman" w:hint="eastAsia"/>
                <w:sz w:val="21"/>
              </w:rPr>
              <w:t>（</w:t>
            </w:r>
            <w:r w:rsidRPr="00CC7354">
              <w:rPr>
                <w:rFonts w:ascii="Times New Roman" w:eastAsia="宋体" w:hAnsi="Times New Roman" w:hint="eastAsia"/>
                <w:sz w:val="21"/>
              </w:rPr>
              <w:t>R1</w:t>
            </w:r>
            <w:r w:rsidRPr="00CC7354">
              <w:rPr>
                <w:rFonts w:ascii="Times New Roman" w:eastAsia="宋体" w:hAnsi="Times New Roman" w:hint="eastAsia"/>
                <w:sz w:val="21"/>
              </w:rPr>
              <w:t>）</w:t>
            </w:r>
            <w:r w:rsidR="005B1AD4" w:rsidRPr="00CC7354">
              <w:rPr>
                <w:rFonts w:ascii="Times New Roman" w:eastAsia="宋体" w:hAnsi="Times New Roman"/>
                <w:sz w:val="21"/>
              </w:rPr>
              <w:br/>
            </w:r>
            <w:r w:rsidR="005B1AD4" w:rsidRPr="00CC7354">
              <w:rPr>
                <w:rFonts w:ascii="Times New Roman" w:eastAsia="宋体" w:hAnsi="Times New Roman" w:hint="eastAsia"/>
                <w:sz w:val="21"/>
              </w:rPr>
              <w:t>注：</w:t>
            </w:r>
            <w:r w:rsidR="005B1AD4" w:rsidRPr="00CC7354">
              <w:rPr>
                <w:rFonts w:ascii="Times New Roman" w:eastAsia="宋体" w:hAnsi="Times New Roman" w:hint="eastAsia"/>
                <w:sz w:val="21"/>
              </w:rPr>
              <w:t>2005</w:t>
            </w:r>
            <w:r w:rsidR="005B1AD4" w:rsidRPr="00CC7354">
              <w:rPr>
                <w:rFonts w:ascii="Times New Roman" w:eastAsia="宋体" w:hAnsi="Times New Roman" w:hint="eastAsia"/>
                <w:sz w:val="21"/>
              </w:rPr>
              <w:t>年</w:t>
            </w:r>
            <w:r w:rsidR="005B1AD4" w:rsidRPr="00CC7354">
              <w:rPr>
                <w:rFonts w:ascii="Times New Roman" w:eastAsia="宋体" w:hAnsi="Times New Roman" w:hint="eastAsia"/>
                <w:sz w:val="21"/>
              </w:rPr>
              <w:t>11</w:t>
            </w:r>
            <w:r w:rsidR="005B1AD4" w:rsidRPr="00CC7354">
              <w:rPr>
                <w:rFonts w:ascii="Times New Roman" w:eastAsia="宋体" w:hAnsi="Times New Roman" w:hint="eastAsia"/>
                <w:sz w:val="21"/>
              </w:rPr>
              <w:t>月修订前本版本命名为</w:t>
            </w:r>
            <w:r w:rsidR="005B1AD4" w:rsidRPr="00CC7354">
              <w:rPr>
                <w:rFonts w:ascii="Times New Roman" w:eastAsia="宋体" w:hAnsi="Times New Roman" w:hint="eastAsia"/>
                <w:sz w:val="21"/>
              </w:rPr>
              <w:t>Q3C</w:t>
            </w:r>
            <w:r w:rsidR="005B1AD4" w:rsidRPr="00CC7354">
              <w:rPr>
                <w:rFonts w:ascii="Times New Roman" w:eastAsia="宋体" w:hAnsi="Times New Roman" w:hint="eastAsia"/>
                <w:sz w:val="21"/>
              </w:rPr>
              <w:t>（</w:t>
            </w:r>
            <w:r w:rsidR="005B1AD4" w:rsidRPr="00CC7354">
              <w:rPr>
                <w:rFonts w:ascii="Times New Roman" w:eastAsia="宋体" w:hAnsi="Times New Roman" w:hint="eastAsia"/>
                <w:sz w:val="21"/>
              </w:rPr>
              <w:t>M</w:t>
            </w:r>
            <w:r w:rsidR="005B1AD4" w:rsidRPr="00CC7354">
              <w:rPr>
                <w:rFonts w:ascii="Times New Roman" w:eastAsia="宋体" w:hAnsi="Times New Roman" w:hint="eastAsia"/>
                <w:sz w:val="21"/>
              </w:rPr>
              <w:t>）：</w:t>
            </w:r>
            <w:r w:rsidR="005B1AD4" w:rsidRPr="00CC7354">
              <w:rPr>
                <w:rFonts w:ascii="Times New Roman" w:eastAsia="宋体" w:hAnsi="Times New Roman" w:hint="eastAsia"/>
                <w:sz w:val="21"/>
              </w:rPr>
              <w:t>THF</w:t>
            </w:r>
          </w:p>
        </w:tc>
        <w:tc>
          <w:tcPr>
            <w:tcW w:w="3009" w:type="pct"/>
            <w:tcBorders>
              <w:top w:val="single" w:sz="8" w:space="0" w:color="auto"/>
              <w:right w:val="single" w:sz="8" w:space="0" w:color="auto"/>
            </w:tcBorders>
            <w:shd w:val="clear" w:color="auto" w:fill="auto"/>
          </w:tcPr>
          <w:p w14:paraId="0D024709" w14:textId="77777777" w:rsidR="001726AF" w:rsidRPr="00CC7354" w:rsidRDefault="001726AF" w:rsidP="00754B4A">
            <w:pPr>
              <w:spacing w:line="256" w:lineRule="exact"/>
              <w:ind w:left="40"/>
              <w:jc w:val="both"/>
              <w:rPr>
                <w:rFonts w:ascii="Times New Roman" w:eastAsia="宋体" w:hAnsi="Times New Roman"/>
                <w:sz w:val="21"/>
              </w:rPr>
            </w:pPr>
            <w:r w:rsidRPr="00CC7354">
              <w:rPr>
                <w:rFonts w:ascii="Times New Roman" w:eastAsia="宋体" w:hAnsi="Times New Roman"/>
                <w:sz w:val="21"/>
              </w:rPr>
              <w:t>四氢呋喃（</w:t>
            </w:r>
            <w:r w:rsidRPr="00CC7354">
              <w:rPr>
                <w:rFonts w:ascii="Times New Roman" w:eastAsia="宋体" w:hAnsi="Times New Roman"/>
                <w:sz w:val="21"/>
              </w:rPr>
              <w:t>THF</w:t>
            </w:r>
            <w:r w:rsidRPr="00CC7354">
              <w:rPr>
                <w:rFonts w:ascii="Times New Roman" w:eastAsia="宋体" w:hAnsi="Times New Roman"/>
                <w:sz w:val="21"/>
              </w:rPr>
              <w:t>）的每日允许暴露量（</w:t>
            </w:r>
            <w:r w:rsidRPr="00CC7354">
              <w:rPr>
                <w:rFonts w:ascii="Times New Roman" w:eastAsia="宋体" w:hAnsi="Times New Roman"/>
                <w:sz w:val="21"/>
              </w:rPr>
              <w:t xml:space="preserve"> PDE </w:t>
            </w:r>
            <w:r w:rsidRPr="00CC7354">
              <w:rPr>
                <w:rFonts w:ascii="Times New Roman" w:eastAsia="宋体" w:hAnsi="Times New Roman"/>
                <w:sz w:val="21"/>
              </w:rPr>
              <w:t>）：根据新的毒理学数据修订</w:t>
            </w:r>
            <w:r w:rsidRPr="00CC7354">
              <w:rPr>
                <w:rFonts w:ascii="Times New Roman" w:eastAsia="宋体" w:hAnsi="Times New Roman"/>
                <w:sz w:val="21"/>
              </w:rPr>
              <w:t xml:space="preserve"> PDE</w:t>
            </w:r>
            <w:r w:rsidRPr="00CC7354">
              <w:rPr>
                <w:rFonts w:ascii="Times New Roman" w:eastAsia="宋体" w:hAnsi="Times New Roman"/>
                <w:sz w:val="21"/>
              </w:rPr>
              <w:t>。</w:t>
            </w:r>
          </w:p>
          <w:p w14:paraId="2B6BE862" w14:textId="77777777" w:rsidR="001726AF" w:rsidRPr="00CC7354" w:rsidRDefault="001726AF" w:rsidP="00754B4A">
            <w:pPr>
              <w:spacing w:line="256" w:lineRule="exact"/>
              <w:ind w:left="40"/>
              <w:jc w:val="both"/>
              <w:rPr>
                <w:rFonts w:ascii="Times New Roman" w:eastAsia="宋体" w:hAnsi="Times New Roman"/>
                <w:w w:val="98"/>
                <w:sz w:val="21"/>
              </w:rPr>
            </w:pPr>
            <w:r w:rsidRPr="00CC7354">
              <w:rPr>
                <w:rFonts w:ascii="Times New Roman" w:eastAsia="宋体" w:hAnsi="Times New Roman"/>
                <w:sz w:val="21"/>
              </w:rPr>
              <w:t>指导委员会经第二阶段后批准</w:t>
            </w:r>
            <w:r w:rsidRPr="00CC7354">
              <w:rPr>
                <w:rFonts w:ascii="Times New Roman" w:eastAsia="宋体" w:hAnsi="Times New Roman"/>
                <w:sz w:val="21"/>
              </w:rPr>
              <w:t xml:space="preserve"> THF </w:t>
            </w:r>
            <w:r w:rsidRPr="00CC7354">
              <w:rPr>
                <w:rFonts w:ascii="Times New Roman" w:eastAsia="宋体" w:hAnsi="Times New Roman"/>
                <w:sz w:val="21"/>
              </w:rPr>
              <w:t>的</w:t>
            </w:r>
            <w:r w:rsidRPr="00CC7354">
              <w:rPr>
                <w:rFonts w:ascii="Times New Roman" w:eastAsia="宋体" w:hAnsi="Times New Roman" w:hint="eastAsia"/>
                <w:sz w:val="21"/>
              </w:rPr>
              <w:t>新</w:t>
            </w:r>
            <w:r w:rsidRPr="00CC7354">
              <w:rPr>
                <w:rFonts w:ascii="Times New Roman" w:eastAsia="宋体" w:hAnsi="Times New Roman" w:hint="eastAsia"/>
                <w:sz w:val="21"/>
              </w:rPr>
              <w:t xml:space="preserve"> PDE</w:t>
            </w:r>
            <w:r w:rsidRPr="00CC7354">
              <w:rPr>
                <w:rFonts w:ascii="Times New Roman" w:eastAsia="宋体" w:hAnsi="Times New Roman" w:hint="eastAsia"/>
                <w:sz w:val="21"/>
              </w:rPr>
              <w:t>，并发布以便向公众征求意见。</w:t>
            </w:r>
          </w:p>
        </w:tc>
        <w:tc>
          <w:tcPr>
            <w:tcW w:w="1062" w:type="pct"/>
            <w:tcBorders>
              <w:top w:val="single" w:sz="8" w:space="0" w:color="auto"/>
              <w:right w:val="single" w:sz="8" w:space="0" w:color="auto"/>
            </w:tcBorders>
            <w:shd w:val="clear" w:color="auto" w:fill="auto"/>
          </w:tcPr>
          <w:p w14:paraId="65BEAF59" w14:textId="77777777" w:rsidR="001726AF" w:rsidRPr="00CC7354" w:rsidRDefault="001726AF" w:rsidP="00754B4A">
            <w:pPr>
              <w:spacing w:line="256" w:lineRule="exact"/>
              <w:jc w:val="center"/>
              <w:rPr>
                <w:rFonts w:ascii="Times New Roman" w:eastAsia="宋体" w:hAnsi="Times New Roman"/>
                <w:sz w:val="21"/>
              </w:rPr>
            </w:pPr>
            <w:r w:rsidRPr="00CC7354">
              <w:rPr>
                <w:rFonts w:ascii="Times New Roman" w:eastAsia="宋体" w:hAnsi="Times New Roman" w:hint="eastAsia"/>
                <w:sz w:val="21"/>
              </w:rPr>
              <w:t xml:space="preserve">2000 </w:t>
            </w:r>
            <w:r w:rsidRPr="00CC7354">
              <w:rPr>
                <w:rFonts w:ascii="Times New Roman" w:eastAsia="宋体" w:hAnsi="Times New Roman" w:hint="eastAsia"/>
                <w:sz w:val="21"/>
              </w:rPr>
              <w:t>年</w:t>
            </w:r>
            <w:r w:rsidRPr="00CC7354">
              <w:rPr>
                <w:rFonts w:ascii="Times New Roman" w:eastAsia="宋体" w:hAnsi="Times New Roman" w:hint="eastAsia"/>
                <w:sz w:val="21"/>
              </w:rPr>
              <w:t xml:space="preserve"> 7 </w:t>
            </w:r>
            <w:r w:rsidRPr="00CC7354">
              <w:rPr>
                <w:rFonts w:ascii="Times New Roman" w:eastAsia="宋体" w:hAnsi="Times New Roman" w:hint="eastAsia"/>
                <w:sz w:val="21"/>
              </w:rPr>
              <w:t>月</w:t>
            </w:r>
            <w:r w:rsidRPr="00CC7354">
              <w:rPr>
                <w:rFonts w:ascii="Times New Roman" w:eastAsia="宋体" w:hAnsi="Times New Roman" w:hint="eastAsia"/>
                <w:sz w:val="21"/>
              </w:rPr>
              <w:t xml:space="preserve"> 20 </w:t>
            </w:r>
            <w:r w:rsidRPr="00CC7354">
              <w:rPr>
                <w:rFonts w:ascii="Times New Roman" w:eastAsia="宋体" w:hAnsi="Times New Roman" w:hint="eastAsia"/>
                <w:sz w:val="21"/>
              </w:rPr>
              <w:t>日</w:t>
            </w:r>
          </w:p>
        </w:tc>
      </w:tr>
      <w:tr w:rsidR="001726AF" w:rsidRPr="00CC7354" w14:paraId="0EDFEC31" w14:textId="77777777" w:rsidTr="00754B4A">
        <w:trPr>
          <w:trHeight w:val="87"/>
        </w:trPr>
        <w:tc>
          <w:tcPr>
            <w:tcW w:w="929" w:type="pct"/>
            <w:tcBorders>
              <w:left w:val="single" w:sz="8" w:space="0" w:color="auto"/>
              <w:bottom w:val="single" w:sz="8" w:space="0" w:color="auto"/>
              <w:right w:val="single" w:sz="8" w:space="0" w:color="auto"/>
            </w:tcBorders>
            <w:shd w:val="clear" w:color="auto" w:fill="auto"/>
          </w:tcPr>
          <w:p w14:paraId="12703759" w14:textId="77777777" w:rsidR="001726AF" w:rsidRPr="00CC7354" w:rsidRDefault="001726AF" w:rsidP="00754B4A">
            <w:pPr>
              <w:spacing w:line="0" w:lineRule="atLeast"/>
              <w:jc w:val="center"/>
              <w:rPr>
                <w:rFonts w:ascii="Times New Roman" w:eastAsia="宋体" w:hAnsi="Times New Roman"/>
                <w:sz w:val="7"/>
              </w:rPr>
            </w:pPr>
          </w:p>
        </w:tc>
        <w:tc>
          <w:tcPr>
            <w:tcW w:w="3009" w:type="pct"/>
            <w:tcBorders>
              <w:bottom w:val="single" w:sz="8" w:space="0" w:color="auto"/>
              <w:right w:val="single" w:sz="8" w:space="0" w:color="auto"/>
            </w:tcBorders>
            <w:shd w:val="clear" w:color="auto" w:fill="auto"/>
            <w:vAlign w:val="bottom"/>
          </w:tcPr>
          <w:p w14:paraId="76080E8C" w14:textId="77777777" w:rsidR="001726AF" w:rsidRPr="00CC7354" w:rsidRDefault="001726AF" w:rsidP="001726AF">
            <w:pPr>
              <w:spacing w:line="0" w:lineRule="atLeast"/>
              <w:rPr>
                <w:rFonts w:ascii="Times New Roman" w:eastAsia="宋体" w:hAnsi="Times New Roman"/>
                <w:sz w:val="7"/>
              </w:rPr>
            </w:pPr>
          </w:p>
        </w:tc>
        <w:tc>
          <w:tcPr>
            <w:tcW w:w="1062" w:type="pct"/>
            <w:tcBorders>
              <w:bottom w:val="single" w:sz="8" w:space="0" w:color="auto"/>
              <w:right w:val="single" w:sz="8" w:space="0" w:color="auto"/>
            </w:tcBorders>
            <w:shd w:val="clear" w:color="auto" w:fill="auto"/>
          </w:tcPr>
          <w:p w14:paraId="2E22FA0F" w14:textId="77777777" w:rsidR="001726AF" w:rsidRPr="00CC7354" w:rsidRDefault="001726AF" w:rsidP="00754B4A">
            <w:pPr>
              <w:spacing w:line="0" w:lineRule="atLeast"/>
              <w:jc w:val="center"/>
              <w:rPr>
                <w:rFonts w:ascii="Times New Roman" w:eastAsia="宋体" w:hAnsi="Times New Roman"/>
                <w:sz w:val="7"/>
              </w:rPr>
            </w:pPr>
          </w:p>
        </w:tc>
      </w:tr>
      <w:tr w:rsidR="001726AF" w:rsidRPr="00CC7354" w14:paraId="2A98448B" w14:textId="77777777" w:rsidTr="00754B4A">
        <w:trPr>
          <w:trHeight w:val="288"/>
        </w:trPr>
        <w:tc>
          <w:tcPr>
            <w:tcW w:w="929" w:type="pct"/>
            <w:tcBorders>
              <w:left w:val="single" w:sz="8" w:space="0" w:color="auto"/>
              <w:bottom w:val="single" w:sz="8" w:space="0" w:color="auto"/>
              <w:right w:val="single" w:sz="8" w:space="0" w:color="auto"/>
            </w:tcBorders>
            <w:shd w:val="clear" w:color="auto" w:fill="auto"/>
          </w:tcPr>
          <w:p w14:paraId="3F74C601" w14:textId="77777777" w:rsidR="001726AF" w:rsidRPr="00CC7354" w:rsidRDefault="001726AF" w:rsidP="00754B4A">
            <w:pPr>
              <w:spacing w:line="256" w:lineRule="exact"/>
              <w:jc w:val="center"/>
              <w:rPr>
                <w:rFonts w:ascii="Times New Roman" w:eastAsia="宋体" w:hAnsi="Times New Roman"/>
                <w:sz w:val="21"/>
              </w:rPr>
            </w:pPr>
            <w:r w:rsidRPr="00CC7354">
              <w:rPr>
                <w:rFonts w:ascii="Times New Roman" w:eastAsia="宋体" w:hAnsi="Times New Roman"/>
                <w:sz w:val="21"/>
              </w:rPr>
              <w:t>Q3C</w:t>
            </w:r>
            <w:r w:rsidRPr="00CC7354">
              <w:rPr>
                <w:rFonts w:ascii="Times New Roman" w:eastAsia="宋体" w:hAnsi="Times New Roman"/>
                <w:sz w:val="21"/>
              </w:rPr>
              <w:t>（</w:t>
            </w:r>
            <w:r w:rsidRPr="00CC7354">
              <w:rPr>
                <w:rFonts w:ascii="Times New Roman" w:eastAsia="宋体" w:hAnsi="Times New Roman"/>
                <w:sz w:val="21"/>
              </w:rPr>
              <w:t>R1</w:t>
            </w:r>
            <w:r w:rsidRPr="00CC7354">
              <w:rPr>
                <w:rFonts w:ascii="Times New Roman" w:eastAsia="宋体" w:hAnsi="Times New Roman"/>
                <w:sz w:val="21"/>
              </w:rPr>
              <w:t>）</w:t>
            </w:r>
            <w:r w:rsidR="005B1AD4" w:rsidRPr="00CC7354">
              <w:rPr>
                <w:rFonts w:ascii="Times New Roman" w:eastAsia="宋体" w:hAnsi="Times New Roman"/>
                <w:sz w:val="21"/>
              </w:rPr>
              <w:br/>
            </w:r>
            <w:r w:rsidRPr="00CC7354">
              <w:rPr>
                <w:rFonts w:ascii="Times New Roman" w:eastAsia="宋体" w:hAnsi="Times New Roman" w:hint="eastAsia"/>
                <w:sz w:val="21"/>
              </w:rPr>
              <w:t>注：</w:t>
            </w:r>
            <w:r w:rsidRPr="00CC7354">
              <w:rPr>
                <w:rFonts w:ascii="Times New Roman" w:eastAsia="宋体" w:hAnsi="Times New Roman" w:hint="eastAsia"/>
                <w:sz w:val="21"/>
              </w:rPr>
              <w:t>2005</w:t>
            </w:r>
            <w:r w:rsidRPr="00CC7354">
              <w:rPr>
                <w:rFonts w:ascii="Times New Roman" w:eastAsia="宋体" w:hAnsi="Times New Roman" w:hint="eastAsia"/>
                <w:sz w:val="21"/>
              </w:rPr>
              <w:t>年</w:t>
            </w:r>
            <w:r w:rsidR="005B1AD4" w:rsidRPr="00CC7354">
              <w:rPr>
                <w:rFonts w:ascii="Times New Roman" w:eastAsia="宋体" w:hAnsi="Times New Roman" w:hint="eastAsia"/>
                <w:sz w:val="21"/>
              </w:rPr>
              <w:t>11</w:t>
            </w:r>
            <w:r w:rsidRPr="00CC7354">
              <w:rPr>
                <w:rFonts w:ascii="Times New Roman" w:eastAsia="宋体" w:hAnsi="Times New Roman" w:hint="eastAsia"/>
                <w:sz w:val="21"/>
              </w:rPr>
              <w:t>月修订前本版本命名为</w:t>
            </w:r>
            <w:r w:rsidRPr="00CC7354">
              <w:rPr>
                <w:rFonts w:ascii="Times New Roman" w:eastAsia="宋体" w:hAnsi="Times New Roman" w:hint="eastAsia"/>
                <w:sz w:val="21"/>
              </w:rPr>
              <w:t>Q3C</w:t>
            </w:r>
            <w:r w:rsidRPr="00CC7354">
              <w:rPr>
                <w:rFonts w:ascii="Times New Roman" w:eastAsia="宋体" w:hAnsi="Times New Roman" w:hint="eastAsia"/>
                <w:sz w:val="21"/>
              </w:rPr>
              <w:t>（</w:t>
            </w:r>
            <w:r w:rsidRPr="00CC7354">
              <w:rPr>
                <w:rFonts w:ascii="Times New Roman" w:eastAsia="宋体" w:hAnsi="Times New Roman" w:hint="eastAsia"/>
                <w:sz w:val="21"/>
              </w:rPr>
              <w:t>M</w:t>
            </w:r>
            <w:r w:rsidRPr="00CC7354">
              <w:rPr>
                <w:rFonts w:ascii="Times New Roman" w:eastAsia="宋体" w:hAnsi="Times New Roman" w:hint="eastAsia"/>
                <w:sz w:val="21"/>
              </w:rPr>
              <w:t>）：</w:t>
            </w:r>
            <w:r w:rsidRPr="00CC7354">
              <w:rPr>
                <w:rFonts w:ascii="Times New Roman" w:eastAsia="宋体" w:hAnsi="Times New Roman" w:hint="eastAsia"/>
                <w:sz w:val="21"/>
              </w:rPr>
              <w:t>THF</w:t>
            </w:r>
          </w:p>
        </w:tc>
        <w:tc>
          <w:tcPr>
            <w:tcW w:w="3009" w:type="pct"/>
            <w:tcBorders>
              <w:bottom w:val="single" w:sz="8" w:space="0" w:color="auto"/>
              <w:right w:val="single" w:sz="8" w:space="0" w:color="auto"/>
            </w:tcBorders>
            <w:shd w:val="clear" w:color="auto" w:fill="auto"/>
          </w:tcPr>
          <w:p w14:paraId="7DDCE2A9" w14:textId="77777777" w:rsidR="001726AF" w:rsidRPr="00CC7354" w:rsidRDefault="001726AF" w:rsidP="00754B4A">
            <w:pPr>
              <w:spacing w:line="256" w:lineRule="exact"/>
              <w:ind w:left="40"/>
              <w:jc w:val="both"/>
              <w:rPr>
                <w:rFonts w:ascii="Times New Roman" w:eastAsia="宋体" w:hAnsi="Times New Roman"/>
                <w:w w:val="97"/>
                <w:sz w:val="21"/>
              </w:rPr>
            </w:pPr>
            <w:r w:rsidRPr="00CC7354">
              <w:rPr>
                <w:rFonts w:ascii="Times New Roman" w:eastAsia="宋体" w:hAnsi="Times New Roman"/>
                <w:sz w:val="21"/>
              </w:rPr>
              <w:t>指导委员会经第四阶段后批准，并建议</w:t>
            </w:r>
            <w:r w:rsidRPr="00CC7354">
              <w:rPr>
                <w:rFonts w:ascii="Times New Roman" w:eastAsia="宋体" w:hAnsi="Times New Roman"/>
                <w:sz w:val="21"/>
              </w:rPr>
              <w:t xml:space="preserve"> ICH </w:t>
            </w:r>
            <w:r w:rsidRPr="00CC7354">
              <w:rPr>
                <w:rFonts w:ascii="Times New Roman" w:eastAsia="宋体" w:hAnsi="Times New Roman"/>
                <w:sz w:val="21"/>
              </w:rPr>
              <w:t>的</w:t>
            </w:r>
            <w:r w:rsidRPr="00CC7354">
              <w:rPr>
                <w:rFonts w:ascii="Times New Roman" w:eastAsia="宋体" w:hAnsi="Times New Roman"/>
                <w:sz w:val="21"/>
              </w:rPr>
              <w:t xml:space="preserve"> 3 </w:t>
            </w:r>
            <w:r w:rsidRPr="00CC7354">
              <w:rPr>
                <w:rFonts w:ascii="Times New Roman" w:eastAsia="宋体" w:hAnsi="Times New Roman"/>
                <w:sz w:val="21"/>
              </w:rPr>
              <w:t>个监管机构采纳。</w:t>
            </w:r>
          </w:p>
        </w:tc>
        <w:tc>
          <w:tcPr>
            <w:tcW w:w="1062" w:type="pct"/>
            <w:tcBorders>
              <w:bottom w:val="single" w:sz="8" w:space="0" w:color="auto"/>
              <w:right w:val="single" w:sz="8" w:space="0" w:color="auto"/>
            </w:tcBorders>
            <w:shd w:val="clear" w:color="auto" w:fill="auto"/>
          </w:tcPr>
          <w:p w14:paraId="1DF0667B" w14:textId="77777777" w:rsidR="001726AF" w:rsidRPr="00CC7354" w:rsidRDefault="001726AF" w:rsidP="00754B4A">
            <w:pPr>
              <w:spacing w:line="256" w:lineRule="exact"/>
              <w:jc w:val="center"/>
              <w:rPr>
                <w:rFonts w:ascii="Times New Roman" w:eastAsia="宋体" w:hAnsi="Times New Roman"/>
                <w:w w:val="99"/>
                <w:sz w:val="21"/>
              </w:rPr>
            </w:pPr>
            <w:r w:rsidRPr="00754B4A">
              <w:rPr>
                <w:rFonts w:ascii="Times New Roman" w:eastAsia="宋体" w:hAnsi="Times New Roman"/>
                <w:sz w:val="21"/>
              </w:rPr>
              <w:t xml:space="preserve">2002 </w:t>
            </w:r>
            <w:r w:rsidRPr="00754B4A">
              <w:rPr>
                <w:rFonts w:ascii="Times New Roman" w:eastAsia="宋体" w:hAnsi="Times New Roman" w:hint="eastAsia"/>
                <w:sz w:val="21"/>
              </w:rPr>
              <w:t>年</w:t>
            </w:r>
            <w:r w:rsidRPr="00754B4A">
              <w:rPr>
                <w:rFonts w:ascii="Times New Roman" w:eastAsia="宋体" w:hAnsi="Times New Roman"/>
                <w:sz w:val="21"/>
              </w:rPr>
              <w:t xml:space="preserve"> 9 </w:t>
            </w:r>
            <w:r w:rsidRPr="00754B4A">
              <w:rPr>
                <w:rFonts w:ascii="Times New Roman" w:eastAsia="宋体" w:hAnsi="Times New Roman" w:hint="eastAsia"/>
                <w:sz w:val="21"/>
              </w:rPr>
              <w:t>月</w:t>
            </w:r>
            <w:r w:rsidRPr="00754B4A">
              <w:rPr>
                <w:rFonts w:ascii="Times New Roman" w:eastAsia="宋体" w:hAnsi="Times New Roman"/>
                <w:sz w:val="21"/>
              </w:rPr>
              <w:t xml:space="preserve"> 12 </w:t>
            </w:r>
            <w:r w:rsidRPr="00754B4A">
              <w:rPr>
                <w:rFonts w:ascii="Times New Roman" w:eastAsia="宋体" w:hAnsi="Times New Roman" w:hint="eastAsia"/>
                <w:sz w:val="21"/>
              </w:rPr>
              <w:t>日</w:t>
            </w:r>
          </w:p>
        </w:tc>
      </w:tr>
    </w:tbl>
    <w:p w14:paraId="2E8A4364" w14:textId="77777777" w:rsidR="0090565C" w:rsidRPr="00CC7354" w:rsidRDefault="0090565C">
      <w:pPr>
        <w:spacing w:line="274" w:lineRule="exact"/>
        <w:ind w:right="-10"/>
        <w:jc w:val="center"/>
        <w:rPr>
          <w:rFonts w:ascii="Times New Roman" w:eastAsia="宋体" w:hAnsi="Times New Roman"/>
          <w:b/>
          <w:sz w:val="24"/>
        </w:rPr>
      </w:pPr>
    </w:p>
    <w:p w14:paraId="09482454" w14:textId="77777777" w:rsidR="005B1AD4" w:rsidRPr="00CC7354" w:rsidRDefault="005B1AD4" w:rsidP="005B1AD4">
      <w:pPr>
        <w:spacing w:line="292" w:lineRule="exact"/>
        <w:ind w:right="20"/>
        <w:jc w:val="center"/>
        <w:rPr>
          <w:rFonts w:ascii="Times New Roman" w:eastAsia="宋体" w:hAnsi="Times New Roman"/>
          <w:b/>
          <w:sz w:val="24"/>
        </w:rPr>
      </w:pPr>
      <w:r w:rsidRPr="00CC7354">
        <w:rPr>
          <w:rFonts w:ascii="Times New Roman" w:eastAsia="宋体" w:hAnsi="Times New Roman"/>
          <w:b/>
          <w:sz w:val="24"/>
        </w:rPr>
        <w:t>对母指导原则所</w:t>
      </w:r>
      <w:r w:rsidRPr="00CC7354">
        <w:rPr>
          <w:rFonts w:ascii="Times New Roman" w:eastAsia="宋体" w:hAnsi="Times New Roman" w:cs="宋体" w:hint="eastAsia"/>
          <w:b/>
          <w:sz w:val="24"/>
        </w:rPr>
        <w:t>含</w:t>
      </w:r>
      <w:r w:rsidRPr="00CC7354">
        <w:rPr>
          <w:rFonts w:ascii="Times New Roman" w:eastAsia="宋体" w:hAnsi="Times New Roman"/>
          <w:b/>
          <w:sz w:val="24"/>
        </w:rPr>
        <w:t>NMP</w:t>
      </w:r>
      <w:r w:rsidRPr="00CC7354">
        <w:rPr>
          <w:rFonts w:ascii="Times New Roman" w:eastAsia="宋体" w:hAnsi="Times New Roman" w:cs="宋体" w:hint="eastAsia"/>
          <w:b/>
          <w:sz w:val="24"/>
        </w:rPr>
        <w:t>的</w:t>
      </w:r>
      <w:r w:rsidRPr="00CC7354">
        <w:rPr>
          <w:rFonts w:ascii="Times New Roman" w:eastAsia="宋体" w:hAnsi="Times New Roman"/>
          <w:b/>
          <w:sz w:val="24"/>
        </w:rPr>
        <w:t xml:space="preserve"> PDE </w:t>
      </w:r>
      <w:r w:rsidRPr="00CC7354">
        <w:rPr>
          <w:rFonts w:ascii="Times New Roman" w:eastAsia="宋体" w:hAnsi="Times New Roman"/>
          <w:b/>
          <w:sz w:val="24"/>
        </w:rPr>
        <w:t>信息的修订</w:t>
      </w:r>
    </w:p>
    <w:p w14:paraId="2FA66B8E" w14:textId="77777777" w:rsidR="005B1AD4" w:rsidRPr="00CC7354" w:rsidRDefault="005B1AD4" w:rsidP="005B1AD4">
      <w:pPr>
        <w:spacing w:line="79" w:lineRule="exact"/>
        <w:rPr>
          <w:rFonts w:ascii="Times New Roman" w:eastAsia="宋体" w:hAnsi="Times New Roman"/>
        </w:rPr>
      </w:pPr>
    </w:p>
    <w:tbl>
      <w:tblPr>
        <w:tblW w:w="5000" w:type="pct"/>
        <w:tblLayout w:type="fixed"/>
        <w:tblCellMar>
          <w:left w:w="0" w:type="dxa"/>
          <w:right w:w="0" w:type="dxa"/>
        </w:tblCellMar>
        <w:tblLook w:val="0000" w:firstRow="0" w:lastRow="0" w:firstColumn="0" w:lastColumn="0" w:noHBand="0" w:noVBand="0"/>
      </w:tblPr>
      <w:tblGrid>
        <w:gridCol w:w="1672"/>
        <w:gridCol w:w="5416"/>
        <w:gridCol w:w="1912"/>
      </w:tblGrid>
      <w:tr w:rsidR="005B1AD4" w:rsidRPr="00CC7354" w14:paraId="3858CF38" w14:textId="77777777" w:rsidTr="00754B4A">
        <w:trPr>
          <w:trHeight w:val="308"/>
        </w:trPr>
        <w:tc>
          <w:tcPr>
            <w:tcW w:w="929" w:type="pct"/>
            <w:tcBorders>
              <w:top w:val="single" w:sz="8" w:space="0" w:color="auto"/>
              <w:left w:val="single" w:sz="8" w:space="0" w:color="auto"/>
              <w:right w:val="single" w:sz="8" w:space="0" w:color="auto"/>
            </w:tcBorders>
            <w:shd w:val="clear" w:color="auto" w:fill="auto"/>
          </w:tcPr>
          <w:p w14:paraId="1E78F38A" w14:textId="77777777" w:rsidR="005B1AD4" w:rsidRPr="00CC7354" w:rsidRDefault="005B1AD4" w:rsidP="00754B4A">
            <w:pPr>
              <w:spacing w:line="256" w:lineRule="exact"/>
              <w:jc w:val="center"/>
              <w:rPr>
                <w:rFonts w:ascii="Times New Roman" w:eastAsia="宋体" w:hAnsi="Times New Roman"/>
                <w:sz w:val="21"/>
              </w:rPr>
            </w:pPr>
            <w:r w:rsidRPr="00CC7354">
              <w:rPr>
                <w:rFonts w:ascii="Times New Roman" w:eastAsia="宋体" w:hAnsi="Times New Roman" w:hint="eastAsia"/>
                <w:sz w:val="21"/>
              </w:rPr>
              <w:t>Q3C</w:t>
            </w:r>
            <w:r w:rsidRPr="00CC7354">
              <w:rPr>
                <w:rFonts w:ascii="Times New Roman" w:eastAsia="宋体" w:hAnsi="Times New Roman" w:hint="eastAsia"/>
                <w:sz w:val="21"/>
              </w:rPr>
              <w:t>（</w:t>
            </w:r>
            <w:r w:rsidRPr="00CC7354">
              <w:rPr>
                <w:rFonts w:ascii="Times New Roman" w:eastAsia="宋体" w:hAnsi="Times New Roman" w:hint="eastAsia"/>
                <w:sz w:val="21"/>
              </w:rPr>
              <w:t>R2</w:t>
            </w:r>
            <w:r w:rsidRPr="00CC7354">
              <w:rPr>
                <w:rFonts w:ascii="Times New Roman" w:eastAsia="宋体" w:hAnsi="Times New Roman" w:hint="eastAsia"/>
                <w:sz w:val="21"/>
              </w:rPr>
              <w:t>）</w:t>
            </w:r>
            <w:r w:rsidRPr="00CC7354">
              <w:rPr>
                <w:rFonts w:ascii="Times New Roman" w:eastAsia="宋体" w:hAnsi="Times New Roman"/>
                <w:sz w:val="21"/>
              </w:rPr>
              <w:br/>
            </w:r>
            <w:r w:rsidRPr="00CC7354">
              <w:rPr>
                <w:rFonts w:ascii="Times New Roman" w:eastAsia="宋体" w:hAnsi="Times New Roman" w:hint="eastAsia"/>
                <w:sz w:val="21"/>
              </w:rPr>
              <w:t>注：</w:t>
            </w:r>
            <w:r w:rsidRPr="00CC7354">
              <w:rPr>
                <w:rFonts w:ascii="Times New Roman" w:eastAsia="宋体" w:hAnsi="Times New Roman" w:hint="eastAsia"/>
                <w:sz w:val="21"/>
              </w:rPr>
              <w:t>2005</w:t>
            </w:r>
            <w:r w:rsidRPr="00CC7354">
              <w:rPr>
                <w:rFonts w:ascii="Times New Roman" w:eastAsia="宋体" w:hAnsi="Times New Roman" w:hint="eastAsia"/>
                <w:sz w:val="21"/>
              </w:rPr>
              <w:t>年</w:t>
            </w:r>
            <w:r w:rsidRPr="00CC7354">
              <w:rPr>
                <w:rFonts w:ascii="Times New Roman" w:eastAsia="宋体" w:hAnsi="Times New Roman" w:hint="eastAsia"/>
                <w:sz w:val="21"/>
              </w:rPr>
              <w:t>11</w:t>
            </w:r>
            <w:r w:rsidRPr="00CC7354">
              <w:rPr>
                <w:rFonts w:ascii="Times New Roman" w:eastAsia="宋体" w:hAnsi="Times New Roman" w:hint="eastAsia"/>
                <w:sz w:val="21"/>
              </w:rPr>
              <w:t>月修订前本版本命名为</w:t>
            </w:r>
            <w:r w:rsidRPr="00CC7354">
              <w:rPr>
                <w:rFonts w:ascii="Times New Roman" w:eastAsia="宋体" w:hAnsi="Times New Roman" w:hint="eastAsia"/>
                <w:sz w:val="21"/>
              </w:rPr>
              <w:t>Q3C</w:t>
            </w:r>
            <w:r w:rsidRPr="00CC7354">
              <w:rPr>
                <w:rFonts w:ascii="Times New Roman" w:eastAsia="宋体" w:hAnsi="Times New Roman" w:hint="eastAsia"/>
                <w:sz w:val="21"/>
              </w:rPr>
              <w:t>（</w:t>
            </w:r>
            <w:r w:rsidRPr="00CC7354">
              <w:rPr>
                <w:rFonts w:ascii="Times New Roman" w:eastAsia="宋体" w:hAnsi="Times New Roman" w:hint="eastAsia"/>
                <w:sz w:val="21"/>
              </w:rPr>
              <w:t>M</w:t>
            </w:r>
            <w:r w:rsidRPr="00CC7354">
              <w:rPr>
                <w:rFonts w:ascii="Times New Roman" w:eastAsia="宋体" w:hAnsi="Times New Roman" w:hint="eastAsia"/>
                <w:sz w:val="21"/>
              </w:rPr>
              <w:t>）：</w:t>
            </w:r>
            <w:r w:rsidRPr="00CC7354">
              <w:rPr>
                <w:rFonts w:ascii="Times New Roman" w:eastAsia="宋体" w:hAnsi="Times New Roman" w:hint="eastAsia"/>
                <w:sz w:val="21"/>
              </w:rPr>
              <w:t>NMP</w:t>
            </w:r>
          </w:p>
        </w:tc>
        <w:tc>
          <w:tcPr>
            <w:tcW w:w="3009" w:type="pct"/>
            <w:tcBorders>
              <w:top w:val="single" w:sz="8" w:space="0" w:color="auto"/>
              <w:right w:val="single" w:sz="8" w:space="0" w:color="auto"/>
            </w:tcBorders>
            <w:shd w:val="clear" w:color="auto" w:fill="auto"/>
          </w:tcPr>
          <w:p w14:paraId="2123BD84" w14:textId="77777777" w:rsidR="00E22572" w:rsidRPr="00754B4A" w:rsidRDefault="00E22572" w:rsidP="00754B4A">
            <w:pPr>
              <w:jc w:val="both"/>
              <w:rPr>
                <w:rFonts w:ascii="Times New Roman" w:eastAsia="宋体" w:hAnsi="Times New Roman"/>
                <w:sz w:val="21"/>
              </w:rPr>
            </w:pPr>
            <w:r w:rsidRPr="00754B4A">
              <w:rPr>
                <w:rFonts w:ascii="Times New Roman" w:eastAsia="宋体" w:hAnsi="Times New Roman"/>
                <w:sz w:val="21"/>
              </w:rPr>
              <w:t>N-</w:t>
            </w:r>
            <w:r w:rsidRPr="00754B4A">
              <w:rPr>
                <w:rFonts w:ascii="Times New Roman" w:eastAsia="宋体" w:hAnsi="Times New Roman" w:hint="eastAsia"/>
                <w:sz w:val="21"/>
              </w:rPr>
              <w:t>甲基吡咯烷酮（</w:t>
            </w:r>
            <w:r w:rsidRPr="00754B4A">
              <w:rPr>
                <w:rFonts w:ascii="Times New Roman" w:eastAsia="宋体" w:hAnsi="Times New Roman"/>
                <w:sz w:val="21"/>
              </w:rPr>
              <w:t>NMP</w:t>
            </w:r>
            <w:r w:rsidRPr="00754B4A">
              <w:rPr>
                <w:rFonts w:ascii="Times New Roman" w:eastAsia="宋体" w:hAnsi="Times New Roman" w:hint="eastAsia"/>
                <w:sz w:val="21"/>
              </w:rPr>
              <w:t>）的每日允许暴露量（</w:t>
            </w:r>
            <w:r w:rsidRPr="00754B4A">
              <w:rPr>
                <w:rFonts w:ascii="Times New Roman" w:eastAsia="宋体" w:hAnsi="Times New Roman"/>
                <w:sz w:val="21"/>
              </w:rPr>
              <w:t>PDE</w:t>
            </w:r>
            <w:r w:rsidRPr="00754B4A">
              <w:rPr>
                <w:rFonts w:ascii="Times New Roman" w:eastAsia="宋体" w:hAnsi="Times New Roman" w:hint="eastAsia"/>
                <w:sz w:val="21"/>
              </w:rPr>
              <w:t>）：根据新的毒理学数据修订</w:t>
            </w:r>
            <w:r w:rsidRPr="00754B4A">
              <w:rPr>
                <w:rFonts w:ascii="Times New Roman" w:eastAsia="宋体" w:hAnsi="Times New Roman"/>
                <w:sz w:val="21"/>
              </w:rPr>
              <w:t xml:space="preserve"> PDE</w:t>
            </w:r>
            <w:r w:rsidRPr="00754B4A">
              <w:rPr>
                <w:rFonts w:ascii="Times New Roman" w:eastAsia="宋体" w:hAnsi="Times New Roman" w:hint="eastAsia"/>
                <w:sz w:val="21"/>
              </w:rPr>
              <w:t>。</w:t>
            </w:r>
          </w:p>
          <w:p w14:paraId="732A3642" w14:textId="77777777" w:rsidR="005B1AD4" w:rsidRPr="00CC7354" w:rsidRDefault="00E22572" w:rsidP="00754B4A">
            <w:pPr>
              <w:jc w:val="both"/>
              <w:rPr>
                <w:rFonts w:ascii="Times New Roman" w:eastAsia="宋体" w:hAnsi="Times New Roman"/>
                <w:w w:val="98"/>
                <w:sz w:val="21"/>
              </w:rPr>
            </w:pPr>
            <w:r w:rsidRPr="00754B4A">
              <w:rPr>
                <w:rFonts w:ascii="Times New Roman" w:eastAsia="宋体" w:hAnsi="Times New Roman" w:hint="eastAsia"/>
                <w:sz w:val="21"/>
              </w:rPr>
              <w:t>指导委员会经第二阶段后批准修订版，并发布以便向公众征求意见。</w:t>
            </w:r>
          </w:p>
        </w:tc>
        <w:tc>
          <w:tcPr>
            <w:tcW w:w="1062" w:type="pct"/>
            <w:tcBorders>
              <w:top w:val="single" w:sz="8" w:space="0" w:color="auto"/>
              <w:right w:val="single" w:sz="8" w:space="0" w:color="auto"/>
            </w:tcBorders>
            <w:shd w:val="clear" w:color="auto" w:fill="auto"/>
          </w:tcPr>
          <w:p w14:paraId="357082DB" w14:textId="77777777" w:rsidR="005B1AD4" w:rsidRPr="00CC7354" w:rsidRDefault="005B1AD4" w:rsidP="00754B4A">
            <w:pPr>
              <w:spacing w:line="256" w:lineRule="exact"/>
              <w:jc w:val="center"/>
              <w:rPr>
                <w:rFonts w:ascii="Times New Roman" w:eastAsia="宋体" w:hAnsi="Times New Roman"/>
                <w:sz w:val="21"/>
              </w:rPr>
            </w:pPr>
            <w:r w:rsidRPr="00CC7354">
              <w:rPr>
                <w:rFonts w:ascii="Times New Roman" w:eastAsia="宋体" w:hAnsi="Times New Roman" w:hint="eastAsia"/>
                <w:sz w:val="21"/>
              </w:rPr>
              <w:t xml:space="preserve">2000 </w:t>
            </w:r>
            <w:r w:rsidRPr="00CC7354">
              <w:rPr>
                <w:rFonts w:ascii="Times New Roman" w:eastAsia="宋体" w:hAnsi="Times New Roman" w:hint="eastAsia"/>
                <w:sz w:val="21"/>
              </w:rPr>
              <w:t>年</w:t>
            </w:r>
            <w:r w:rsidRPr="00CC7354">
              <w:rPr>
                <w:rFonts w:ascii="Times New Roman" w:eastAsia="宋体" w:hAnsi="Times New Roman" w:hint="eastAsia"/>
                <w:sz w:val="21"/>
              </w:rPr>
              <w:t xml:space="preserve"> 7 </w:t>
            </w:r>
            <w:r w:rsidRPr="00CC7354">
              <w:rPr>
                <w:rFonts w:ascii="Times New Roman" w:eastAsia="宋体" w:hAnsi="Times New Roman" w:hint="eastAsia"/>
                <w:sz w:val="21"/>
              </w:rPr>
              <w:t>月</w:t>
            </w:r>
            <w:r w:rsidRPr="00CC7354">
              <w:rPr>
                <w:rFonts w:ascii="Times New Roman" w:eastAsia="宋体" w:hAnsi="Times New Roman" w:hint="eastAsia"/>
                <w:sz w:val="21"/>
              </w:rPr>
              <w:t xml:space="preserve"> 20 </w:t>
            </w:r>
            <w:r w:rsidRPr="00CC7354">
              <w:rPr>
                <w:rFonts w:ascii="Times New Roman" w:eastAsia="宋体" w:hAnsi="Times New Roman" w:hint="eastAsia"/>
                <w:sz w:val="21"/>
              </w:rPr>
              <w:t>日</w:t>
            </w:r>
          </w:p>
        </w:tc>
      </w:tr>
      <w:tr w:rsidR="005B1AD4" w:rsidRPr="00CC7354" w14:paraId="51DF755C" w14:textId="77777777" w:rsidTr="00754B4A">
        <w:trPr>
          <w:trHeight w:val="288"/>
        </w:trPr>
        <w:tc>
          <w:tcPr>
            <w:tcW w:w="929" w:type="pct"/>
            <w:tcBorders>
              <w:top w:val="single" w:sz="8" w:space="0" w:color="auto"/>
              <w:left w:val="single" w:sz="8" w:space="0" w:color="auto"/>
              <w:bottom w:val="single" w:sz="8" w:space="0" w:color="auto"/>
              <w:right w:val="single" w:sz="8" w:space="0" w:color="auto"/>
            </w:tcBorders>
            <w:shd w:val="clear" w:color="auto" w:fill="auto"/>
          </w:tcPr>
          <w:p w14:paraId="6B35E033" w14:textId="77777777" w:rsidR="005B1AD4" w:rsidRPr="00CC7354" w:rsidRDefault="005B1AD4" w:rsidP="00754B4A">
            <w:pPr>
              <w:spacing w:line="256" w:lineRule="exact"/>
              <w:jc w:val="center"/>
              <w:rPr>
                <w:rFonts w:ascii="Times New Roman" w:eastAsia="宋体" w:hAnsi="Times New Roman"/>
                <w:sz w:val="21"/>
              </w:rPr>
            </w:pPr>
            <w:r w:rsidRPr="00CC7354">
              <w:rPr>
                <w:rFonts w:ascii="Times New Roman" w:eastAsia="宋体" w:hAnsi="Times New Roman"/>
                <w:sz w:val="21"/>
              </w:rPr>
              <w:t>Q3C</w:t>
            </w:r>
            <w:r w:rsidRPr="00CC7354">
              <w:rPr>
                <w:rFonts w:ascii="Times New Roman" w:eastAsia="宋体" w:hAnsi="Times New Roman"/>
                <w:sz w:val="21"/>
              </w:rPr>
              <w:t>（</w:t>
            </w:r>
            <w:r w:rsidRPr="00CC7354">
              <w:rPr>
                <w:rFonts w:ascii="Times New Roman" w:eastAsia="宋体" w:hAnsi="Times New Roman"/>
                <w:sz w:val="21"/>
              </w:rPr>
              <w:t>R2</w:t>
            </w:r>
            <w:r w:rsidRPr="00CC7354">
              <w:rPr>
                <w:rFonts w:ascii="Times New Roman" w:eastAsia="宋体" w:hAnsi="Times New Roman"/>
                <w:sz w:val="21"/>
              </w:rPr>
              <w:t>）</w:t>
            </w:r>
            <w:r w:rsidRPr="00CC7354">
              <w:rPr>
                <w:rFonts w:ascii="Times New Roman" w:eastAsia="宋体" w:hAnsi="Times New Roman"/>
                <w:sz w:val="21"/>
              </w:rPr>
              <w:br/>
            </w:r>
            <w:r w:rsidRPr="00CC7354">
              <w:rPr>
                <w:rFonts w:ascii="Times New Roman" w:eastAsia="宋体" w:hAnsi="Times New Roman" w:hint="eastAsia"/>
                <w:sz w:val="21"/>
              </w:rPr>
              <w:t>注：</w:t>
            </w:r>
            <w:r w:rsidRPr="00CC7354">
              <w:rPr>
                <w:rFonts w:ascii="Times New Roman" w:eastAsia="宋体" w:hAnsi="Times New Roman" w:hint="eastAsia"/>
                <w:sz w:val="21"/>
              </w:rPr>
              <w:t>2005</w:t>
            </w:r>
            <w:r w:rsidRPr="00CC7354">
              <w:rPr>
                <w:rFonts w:ascii="Times New Roman" w:eastAsia="宋体" w:hAnsi="Times New Roman" w:hint="eastAsia"/>
                <w:sz w:val="21"/>
              </w:rPr>
              <w:t>年</w:t>
            </w:r>
            <w:r w:rsidRPr="00CC7354">
              <w:rPr>
                <w:rFonts w:ascii="Times New Roman" w:eastAsia="宋体" w:hAnsi="Times New Roman" w:hint="eastAsia"/>
                <w:sz w:val="21"/>
              </w:rPr>
              <w:t>11</w:t>
            </w:r>
            <w:r w:rsidRPr="00CC7354">
              <w:rPr>
                <w:rFonts w:ascii="Times New Roman" w:eastAsia="宋体" w:hAnsi="Times New Roman" w:hint="eastAsia"/>
                <w:sz w:val="21"/>
              </w:rPr>
              <w:t>月修订前本版本命名为</w:t>
            </w:r>
            <w:r w:rsidRPr="00CC7354">
              <w:rPr>
                <w:rFonts w:ascii="Times New Roman" w:eastAsia="宋体" w:hAnsi="Times New Roman" w:hint="eastAsia"/>
                <w:sz w:val="21"/>
              </w:rPr>
              <w:t>Q3C</w:t>
            </w:r>
            <w:r w:rsidRPr="00CC7354">
              <w:rPr>
                <w:rFonts w:ascii="Times New Roman" w:eastAsia="宋体" w:hAnsi="Times New Roman" w:hint="eastAsia"/>
                <w:sz w:val="21"/>
              </w:rPr>
              <w:t>（</w:t>
            </w:r>
            <w:r w:rsidRPr="00CC7354">
              <w:rPr>
                <w:rFonts w:ascii="Times New Roman" w:eastAsia="宋体" w:hAnsi="Times New Roman" w:hint="eastAsia"/>
                <w:sz w:val="21"/>
              </w:rPr>
              <w:t>M</w:t>
            </w:r>
            <w:r w:rsidRPr="00CC7354">
              <w:rPr>
                <w:rFonts w:ascii="Times New Roman" w:eastAsia="宋体" w:hAnsi="Times New Roman" w:hint="eastAsia"/>
                <w:sz w:val="21"/>
              </w:rPr>
              <w:t>）：</w:t>
            </w:r>
            <w:r w:rsidRPr="00CC7354">
              <w:rPr>
                <w:rFonts w:ascii="Times New Roman" w:eastAsia="宋体" w:hAnsi="Times New Roman"/>
                <w:sz w:val="21"/>
              </w:rPr>
              <w:t>NMP</w:t>
            </w:r>
          </w:p>
        </w:tc>
        <w:tc>
          <w:tcPr>
            <w:tcW w:w="3009" w:type="pct"/>
            <w:tcBorders>
              <w:top w:val="single" w:sz="8" w:space="0" w:color="auto"/>
              <w:bottom w:val="single" w:sz="8" w:space="0" w:color="auto"/>
              <w:right w:val="single" w:sz="8" w:space="0" w:color="auto"/>
            </w:tcBorders>
            <w:shd w:val="clear" w:color="auto" w:fill="auto"/>
          </w:tcPr>
          <w:p w14:paraId="0CE7015D" w14:textId="77777777" w:rsidR="005B1AD4" w:rsidRPr="00CC7354" w:rsidRDefault="005B1AD4" w:rsidP="005B1AD4">
            <w:pPr>
              <w:spacing w:line="256" w:lineRule="exact"/>
              <w:ind w:left="40"/>
              <w:rPr>
                <w:rFonts w:ascii="Times New Roman" w:eastAsia="宋体" w:hAnsi="Times New Roman"/>
                <w:w w:val="97"/>
                <w:sz w:val="21"/>
              </w:rPr>
            </w:pPr>
            <w:r w:rsidRPr="00754B4A">
              <w:rPr>
                <w:rFonts w:ascii="Times New Roman" w:eastAsia="宋体" w:hAnsi="Times New Roman" w:hint="eastAsia"/>
                <w:sz w:val="21"/>
              </w:rPr>
              <w:t>指导委员会经第四阶段后批准，并建议</w:t>
            </w:r>
            <w:r w:rsidRPr="00754B4A">
              <w:rPr>
                <w:rFonts w:ascii="Times New Roman" w:eastAsia="宋体" w:hAnsi="Times New Roman"/>
                <w:sz w:val="21"/>
              </w:rPr>
              <w:t xml:space="preserve"> ICH </w:t>
            </w:r>
            <w:r w:rsidRPr="00754B4A">
              <w:rPr>
                <w:rFonts w:ascii="Times New Roman" w:eastAsia="宋体" w:hAnsi="Times New Roman" w:hint="eastAsia"/>
                <w:sz w:val="21"/>
              </w:rPr>
              <w:t>的</w:t>
            </w:r>
            <w:r w:rsidRPr="00754B4A">
              <w:rPr>
                <w:rFonts w:ascii="Times New Roman" w:eastAsia="宋体" w:hAnsi="Times New Roman"/>
                <w:sz w:val="21"/>
              </w:rPr>
              <w:t xml:space="preserve"> 3 </w:t>
            </w:r>
            <w:r w:rsidRPr="00754B4A">
              <w:rPr>
                <w:rFonts w:ascii="Times New Roman" w:eastAsia="宋体" w:hAnsi="Times New Roman" w:hint="eastAsia"/>
                <w:sz w:val="21"/>
              </w:rPr>
              <w:t>个监管机构采纳。</w:t>
            </w:r>
          </w:p>
        </w:tc>
        <w:tc>
          <w:tcPr>
            <w:tcW w:w="1062" w:type="pct"/>
            <w:tcBorders>
              <w:top w:val="single" w:sz="8" w:space="0" w:color="auto"/>
              <w:bottom w:val="single" w:sz="8" w:space="0" w:color="auto"/>
              <w:right w:val="single" w:sz="8" w:space="0" w:color="auto"/>
            </w:tcBorders>
            <w:shd w:val="clear" w:color="auto" w:fill="auto"/>
          </w:tcPr>
          <w:p w14:paraId="152BF194" w14:textId="77777777" w:rsidR="005B1AD4" w:rsidRPr="00754B4A" w:rsidRDefault="005B1AD4" w:rsidP="00754B4A">
            <w:pPr>
              <w:spacing w:line="256" w:lineRule="exact"/>
              <w:jc w:val="center"/>
              <w:rPr>
                <w:rFonts w:ascii="Times New Roman" w:eastAsia="宋体" w:hAnsi="Times New Roman"/>
                <w:sz w:val="21"/>
              </w:rPr>
            </w:pPr>
            <w:r w:rsidRPr="00754B4A">
              <w:rPr>
                <w:rFonts w:ascii="Times New Roman" w:eastAsia="宋体" w:hAnsi="Times New Roman"/>
                <w:sz w:val="21"/>
              </w:rPr>
              <w:t xml:space="preserve">2002 </w:t>
            </w:r>
            <w:r w:rsidRPr="00754B4A">
              <w:rPr>
                <w:rFonts w:ascii="Times New Roman" w:eastAsia="宋体" w:hAnsi="Times New Roman" w:hint="eastAsia"/>
                <w:sz w:val="21"/>
              </w:rPr>
              <w:t>年</w:t>
            </w:r>
            <w:r w:rsidRPr="00754B4A">
              <w:rPr>
                <w:rFonts w:ascii="Times New Roman" w:eastAsia="宋体" w:hAnsi="Times New Roman"/>
                <w:sz w:val="21"/>
              </w:rPr>
              <w:t xml:space="preserve"> 9 </w:t>
            </w:r>
            <w:r w:rsidRPr="00754B4A">
              <w:rPr>
                <w:rFonts w:ascii="Times New Roman" w:eastAsia="宋体" w:hAnsi="Times New Roman" w:hint="eastAsia"/>
                <w:sz w:val="21"/>
              </w:rPr>
              <w:t>月</w:t>
            </w:r>
            <w:r w:rsidRPr="00754B4A">
              <w:rPr>
                <w:rFonts w:ascii="Times New Roman" w:eastAsia="宋体" w:hAnsi="Times New Roman"/>
                <w:sz w:val="21"/>
              </w:rPr>
              <w:t xml:space="preserve"> 12 </w:t>
            </w:r>
            <w:r w:rsidRPr="00754B4A">
              <w:rPr>
                <w:rFonts w:ascii="Times New Roman" w:eastAsia="宋体" w:hAnsi="Times New Roman" w:hint="eastAsia"/>
                <w:sz w:val="21"/>
              </w:rPr>
              <w:t>日</w:t>
            </w:r>
          </w:p>
        </w:tc>
      </w:tr>
      <w:tr w:rsidR="005B1AD4" w:rsidRPr="00CC7354" w14:paraId="48444076" w14:textId="77777777" w:rsidTr="00754B4A">
        <w:trPr>
          <w:trHeight w:val="288"/>
        </w:trPr>
        <w:tc>
          <w:tcPr>
            <w:tcW w:w="929" w:type="pct"/>
            <w:tcBorders>
              <w:top w:val="single" w:sz="8" w:space="0" w:color="auto"/>
              <w:left w:val="single" w:sz="8" w:space="0" w:color="auto"/>
              <w:bottom w:val="single" w:sz="8" w:space="0" w:color="auto"/>
              <w:right w:val="single" w:sz="8" w:space="0" w:color="auto"/>
            </w:tcBorders>
            <w:shd w:val="clear" w:color="auto" w:fill="auto"/>
          </w:tcPr>
          <w:p w14:paraId="04A625EA" w14:textId="77777777" w:rsidR="005B1AD4" w:rsidRPr="00CC7354" w:rsidRDefault="005B1AD4" w:rsidP="00754B4A">
            <w:pPr>
              <w:spacing w:line="256" w:lineRule="exact"/>
              <w:jc w:val="center"/>
              <w:rPr>
                <w:rFonts w:ascii="Times New Roman" w:eastAsia="宋体" w:hAnsi="Times New Roman"/>
                <w:sz w:val="21"/>
              </w:rPr>
            </w:pPr>
            <w:r w:rsidRPr="00CC7354">
              <w:rPr>
                <w:rFonts w:ascii="Times New Roman" w:eastAsia="宋体" w:hAnsi="Times New Roman" w:hint="eastAsia"/>
                <w:sz w:val="21"/>
              </w:rPr>
              <w:t>Q3C</w:t>
            </w:r>
            <w:r w:rsidRPr="00CC7354">
              <w:rPr>
                <w:rFonts w:ascii="Times New Roman" w:eastAsia="宋体" w:hAnsi="Times New Roman" w:cs="宋体" w:hint="eastAsia"/>
                <w:sz w:val="21"/>
              </w:rPr>
              <w:t>（</w:t>
            </w:r>
            <w:r w:rsidRPr="00CC7354">
              <w:rPr>
                <w:rFonts w:ascii="Times New Roman" w:eastAsia="宋体" w:hAnsi="Times New Roman" w:hint="eastAsia"/>
                <w:sz w:val="21"/>
              </w:rPr>
              <w:t>R3</w:t>
            </w:r>
            <w:r w:rsidRPr="00CC7354">
              <w:rPr>
                <w:rFonts w:ascii="Times New Roman" w:eastAsia="宋体" w:hAnsi="Times New Roman" w:cs="宋体" w:hint="eastAsia"/>
                <w:sz w:val="21"/>
              </w:rPr>
              <w:t>）</w:t>
            </w:r>
          </w:p>
          <w:p w14:paraId="75092D2A" w14:textId="77777777" w:rsidR="005B1AD4" w:rsidRPr="00CC7354" w:rsidRDefault="005B1AD4" w:rsidP="00754B4A">
            <w:pPr>
              <w:spacing w:line="256" w:lineRule="exact"/>
              <w:jc w:val="center"/>
              <w:rPr>
                <w:rFonts w:ascii="Times New Roman" w:eastAsia="宋体" w:hAnsi="Times New Roman"/>
                <w:sz w:val="21"/>
              </w:rPr>
            </w:pPr>
            <w:r w:rsidRPr="00CC7354">
              <w:rPr>
                <w:rFonts w:ascii="Times New Roman" w:eastAsia="宋体" w:hAnsi="Times New Roman" w:cs="宋体" w:hint="eastAsia"/>
                <w:sz w:val="21"/>
              </w:rPr>
              <w:t>注：</w:t>
            </w:r>
            <w:r w:rsidRPr="00CC7354">
              <w:rPr>
                <w:rFonts w:ascii="Times New Roman" w:eastAsia="宋体" w:hAnsi="Times New Roman" w:hint="eastAsia"/>
                <w:sz w:val="21"/>
              </w:rPr>
              <w:t>2005</w:t>
            </w:r>
            <w:r w:rsidRPr="00CC7354">
              <w:rPr>
                <w:rFonts w:ascii="Times New Roman" w:eastAsia="宋体" w:hAnsi="Times New Roman" w:cs="宋体" w:hint="eastAsia"/>
                <w:sz w:val="21"/>
              </w:rPr>
              <w:t>年</w:t>
            </w:r>
            <w:r w:rsidRPr="00CC7354">
              <w:rPr>
                <w:rFonts w:ascii="Times New Roman" w:eastAsia="宋体" w:hAnsi="Times New Roman" w:hint="eastAsia"/>
                <w:sz w:val="21"/>
              </w:rPr>
              <w:t>11</w:t>
            </w:r>
            <w:r w:rsidRPr="00CC7354">
              <w:rPr>
                <w:rFonts w:ascii="Times New Roman" w:eastAsia="宋体" w:hAnsi="Times New Roman" w:cs="宋体" w:hint="eastAsia"/>
                <w:sz w:val="21"/>
              </w:rPr>
              <w:t>月修订前本版本命名为</w:t>
            </w:r>
            <w:r w:rsidRPr="00CC7354">
              <w:rPr>
                <w:rFonts w:ascii="Times New Roman" w:eastAsia="宋体" w:hAnsi="Times New Roman" w:hint="eastAsia"/>
                <w:sz w:val="21"/>
              </w:rPr>
              <w:t>Q3C</w:t>
            </w:r>
            <w:r w:rsidRPr="00CC7354">
              <w:rPr>
                <w:rFonts w:ascii="Times New Roman" w:eastAsia="宋体" w:hAnsi="Times New Roman" w:cs="宋体" w:hint="eastAsia"/>
                <w:sz w:val="21"/>
              </w:rPr>
              <w:t>（</w:t>
            </w:r>
            <w:r w:rsidRPr="00CC7354">
              <w:rPr>
                <w:rFonts w:ascii="Times New Roman" w:eastAsia="宋体" w:hAnsi="Times New Roman" w:hint="eastAsia"/>
                <w:sz w:val="21"/>
              </w:rPr>
              <w:t>M</w:t>
            </w:r>
            <w:r w:rsidRPr="00CC7354">
              <w:rPr>
                <w:rFonts w:ascii="Times New Roman" w:eastAsia="宋体" w:hAnsi="Times New Roman" w:cs="宋体" w:hint="eastAsia"/>
                <w:sz w:val="21"/>
              </w:rPr>
              <w:t>）：</w:t>
            </w:r>
            <w:r w:rsidRPr="00CC7354">
              <w:rPr>
                <w:rFonts w:ascii="Times New Roman" w:eastAsia="宋体" w:hAnsi="Times New Roman" w:hint="eastAsia"/>
                <w:sz w:val="21"/>
              </w:rPr>
              <w:t>NMP</w:t>
            </w:r>
          </w:p>
        </w:tc>
        <w:tc>
          <w:tcPr>
            <w:tcW w:w="3009" w:type="pct"/>
            <w:tcBorders>
              <w:top w:val="single" w:sz="8" w:space="0" w:color="auto"/>
              <w:bottom w:val="single" w:sz="8" w:space="0" w:color="auto"/>
              <w:right w:val="single" w:sz="8" w:space="0" w:color="auto"/>
            </w:tcBorders>
            <w:shd w:val="clear" w:color="auto" w:fill="auto"/>
          </w:tcPr>
          <w:p w14:paraId="7C169612" w14:textId="062976D2" w:rsidR="005B1AD4" w:rsidRPr="00CC7354" w:rsidRDefault="005B1AD4" w:rsidP="00F338BC">
            <w:pPr>
              <w:spacing w:line="256" w:lineRule="exact"/>
              <w:ind w:left="40"/>
              <w:rPr>
                <w:rFonts w:ascii="Times New Roman" w:eastAsia="宋体" w:hAnsi="Times New Roman"/>
                <w:sz w:val="21"/>
              </w:rPr>
            </w:pPr>
            <w:r w:rsidRPr="00CC7354">
              <w:rPr>
                <w:rFonts w:ascii="Times New Roman" w:eastAsia="宋体" w:hAnsi="Times New Roman" w:hint="eastAsia"/>
                <w:sz w:val="21"/>
              </w:rPr>
              <w:t>指导委员会批准</w:t>
            </w:r>
            <w:r w:rsidR="00950C50" w:rsidRPr="00CC7354">
              <w:rPr>
                <w:rFonts w:ascii="Times New Roman" w:eastAsia="宋体" w:hAnsi="Times New Roman" w:hint="eastAsia"/>
                <w:sz w:val="21"/>
              </w:rPr>
              <w:t>勘误</w:t>
            </w:r>
            <w:r w:rsidRPr="00CC7354">
              <w:rPr>
                <w:rFonts w:ascii="Times New Roman" w:eastAsia="宋体" w:hAnsi="Times New Roman" w:hint="eastAsia"/>
                <w:sz w:val="21"/>
              </w:rPr>
              <w:t>计算公式。</w:t>
            </w:r>
          </w:p>
        </w:tc>
        <w:tc>
          <w:tcPr>
            <w:tcW w:w="1062" w:type="pct"/>
            <w:tcBorders>
              <w:top w:val="single" w:sz="8" w:space="0" w:color="auto"/>
              <w:bottom w:val="single" w:sz="8" w:space="0" w:color="auto"/>
              <w:right w:val="single" w:sz="8" w:space="0" w:color="auto"/>
            </w:tcBorders>
            <w:shd w:val="clear" w:color="auto" w:fill="auto"/>
          </w:tcPr>
          <w:p w14:paraId="09882D73" w14:textId="77777777" w:rsidR="005B1AD4" w:rsidRPr="00754B4A" w:rsidRDefault="005B1AD4" w:rsidP="00754B4A">
            <w:pPr>
              <w:spacing w:line="256" w:lineRule="exact"/>
              <w:jc w:val="center"/>
              <w:rPr>
                <w:rFonts w:ascii="Times New Roman" w:eastAsia="宋体" w:hAnsi="Times New Roman"/>
                <w:sz w:val="21"/>
              </w:rPr>
            </w:pPr>
            <w:r w:rsidRPr="00754B4A">
              <w:rPr>
                <w:rFonts w:ascii="Times New Roman" w:eastAsia="宋体" w:hAnsi="Times New Roman"/>
                <w:sz w:val="21"/>
              </w:rPr>
              <w:t xml:space="preserve">2002 </w:t>
            </w:r>
            <w:r w:rsidRPr="00754B4A">
              <w:rPr>
                <w:rFonts w:ascii="Times New Roman" w:eastAsia="宋体" w:hAnsi="Times New Roman" w:hint="eastAsia"/>
                <w:sz w:val="21"/>
              </w:rPr>
              <w:t>年</w:t>
            </w:r>
            <w:r w:rsidRPr="00754B4A">
              <w:rPr>
                <w:rFonts w:ascii="Times New Roman" w:eastAsia="宋体" w:hAnsi="Times New Roman"/>
                <w:sz w:val="21"/>
              </w:rPr>
              <w:t xml:space="preserve"> 10 </w:t>
            </w:r>
            <w:r w:rsidRPr="00754B4A">
              <w:rPr>
                <w:rFonts w:ascii="Times New Roman" w:eastAsia="宋体" w:hAnsi="Times New Roman" w:hint="eastAsia"/>
                <w:sz w:val="21"/>
              </w:rPr>
              <w:t>月</w:t>
            </w:r>
            <w:r w:rsidRPr="00754B4A">
              <w:rPr>
                <w:rFonts w:ascii="Times New Roman" w:eastAsia="宋体" w:hAnsi="Times New Roman"/>
                <w:sz w:val="21"/>
              </w:rPr>
              <w:t xml:space="preserve"> 28 </w:t>
            </w:r>
            <w:r w:rsidRPr="00754B4A">
              <w:rPr>
                <w:rFonts w:ascii="Times New Roman" w:eastAsia="宋体" w:hAnsi="Times New Roman" w:hint="eastAsia"/>
                <w:sz w:val="21"/>
              </w:rPr>
              <w:t>日</w:t>
            </w:r>
          </w:p>
        </w:tc>
      </w:tr>
      <w:tr w:rsidR="005B1AD4" w:rsidRPr="00CC7354" w14:paraId="2870D443" w14:textId="77777777" w:rsidTr="00754B4A">
        <w:trPr>
          <w:trHeight w:val="288"/>
        </w:trPr>
        <w:tc>
          <w:tcPr>
            <w:tcW w:w="929" w:type="pct"/>
            <w:tcBorders>
              <w:top w:val="single" w:sz="8" w:space="0" w:color="auto"/>
              <w:left w:val="single" w:sz="8" w:space="0" w:color="auto"/>
              <w:bottom w:val="single" w:sz="8" w:space="0" w:color="auto"/>
              <w:right w:val="single" w:sz="8" w:space="0" w:color="auto"/>
            </w:tcBorders>
            <w:shd w:val="clear" w:color="auto" w:fill="auto"/>
          </w:tcPr>
          <w:p w14:paraId="7D69C4BB" w14:textId="77777777" w:rsidR="005B1AD4" w:rsidRPr="00CC7354" w:rsidRDefault="005B1AD4" w:rsidP="00754B4A">
            <w:pPr>
              <w:spacing w:line="256" w:lineRule="exact"/>
              <w:jc w:val="center"/>
              <w:rPr>
                <w:rFonts w:ascii="Times New Roman" w:eastAsia="宋体" w:hAnsi="Times New Roman"/>
                <w:sz w:val="21"/>
              </w:rPr>
            </w:pPr>
            <w:r w:rsidRPr="00CC7354">
              <w:rPr>
                <w:rFonts w:ascii="Times New Roman" w:eastAsia="宋体" w:hAnsi="Times New Roman" w:hint="eastAsia"/>
                <w:sz w:val="21"/>
              </w:rPr>
              <w:t>Q</w:t>
            </w:r>
            <w:r w:rsidRPr="00CC7354">
              <w:rPr>
                <w:rFonts w:ascii="Times New Roman" w:eastAsia="宋体" w:hAnsi="Times New Roman"/>
                <w:sz w:val="21"/>
              </w:rPr>
              <w:t>3C</w:t>
            </w:r>
            <w:r w:rsidRPr="00CC7354">
              <w:rPr>
                <w:rFonts w:ascii="Times New Roman" w:eastAsia="宋体" w:hAnsi="Times New Roman"/>
                <w:sz w:val="21"/>
              </w:rPr>
              <w:t>（</w:t>
            </w:r>
            <w:r w:rsidRPr="00CC7354">
              <w:rPr>
                <w:rFonts w:ascii="Times New Roman" w:eastAsia="宋体" w:hAnsi="Times New Roman"/>
                <w:sz w:val="21"/>
              </w:rPr>
              <w:t>R3</w:t>
            </w:r>
            <w:r w:rsidRPr="00CC7354">
              <w:rPr>
                <w:rFonts w:ascii="Times New Roman" w:eastAsia="宋体" w:hAnsi="Times New Roman" w:hint="eastAsia"/>
                <w:sz w:val="21"/>
              </w:rPr>
              <w:t>）</w:t>
            </w:r>
          </w:p>
        </w:tc>
        <w:tc>
          <w:tcPr>
            <w:tcW w:w="3009" w:type="pct"/>
            <w:tcBorders>
              <w:top w:val="single" w:sz="8" w:space="0" w:color="auto"/>
              <w:bottom w:val="single" w:sz="8" w:space="0" w:color="auto"/>
              <w:right w:val="single" w:sz="8" w:space="0" w:color="auto"/>
            </w:tcBorders>
            <w:shd w:val="clear" w:color="auto" w:fill="auto"/>
            <w:vAlign w:val="bottom"/>
          </w:tcPr>
          <w:p w14:paraId="5DAD4047" w14:textId="77777777" w:rsidR="005B1AD4" w:rsidRPr="00CC7354" w:rsidRDefault="005B1AD4" w:rsidP="00754B4A">
            <w:pPr>
              <w:ind w:left="40"/>
              <w:jc w:val="both"/>
              <w:rPr>
                <w:rFonts w:ascii="Times New Roman" w:eastAsia="宋体" w:hAnsi="Times New Roman"/>
                <w:sz w:val="21"/>
              </w:rPr>
            </w:pPr>
            <w:r w:rsidRPr="00754B4A">
              <w:rPr>
                <w:rFonts w:ascii="Times New Roman" w:eastAsia="宋体" w:hAnsi="Times New Roman" w:hint="eastAsia"/>
                <w:sz w:val="21"/>
              </w:rPr>
              <w:t>由于</w:t>
            </w:r>
            <w:r w:rsidRPr="00754B4A">
              <w:rPr>
                <w:rFonts w:ascii="Times New Roman" w:eastAsia="宋体" w:hAnsi="Times New Roman"/>
                <w:sz w:val="21"/>
              </w:rPr>
              <w:t xml:space="preserve"> 2 </w:t>
            </w:r>
            <w:r w:rsidRPr="00754B4A">
              <w:rPr>
                <w:rFonts w:ascii="Times New Roman" w:eastAsia="宋体" w:hAnsi="Times New Roman" w:hint="eastAsia"/>
                <w:sz w:val="21"/>
              </w:rPr>
              <w:t>个更新（</w:t>
            </w:r>
            <w:r w:rsidRPr="00754B4A">
              <w:rPr>
                <w:rFonts w:ascii="Times New Roman" w:eastAsia="宋体" w:hAnsi="Times New Roman"/>
                <w:sz w:val="21"/>
              </w:rPr>
              <w:t>N-</w:t>
            </w:r>
            <w:r w:rsidRPr="00754B4A">
              <w:rPr>
                <w:rFonts w:ascii="Times New Roman" w:eastAsia="宋体" w:hAnsi="Times New Roman" w:hint="eastAsia"/>
                <w:sz w:val="21"/>
              </w:rPr>
              <w:t>甲基吡咯烷酮的</w:t>
            </w:r>
            <w:r w:rsidRPr="00754B4A">
              <w:rPr>
                <w:rFonts w:ascii="Times New Roman" w:eastAsia="宋体" w:hAnsi="Times New Roman"/>
                <w:sz w:val="21"/>
              </w:rPr>
              <w:t xml:space="preserve"> PDE</w:t>
            </w:r>
            <w:r w:rsidRPr="00CC7354">
              <w:rPr>
                <w:rFonts w:ascii="Times New Roman" w:eastAsia="宋体" w:hAnsi="Times New Roman"/>
                <w:sz w:val="21"/>
              </w:rPr>
              <w:t>和四氢呋喃的</w:t>
            </w:r>
            <w:r w:rsidRPr="00CC7354">
              <w:rPr>
                <w:rFonts w:ascii="Times New Roman" w:eastAsia="宋体" w:hAnsi="Times New Roman"/>
                <w:sz w:val="21"/>
              </w:rPr>
              <w:t xml:space="preserve"> PDE</w:t>
            </w:r>
            <w:r w:rsidRPr="00CC7354">
              <w:rPr>
                <w:rFonts w:ascii="Times New Roman" w:eastAsia="宋体" w:hAnsi="Times New Roman"/>
                <w:sz w:val="21"/>
              </w:rPr>
              <w:t>），母指导原则现已更名为</w:t>
            </w:r>
            <w:r w:rsidRPr="00CC7354">
              <w:rPr>
                <w:rFonts w:ascii="Times New Roman" w:eastAsia="宋体" w:hAnsi="Times New Roman"/>
                <w:sz w:val="21"/>
              </w:rPr>
              <w:t xml:space="preserve"> Q3C</w:t>
            </w:r>
            <w:r w:rsidRPr="00CC7354">
              <w:rPr>
                <w:rFonts w:ascii="Times New Roman" w:eastAsia="宋体" w:hAnsi="Times New Roman"/>
                <w:sz w:val="21"/>
              </w:rPr>
              <w:t>（</w:t>
            </w:r>
            <w:r w:rsidRPr="00CC7354">
              <w:rPr>
                <w:rFonts w:ascii="Times New Roman" w:eastAsia="宋体" w:hAnsi="Times New Roman"/>
                <w:sz w:val="21"/>
              </w:rPr>
              <w:t>R3</w:t>
            </w:r>
            <w:r w:rsidRPr="00CC7354">
              <w:rPr>
                <w:rFonts w:ascii="Times New Roman" w:eastAsia="宋体" w:hAnsi="Times New Roman"/>
                <w:sz w:val="21"/>
              </w:rPr>
              <w:t>），并已将</w:t>
            </w:r>
            <w:r w:rsidRPr="00CC7354">
              <w:rPr>
                <w:rFonts w:ascii="Times New Roman" w:eastAsia="宋体" w:hAnsi="Times New Roman"/>
                <w:sz w:val="21"/>
              </w:rPr>
              <w:t xml:space="preserve"> NMP</w:t>
            </w:r>
            <w:r w:rsidRPr="00F338BC">
              <w:rPr>
                <w:rFonts w:ascii="Times New Roman" w:eastAsia="宋体" w:hAnsi="Times New Roman" w:hint="eastAsia"/>
                <w:sz w:val="21"/>
              </w:rPr>
              <w:t>更新的勘误添加到母指导原则中。</w:t>
            </w:r>
          </w:p>
        </w:tc>
        <w:tc>
          <w:tcPr>
            <w:tcW w:w="1062" w:type="pct"/>
            <w:tcBorders>
              <w:top w:val="single" w:sz="8" w:space="0" w:color="auto"/>
              <w:bottom w:val="single" w:sz="8" w:space="0" w:color="auto"/>
              <w:right w:val="single" w:sz="8" w:space="0" w:color="auto"/>
            </w:tcBorders>
            <w:shd w:val="clear" w:color="auto" w:fill="auto"/>
          </w:tcPr>
          <w:p w14:paraId="5A87D7DB" w14:textId="77777777" w:rsidR="005B1AD4" w:rsidRPr="00754B4A" w:rsidRDefault="005B1AD4" w:rsidP="00754B4A">
            <w:pPr>
              <w:spacing w:line="256" w:lineRule="exact"/>
              <w:jc w:val="center"/>
              <w:rPr>
                <w:rFonts w:ascii="Times New Roman" w:eastAsia="宋体" w:hAnsi="Times New Roman"/>
                <w:sz w:val="21"/>
              </w:rPr>
            </w:pPr>
            <w:r w:rsidRPr="00754B4A">
              <w:rPr>
                <w:rFonts w:ascii="Times New Roman" w:eastAsia="宋体" w:hAnsi="Times New Roman"/>
                <w:sz w:val="21"/>
              </w:rPr>
              <w:t xml:space="preserve">2005 </w:t>
            </w:r>
            <w:r w:rsidRPr="00754B4A">
              <w:rPr>
                <w:rFonts w:ascii="Times New Roman" w:eastAsia="宋体" w:hAnsi="Times New Roman" w:hint="eastAsia"/>
                <w:sz w:val="21"/>
              </w:rPr>
              <w:t>年</w:t>
            </w:r>
            <w:r w:rsidRPr="00754B4A">
              <w:rPr>
                <w:rFonts w:ascii="Times New Roman" w:eastAsia="宋体" w:hAnsi="Times New Roman"/>
                <w:sz w:val="21"/>
              </w:rPr>
              <w:t xml:space="preserve"> 11 </w:t>
            </w:r>
            <w:r w:rsidRPr="00754B4A">
              <w:rPr>
                <w:rFonts w:ascii="Times New Roman" w:eastAsia="宋体" w:hAnsi="Times New Roman" w:hint="eastAsia"/>
                <w:sz w:val="21"/>
              </w:rPr>
              <w:t>月</w:t>
            </w:r>
          </w:p>
        </w:tc>
      </w:tr>
    </w:tbl>
    <w:p w14:paraId="0B8BD0CE" w14:textId="77777777" w:rsidR="00AB22FA" w:rsidRPr="00CC7354" w:rsidRDefault="00AB22FA">
      <w:pPr>
        <w:rPr>
          <w:rFonts w:ascii="Times New Roman" w:eastAsia="宋体" w:hAnsi="Times New Roman"/>
          <w:sz w:val="7"/>
        </w:rPr>
        <w:sectPr w:rsidR="00AB22FA" w:rsidRPr="00CC7354">
          <w:pgSz w:w="11900" w:h="16834"/>
          <w:pgMar w:top="1438" w:right="1440" w:bottom="1440" w:left="1440" w:header="0" w:footer="0" w:gutter="0"/>
          <w:cols w:space="0" w:equalWidth="0">
            <w:col w:w="9029"/>
          </w:cols>
          <w:docGrid w:linePitch="360"/>
        </w:sectPr>
      </w:pPr>
    </w:p>
    <w:tbl>
      <w:tblPr>
        <w:tblW w:w="5000" w:type="pct"/>
        <w:tblLayout w:type="fixed"/>
        <w:tblCellMar>
          <w:left w:w="0" w:type="dxa"/>
          <w:right w:w="0" w:type="dxa"/>
        </w:tblCellMar>
        <w:tblLook w:val="0000" w:firstRow="0" w:lastRow="0" w:firstColumn="0" w:lastColumn="0" w:noHBand="0" w:noVBand="0"/>
      </w:tblPr>
      <w:tblGrid>
        <w:gridCol w:w="1692"/>
        <w:gridCol w:w="5377"/>
        <w:gridCol w:w="1931"/>
      </w:tblGrid>
      <w:tr w:rsidR="00AB22FA" w:rsidRPr="00CC7354" w14:paraId="30B0E321" w14:textId="77777777" w:rsidTr="00754B4A">
        <w:trPr>
          <w:trHeight w:val="292"/>
        </w:trPr>
        <w:tc>
          <w:tcPr>
            <w:tcW w:w="940" w:type="pct"/>
            <w:tcBorders>
              <w:top w:val="single" w:sz="8" w:space="0" w:color="auto"/>
              <w:left w:val="single" w:sz="8" w:space="0" w:color="auto"/>
              <w:right w:val="single" w:sz="8" w:space="0" w:color="auto"/>
            </w:tcBorders>
            <w:shd w:val="clear" w:color="auto" w:fill="auto"/>
            <w:vAlign w:val="bottom"/>
          </w:tcPr>
          <w:p w14:paraId="0DD626BC" w14:textId="77777777" w:rsidR="00AB22FA" w:rsidRPr="00CC7354" w:rsidRDefault="00AB22FA">
            <w:pPr>
              <w:spacing w:line="240" w:lineRule="exact"/>
              <w:ind w:left="520"/>
              <w:rPr>
                <w:rFonts w:ascii="Times New Roman" w:eastAsia="宋体" w:hAnsi="Times New Roman"/>
                <w:sz w:val="21"/>
              </w:rPr>
            </w:pPr>
            <w:bookmarkStart w:id="2" w:name="page3"/>
            <w:bookmarkEnd w:id="2"/>
            <w:r w:rsidRPr="00CC7354">
              <w:rPr>
                <w:rFonts w:ascii="Times New Roman" w:eastAsia="宋体" w:hAnsi="Times New Roman"/>
                <w:sz w:val="21"/>
              </w:rPr>
              <w:lastRenderedPageBreak/>
              <w:t>编码</w:t>
            </w:r>
          </w:p>
        </w:tc>
        <w:tc>
          <w:tcPr>
            <w:tcW w:w="2987" w:type="pct"/>
            <w:tcBorders>
              <w:top w:val="single" w:sz="8" w:space="0" w:color="auto"/>
              <w:right w:val="single" w:sz="8" w:space="0" w:color="auto"/>
            </w:tcBorders>
            <w:shd w:val="clear" w:color="auto" w:fill="auto"/>
            <w:vAlign w:val="bottom"/>
          </w:tcPr>
          <w:p w14:paraId="6B98C11A" w14:textId="77777777" w:rsidR="00AB22FA" w:rsidRPr="00CC7354" w:rsidRDefault="00AB22FA">
            <w:pPr>
              <w:spacing w:line="240" w:lineRule="exact"/>
              <w:ind w:left="2480"/>
              <w:rPr>
                <w:rFonts w:ascii="Times New Roman" w:eastAsia="宋体" w:hAnsi="Times New Roman"/>
                <w:sz w:val="21"/>
              </w:rPr>
            </w:pPr>
            <w:r w:rsidRPr="00CC7354">
              <w:rPr>
                <w:rFonts w:ascii="Times New Roman" w:eastAsia="宋体" w:hAnsi="Times New Roman"/>
                <w:sz w:val="21"/>
              </w:rPr>
              <w:t>历史</w:t>
            </w:r>
          </w:p>
        </w:tc>
        <w:tc>
          <w:tcPr>
            <w:tcW w:w="1073" w:type="pct"/>
            <w:tcBorders>
              <w:top w:val="single" w:sz="8" w:space="0" w:color="auto"/>
              <w:right w:val="single" w:sz="8" w:space="0" w:color="auto"/>
            </w:tcBorders>
            <w:shd w:val="clear" w:color="auto" w:fill="auto"/>
            <w:vAlign w:val="bottom"/>
          </w:tcPr>
          <w:p w14:paraId="5E34F53C" w14:textId="77777777" w:rsidR="00AB22FA" w:rsidRPr="00CC7354" w:rsidRDefault="00AB22FA">
            <w:pPr>
              <w:spacing w:line="240" w:lineRule="exact"/>
              <w:ind w:left="740"/>
              <w:rPr>
                <w:rFonts w:ascii="Times New Roman" w:eastAsia="宋体" w:hAnsi="Times New Roman"/>
                <w:sz w:val="21"/>
              </w:rPr>
            </w:pPr>
            <w:r w:rsidRPr="00CC7354">
              <w:rPr>
                <w:rFonts w:ascii="Times New Roman" w:eastAsia="宋体" w:hAnsi="Times New Roman"/>
                <w:sz w:val="21"/>
              </w:rPr>
              <w:t>日期</w:t>
            </w:r>
          </w:p>
        </w:tc>
      </w:tr>
      <w:tr w:rsidR="00AB22FA" w:rsidRPr="00CC7354" w14:paraId="55B4886E" w14:textId="77777777" w:rsidTr="00754B4A">
        <w:trPr>
          <w:trHeight w:val="87"/>
        </w:trPr>
        <w:tc>
          <w:tcPr>
            <w:tcW w:w="940" w:type="pct"/>
            <w:tcBorders>
              <w:left w:val="single" w:sz="8" w:space="0" w:color="auto"/>
              <w:bottom w:val="single" w:sz="8" w:space="0" w:color="auto"/>
              <w:right w:val="single" w:sz="8" w:space="0" w:color="auto"/>
            </w:tcBorders>
            <w:shd w:val="clear" w:color="auto" w:fill="auto"/>
            <w:vAlign w:val="bottom"/>
          </w:tcPr>
          <w:p w14:paraId="0D0624C9" w14:textId="77777777" w:rsidR="00AB22FA" w:rsidRPr="00CC7354" w:rsidRDefault="00AB22FA">
            <w:pPr>
              <w:spacing w:line="0" w:lineRule="atLeast"/>
              <w:rPr>
                <w:rFonts w:ascii="Times New Roman" w:eastAsia="宋体" w:hAnsi="Times New Roman"/>
                <w:sz w:val="7"/>
              </w:rPr>
            </w:pPr>
          </w:p>
        </w:tc>
        <w:tc>
          <w:tcPr>
            <w:tcW w:w="2987" w:type="pct"/>
            <w:tcBorders>
              <w:bottom w:val="single" w:sz="8" w:space="0" w:color="auto"/>
              <w:right w:val="single" w:sz="8" w:space="0" w:color="auto"/>
            </w:tcBorders>
            <w:shd w:val="clear" w:color="auto" w:fill="auto"/>
            <w:vAlign w:val="bottom"/>
          </w:tcPr>
          <w:p w14:paraId="3FBDE48C" w14:textId="77777777" w:rsidR="00AB22FA" w:rsidRPr="00CC7354" w:rsidRDefault="00AB22FA">
            <w:pPr>
              <w:spacing w:line="0" w:lineRule="atLeast"/>
              <w:rPr>
                <w:rFonts w:ascii="Times New Roman" w:eastAsia="宋体" w:hAnsi="Times New Roman"/>
                <w:sz w:val="7"/>
              </w:rPr>
            </w:pPr>
          </w:p>
        </w:tc>
        <w:tc>
          <w:tcPr>
            <w:tcW w:w="1073" w:type="pct"/>
            <w:tcBorders>
              <w:bottom w:val="single" w:sz="8" w:space="0" w:color="auto"/>
              <w:right w:val="single" w:sz="8" w:space="0" w:color="auto"/>
            </w:tcBorders>
            <w:shd w:val="clear" w:color="auto" w:fill="auto"/>
            <w:vAlign w:val="bottom"/>
          </w:tcPr>
          <w:p w14:paraId="72F5AB2B" w14:textId="77777777" w:rsidR="00AB22FA" w:rsidRPr="00CC7354" w:rsidRDefault="00AB22FA">
            <w:pPr>
              <w:spacing w:line="0" w:lineRule="atLeast"/>
              <w:rPr>
                <w:rFonts w:ascii="Times New Roman" w:eastAsia="宋体" w:hAnsi="Times New Roman"/>
                <w:sz w:val="7"/>
              </w:rPr>
            </w:pPr>
          </w:p>
        </w:tc>
      </w:tr>
    </w:tbl>
    <w:p w14:paraId="09E2CEE3" w14:textId="77777777" w:rsidR="00AB22FA" w:rsidRPr="00CC7354" w:rsidRDefault="00AB22FA">
      <w:pPr>
        <w:spacing w:line="118" w:lineRule="exact"/>
        <w:rPr>
          <w:rFonts w:ascii="Times New Roman" w:eastAsia="宋体" w:hAnsi="Times New Roman"/>
        </w:rPr>
      </w:pPr>
    </w:p>
    <w:p w14:paraId="5D2795A8" w14:textId="77777777" w:rsidR="00AB22FA" w:rsidRPr="00CC7354" w:rsidRDefault="00AB22FA">
      <w:pPr>
        <w:spacing w:line="274" w:lineRule="exact"/>
        <w:jc w:val="center"/>
        <w:rPr>
          <w:rFonts w:ascii="Times New Roman" w:eastAsia="宋体" w:hAnsi="Times New Roman"/>
          <w:b/>
          <w:sz w:val="24"/>
        </w:rPr>
      </w:pPr>
      <w:r w:rsidRPr="00CC7354">
        <w:rPr>
          <w:rFonts w:ascii="Times New Roman" w:eastAsia="宋体" w:hAnsi="Times New Roman"/>
          <w:b/>
          <w:sz w:val="24"/>
        </w:rPr>
        <w:t>母指导原则：杂质：残留溶剂的指导原则</w:t>
      </w:r>
    </w:p>
    <w:p w14:paraId="52A53AE7" w14:textId="77777777" w:rsidR="00AB22FA" w:rsidRPr="00CC7354" w:rsidRDefault="00AB22FA">
      <w:pPr>
        <w:spacing w:line="97" w:lineRule="exact"/>
        <w:rPr>
          <w:rFonts w:ascii="Times New Roman" w:eastAsia="宋体" w:hAnsi="Times New Roman"/>
        </w:rPr>
      </w:pPr>
    </w:p>
    <w:tbl>
      <w:tblPr>
        <w:tblW w:w="5000" w:type="pct"/>
        <w:tblLayout w:type="fixed"/>
        <w:tblCellMar>
          <w:left w:w="0" w:type="dxa"/>
          <w:right w:w="0" w:type="dxa"/>
        </w:tblCellMar>
        <w:tblLook w:val="0000" w:firstRow="0" w:lastRow="0" w:firstColumn="0" w:lastColumn="0" w:noHBand="0" w:noVBand="0"/>
      </w:tblPr>
      <w:tblGrid>
        <w:gridCol w:w="1672"/>
        <w:gridCol w:w="5416"/>
        <w:gridCol w:w="1912"/>
      </w:tblGrid>
      <w:tr w:rsidR="00AB22FA" w:rsidRPr="00CC7354" w14:paraId="732A447A" w14:textId="77777777" w:rsidTr="00754B4A">
        <w:trPr>
          <w:trHeight w:val="309"/>
        </w:trPr>
        <w:tc>
          <w:tcPr>
            <w:tcW w:w="929" w:type="pct"/>
            <w:tcBorders>
              <w:top w:val="single" w:sz="8" w:space="0" w:color="auto"/>
              <w:left w:val="single" w:sz="8" w:space="0" w:color="auto"/>
              <w:right w:val="single" w:sz="8" w:space="0" w:color="auto"/>
            </w:tcBorders>
            <w:shd w:val="clear" w:color="auto" w:fill="auto"/>
          </w:tcPr>
          <w:p w14:paraId="27D186D6" w14:textId="77777777" w:rsidR="00AB22FA" w:rsidRPr="00CC7354" w:rsidRDefault="00AB22FA" w:rsidP="00754B4A">
            <w:pPr>
              <w:spacing w:line="256" w:lineRule="exact"/>
              <w:ind w:left="300"/>
              <w:jc w:val="center"/>
              <w:rPr>
                <w:rFonts w:ascii="Times New Roman" w:eastAsia="宋体" w:hAnsi="Times New Roman"/>
                <w:sz w:val="21"/>
              </w:rPr>
            </w:pPr>
            <w:r w:rsidRPr="00CC7354">
              <w:rPr>
                <w:rFonts w:ascii="Times New Roman" w:eastAsia="宋体" w:hAnsi="Times New Roman"/>
                <w:sz w:val="21"/>
              </w:rPr>
              <w:t>Q3C</w:t>
            </w:r>
            <w:r w:rsidRPr="00CC7354">
              <w:rPr>
                <w:rFonts w:ascii="Times New Roman" w:eastAsia="宋体" w:hAnsi="Times New Roman"/>
                <w:sz w:val="21"/>
              </w:rPr>
              <w:t>（</w:t>
            </w:r>
            <w:r w:rsidRPr="00CC7354">
              <w:rPr>
                <w:rFonts w:ascii="Times New Roman" w:eastAsia="宋体" w:hAnsi="Times New Roman"/>
                <w:sz w:val="21"/>
              </w:rPr>
              <w:t>R4</w:t>
            </w:r>
            <w:r w:rsidRPr="00CC7354">
              <w:rPr>
                <w:rFonts w:ascii="Times New Roman" w:eastAsia="宋体" w:hAnsi="Times New Roman"/>
                <w:sz w:val="21"/>
              </w:rPr>
              <w:t>）</w:t>
            </w:r>
          </w:p>
        </w:tc>
        <w:tc>
          <w:tcPr>
            <w:tcW w:w="3009" w:type="pct"/>
            <w:tcBorders>
              <w:top w:val="single" w:sz="8" w:space="0" w:color="auto"/>
              <w:right w:val="single" w:sz="8" w:space="0" w:color="auto"/>
            </w:tcBorders>
            <w:shd w:val="clear" w:color="auto" w:fill="auto"/>
            <w:vAlign w:val="bottom"/>
          </w:tcPr>
          <w:p w14:paraId="2C2E8E32" w14:textId="27DD77E0" w:rsidR="00AB22FA" w:rsidRPr="00754B4A" w:rsidRDefault="00AB22FA" w:rsidP="00754B4A">
            <w:pPr>
              <w:spacing w:line="256" w:lineRule="exact"/>
              <w:ind w:left="40"/>
              <w:jc w:val="both"/>
              <w:rPr>
                <w:rFonts w:ascii="Times New Roman" w:eastAsia="宋体" w:hAnsi="Times New Roman"/>
                <w:sz w:val="21"/>
              </w:rPr>
            </w:pPr>
            <w:r w:rsidRPr="00754B4A">
              <w:rPr>
                <w:rFonts w:ascii="Times New Roman" w:eastAsia="宋体" w:hAnsi="Times New Roman" w:hint="eastAsia"/>
                <w:sz w:val="21"/>
              </w:rPr>
              <w:t>更新表</w:t>
            </w:r>
            <w:r w:rsidRPr="00754B4A">
              <w:rPr>
                <w:rFonts w:ascii="Times New Roman" w:eastAsia="宋体" w:hAnsi="Times New Roman"/>
                <w:sz w:val="21"/>
              </w:rPr>
              <w:t xml:space="preserve"> 2</w:t>
            </w:r>
            <w:r w:rsidRPr="00754B4A">
              <w:rPr>
                <w:rFonts w:ascii="Times New Roman" w:eastAsia="宋体" w:hAnsi="Times New Roman" w:hint="eastAsia"/>
                <w:sz w:val="21"/>
              </w:rPr>
              <w:t>、表</w:t>
            </w:r>
            <w:r w:rsidRPr="00754B4A">
              <w:rPr>
                <w:rFonts w:ascii="Times New Roman" w:eastAsia="宋体" w:hAnsi="Times New Roman"/>
                <w:sz w:val="21"/>
              </w:rPr>
              <w:t xml:space="preserve"> 3 </w:t>
            </w:r>
            <w:r w:rsidRPr="00754B4A">
              <w:rPr>
                <w:rFonts w:ascii="Times New Roman" w:eastAsia="宋体" w:hAnsi="Times New Roman" w:hint="eastAsia"/>
                <w:sz w:val="21"/>
              </w:rPr>
              <w:t>和附录</w:t>
            </w:r>
            <w:r w:rsidRPr="00754B4A">
              <w:rPr>
                <w:rFonts w:ascii="Times New Roman" w:eastAsia="宋体" w:hAnsi="Times New Roman"/>
                <w:sz w:val="21"/>
              </w:rPr>
              <w:t xml:space="preserve"> 1</w:t>
            </w:r>
            <w:r w:rsidRPr="00754B4A">
              <w:rPr>
                <w:rFonts w:ascii="Times New Roman" w:eastAsia="宋体" w:hAnsi="Times New Roman" w:hint="eastAsia"/>
                <w:sz w:val="21"/>
              </w:rPr>
              <w:t>，以反映对</w:t>
            </w:r>
            <w:r w:rsidRPr="00754B4A">
              <w:rPr>
                <w:rFonts w:ascii="Times New Roman" w:eastAsia="宋体" w:hAnsi="Times New Roman"/>
                <w:sz w:val="21"/>
              </w:rPr>
              <w:t xml:space="preserve"> N-</w:t>
            </w:r>
            <w:r w:rsidRPr="00754B4A">
              <w:rPr>
                <w:rFonts w:ascii="Times New Roman" w:eastAsia="宋体" w:hAnsi="Times New Roman" w:hint="eastAsia"/>
                <w:sz w:val="21"/>
              </w:rPr>
              <w:t>甲基吡咯烷酮和四氢</w:t>
            </w:r>
            <w:r w:rsidR="00950C50" w:rsidRPr="00CC7354">
              <w:rPr>
                <w:rFonts w:ascii="Times New Roman" w:eastAsia="宋体" w:hAnsi="Times New Roman"/>
                <w:sz w:val="21"/>
              </w:rPr>
              <w:t>呋喃的</w:t>
            </w:r>
            <w:r w:rsidR="00950C50" w:rsidRPr="00CC7354">
              <w:rPr>
                <w:rFonts w:ascii="Times New Roman" w:eastAsia="宋体" w:hAnsi="Times New Roman"/>
                <w:sz w:val="21"/>
              </w:rPr>
              <w:t xml:space="preserve"> PDE </w:t>
            </w:r>
            <w:r w:rsidR="00950C50" w:rsidRPr="00CC7354">
              <w:rPr>
                <w:rFonts w:ascii="Times New Roman" w:eastAsia="宋体" w:hAnsi="Times New Roman"/>
                <w:sz w:val="21"/>
              </w:rPr>
              <w:t>进行的修订。</w:t>
            </w:r>
          </w:p>
        </w:tc>
        <w:tc>
          <w:tcPr>
            <w:tcW w:w="1062" w:type="pct"/>
            <w:tcBorders>
              <w:top w:val="single" w:sz="8" w:space="0" w:color="auto"/>
              <w:right w:val="single" w:sz="8" w:space="0" w:color="auto"/>
            </w:tcBorders>
            <w:shd w:val="clear" w:color="auto" w:fill="auto"/>
          </w:tcPr>
          <w:p w14:paraId="1111CE76" w14:textId="77777777" w:rsidR="00AB22FA" w:rsidRPr="00CC7354" w:rsidRDefault="00AB22FA" w:rsidP="00754B4A">
            <w:pPr>
              <w:spacing w:line="256" w:lineRule="exact"/>
              <w:jc w:val="center"/>
              <w:rPr>
                <w:rFonts w:ascii="Times New Roman" w:eastAsia="宋体" w:hAnsi="Times New Roman"/>
                <w:sz w:val="21"/>
              </w:rPr>
            </w:pPr>
            <w:r w:rsidRPr="00CC7354">
              <w:rPr>
                <w:rFonts w:ascii="Times New Roman" w:eastAsia="宋体" w:hAnsi="Times New Roman"/>
                <w:sz w:val="21"/>
              </w:rPr>
              <w:t xml:space="preserve">2009 </w:t>
            </w:r>
            <w:r w:rsidRPr="00CC7354">
              <w:rPr>
                <w:rFonts w:ascii="Times New Roman" w:eastAsia="宋体" w:hAnsi="Times New Roman"/>
                <w:sz w:val="21"/>
              </w:rPr>
              <w:t>年</w:t>
            </w:r>
            <w:r w:rsidRPr="00CC7354">
              <w:rPr>
                <w:rFonts w:ascii="Times New Roman" w:eastAsia="宋体" w:hAnsi="Times New Roman"/>
                <w:sz w:val="21"/>
              </w:rPr>
              <w:t xml:space="preserve"> 2 </w:t>
            </w:r>
            <w:r w:rsidRPr="00CC7354">
              <w:rPr>
                <w:rFonts w:ascii="Times New Roman" w:eastAsia="宋体" w:hAnsi="Times New Roman"/>
                <w:sz w:val="21"/>
              </w:rPr>
              <w:t>月</w:t>
            </w:r>
          </w:p>
        </w:tc>
      </w:tr>
      <w:tr w:rsidR="00AB22FA" w:rsidRPr="00CC7354" w14:paraId="31C86DA0" w14:textId="77777777" w:rsidTr="00754B4A">
        <w:trPr>
          <w:trHeight w:val="71"/>
        </w:trPr>
        <w:tc>
          <w:tcPr>
            <w:tcW w:w="929" w:type="pct"/>
            <w:tcBorders>
              <w:left w:val="single" w:sz="8" w:space="0" w:color="auto"/>
              <w:bottom w:val="single" w:sz="8" w:space="0" w:color="auto"/>
              <w:right w:val="single" w:sz="8" w:space="0" w:color="auto"/>
            </w:tcBorders>
            <w:shd w:val="clear" w:color="auto" w:fill="auto"/>
            <w:vAlign w:val="bottom"/>
          </w:tcPr>
          <w:p w14:paraId="715ED50E" w14:textId="77777777" w:rsidR="00AB22FA" w:rsidRPr="00CC7354" w:rsidRDefault="00AB22FA">
            <w:pPr>
              <w:spacing w:line="0" w:lineRule="atLeast"/>
              <w:rPr>
                <w:rFonts w:ascii="Times New Roman" w:eastAsia="宋体" w:hAnsi="Times New Roman"/>
                <w:sz w:val="6"/>
              </w:rPr>
            </w:pPr>
          </w:p>
        </w:tc>
        <w:tc>
          <w:tcPr>
            <w:tcW w:w="3009" w:type="pct"/>
            <w:tcBorders>
              <w:bottom w:val="single" w:sz="8" w:space="0" w:color="auto"/>
              <w:right w:val="single" w:sz="8" w:space="0" w:color="auto"/>
            </w:tcBorders>
            <w:shd w:val="clear" w:color="auto" w:fill="auto"/>
            <w:vAlign w:val="bottom"/>
          </w:tcPr>
          <w:p w14:paraId="5E2075A4" w14:textId="77777777" w:rsidR="00AB22FA" w:rsidRPr="00CC7354" w:rsidRDefault="00AB22FA">
            <w:pPr>
              <w:spacing w:line="0" w:lineRule="atLeast"/>
              <w:rPr>
                <w:rFonts w:ascii="Times New Roman" w:eastAsia="宋体" w:hAnsi="Times New Roman"/>
                <w:sz w:val="6"/>
              </w:rPr>
            </w:pPr>
          </w:p>
        </w:tc>
        <w:tc>
          <w:tcPr>
            <w:tcW w:w="1062" w:type="pct"/>
            <w:tcBorders>
              <w:bottom w:val="single" w:sz="8" w:space="0" w:color="auto"/>
              <w:right w:val="single" w:sz="8" w:space="0" w:color="auto"/>
            </w:tcBorders>
            <w:shd w:val="clear" w:color="auto" w:fill="auto"/>
            <w:vAlign w:val="bottom"/>
          </w:tcPr>
          <w:p w14:paraId="1E4E02A6" w14:textId="77777777" w:rsidR="00AB22FA" w:rsidRPr="00CC7354" w:rsidRDefault="00AB22FA">
            <w:pPr>
              <w:spacing w:line="0" w:lineRule="atLeast"/>
              <w:rPr>
                <w:rFonts w:ascii="Times New Roman" w:eastAsia="宋体" w:hAnsi="Times New Roman"/>
                <w:sz w:val="6"/>
              </w:rPr>
            </w:pPr>
          </w:p>
        </w:tc>
      </w:tr>
    </w:tbl>
    <w:p w14:paraId="71226C5D" w14:textId="77777777" w:rsidR="00AB22FA" w:rsidRPr="00CC7354" w:rsidRDefault="00AB22FA">
      <w:pPr>
        <w:spacing w:line="118" w:lineRule="exact"/>
        <w:rPr>
          <w:rFonts w:ascii="Times New Roman" w:eastAsia="宋体" w:hAnsi="Times New Roman"/>
        </w:rPr>
      </w:pPr>
    </w:p>
    <w:p w14:paraId="50A41270" w14:textId="77777777" w:rsidR="00AB22FA" w:rsidRPr="00CC7354" w:rsidRDefault="00AB22FA">
      <w:pPr>
        <w:spacing w:line="292" w:lineRule="exact"/>
        <w:ind w:right="20"/>
        <w:jc w:val="center"/>
        <w:rPr>
          <w:rFonts w:ascii="Times New Roman" w:eastAsia="宋体" w:hAnsi="Times New Roman"/>
          <w:b/>
          <w:sz w:val="24"/>
        </w:rPr>
      </w:pPr>
      <w:r w:rsidRPr="00CC7354">
        <w:rPr>
          <w:rFonts w:ascii="Times New Roman" w:eastAsia="宋体" w:hAnsi="Times New Roman"/>
          <w:b/>
          <w:sz w:val="24"/>
        </w:rPr>
        <w:t>对母指导原则所含异丙基苯的</w:t>
      </w:r>
      <w:r w:rsidRPr="00CC7354">
        <w:rPr>
          <w:rFonts w:ascii="Times New Roman" w:eastAsia="宋体" w:hAnsi="Times New Roman"/>
          <w:b/>
          <w:sz w:val="24"/>
        </w:rPr>
        <w:t xml:space="preserve"> PDE </w:t>
      </w:r>
      <w:r w:rsidRPr="00CC7354">
        <w:rPr>
          <w:rFonts w:ascii="Times New Roman" w:eastAsia="宋体" w:hAnsi="Times New Roman"/>
          <w:b/>
          <w:sz w:val="24"/>
        </w:rPr>
        <w:t>信息的修订</w:t>
      </w:r>
    </w:p>
    <w:p w14:paraId="416426D5" w14:textId="77777777" w:rsidR="00AB22FA" w:rsidRPr="00CC7354" w:rsidRDefault="00AB22FA">
      <w:pPr>
        <w:spacing w:line="79" w:lineRule="exact"/>
        <w:rPr>
          <w:rFonts w:ascii="Times New Roman" w:eastAsia="宋体" w:hAnsi="Times New Roman"/>
        </w:rPr>
      </w:pPr>
    </w:p>
    <w:tbl>
      <w:tblPr>
        <w:tblW w:w="5000" w:type="pct"/>
        <w:tblLayout w:type="fixed"/>
        <w:tblCellMar>
          <w:left w:w="0" w:type="dxa"/>
          <w:right w:w="0" w:type="dxa"/>
        </w:tblCellMar>
        <w:tblLook w:val="0000" w:firstRow="0" w:lastRow="0" w:firstColumn="0" w:lastColumn="0" w:noHBand="0" w:noVBand="0"/>
      </w:tblPr>
      <w:tblGrid>
        <w:gridCol w:w="1672"/>
        <w:gridCol w:w="5416"/>
        <w:gridCol w:w="1912"/>
      </w:tblGrid>
      <w:tr w:rsidR="00AB22FA" w:rsidRPr="00CC7354" w14:paraId="55A709DE" w14:textId="77777777" w:rsidTr="00754B4A">
        <w:trPr>
          <w:trHeight w:val="308"/>
        </w:trPr>
        <w:tc>
          <w:tcPr>
            <w:tcW w:w="929" w:type="pct"/>
            <w:tcBorders>
              <w:top w:val="single" w:sz="8" w:space="0" w:color="auto"/>
              <w:left w:val="single" w:sz="8" w:space="0" w:color="auto"/>
              <w:right w:val="single" w:sz="8" w:space="0" w:color="auto"/>
            </w:tcBorders>
            <w:shd w:val="clear" w:color="auto" w:fill="auto"/>
          </w:tcPr>
          <w:p w14:paraId="3A32928B" w14:textId="77777777" w:rsidR="00AB22FA" w:rsidRPr="00CC7354" w:rsidRDefault="00AB22FA" w:rsidP="00754B4A">
            <w:pPr>
              <w:spacing w:line="256" w:lineRule="exact"/>
              <w:ind w:left="300"/>
              <w:jc w:val="center"/>
              <w:rPr>
                <w:rFonts w:ascii="Times New Roman" w:eastAsia="宋体" w:hAnsi="Times New Roman"/>
                <w:sz w:val="21"/>
              </w:rPr>
            </w:pPr>
            <w:r w:rsidRPr="00CC7354">
              <w:rPr>
                <w:rFonts w:ascii="Times New Roman" w:eastAsia="宋体" w:hAnsi="Times New Roman"/>
                <w:sz w:val="21"/>
              </w:rPr>
              <w:t>Q3C</w:t>
            </w:r>
            <w:r w:rsidRPr="00CC7354">
              <w:rPr>
                <w:rFonts w:ascii="Times New Roman" w:eastAsia="宋体" w:hAnsi="Times New Roman"/>
                <w:sz w:val="21"/>
              </w:rPr>
              <w:t>（</w:t>
            </w:r>
            <w:r w:rsidRPr="00CC7354">
              <w:rPr>
                <w:rFonts w:ascii="Times New Roman" w:eastAsia="宋体" w:hAnsi="Times New Roman"/>
                <w:sz w:val="21"/>
              </w:rPr>
              <w:t>R5</w:t>
            </w:r>
            <w:r w:rsidRPr="00CC7354">
              <w:rPr>
                <w:rFonts w:ascii="Times New Roman" w:eastAsia="宋体" w:hAnsi="Times New Roman"/>
                <w:sz w:val="21"/>
              </w:rPr>
              <w:t>）</w:t>
            </w:r>
          </w:p>
        </w:tc>
        <w:tc>
          <w:tcPr>
            <w:tcW w:w="3009" w:type="pct"/>
            <w:tcBorders>
              <w:top w:val="single" w:sz="8" w:space="0" w:color="auto"/>
              <w:right w:val="single" w:sz="8" w:space="0" w:color="auto"/>
            </w:tcBorders>
            <w:shd w:val="clear" w:color="auto" w:fill="auto"/>
            <w:vAlign w:val="bottom"/>
          </w:tcPr>
          <w:p w14:paraId="768FEA24" w14:textId="77777777" w:rsidR="00FF7495" w:rsidRDefault="00AB22FA" w:rsidP="00754B4A">
            <w:pPr>
              <w:spacing w:line="256" w:lineRule="exact"/>
              <w:ind w:left="40"/>
              <w:jc w:val="both"/>
              <w:rPr>
                <w:rFonts w:ascii="Times New Roman" w:eastAsia="宋体" w:hAnsi="Times New Roman"/>
                <w:sz w:val="21"/>
              </w:rPr>
            </w:pPr>
            <w:r w:rsidRPr="00754B4A">
              <w:rPr>
                <w:rFonts w:ascii="Times New Roman" w:eastAsia="宋体" w:hAnsi="Times New Roman" w:hint="eastAsia"/>
                <w:sz w:val="21"/>
              </w:rPr>
              <w:t>异丙基苯的每日允许暴露量（</w:t>
            </w:r>
            <w:r w:rsidRPr="00754B4A">
              <w:rPr>
                <w:rFonts w:ascii="Times New Roman" w:eastAsia="宋体" w:hAnsi="Times New Roman"/>
                <w:sz w:val="21"/>
              </w:rPr>
              <w:t>PDE</w:t>
            </w:r>
            <w:r w:rsidRPr="00754B4A">
              <w:rPr>
                <w:rFonts w:ascii="Times New Roman" w:eastAsia="宋体" w:hAnsi="Times New Roman" w:hint="eastAsia"/>
                <w:sz w:val="21"/>
              </w:rPr>
              <w:t>）：根据新的毒理学数据</w:t>
            </w:r>
            <w:r w:rsidR="00FF7495" w:rsidRPr="00CC7354">
              <w:rPr>
                <w:rFonts w:ascii="Times New Roman" w:eastAsia="宋体" w:hAnsi="Times New Roman"/>
                <w:sz w:val="21"/>
              </w:rPr>
              <w:t>修订</w:t>
            </w:r>
            <w:r w:rsidR="00FF7495" w:rsidRPr="00CC7354">
              <w:rPr>
                <w:rFonts w:ascii="Times New Roman" w:eastAsia="宋体" w:hAnsi="Times New Roman"/>
                <w:sz w:val="21"/>
              </w:rPr>
              <w:t xml:space="preserve"> PDE</w:t>
            </w:r>
            <w:r w:rsidR="00FF7495" w:rsidRPr="00CC7354">
              <w:rPr>
                <w:rFonts w:ascii="Times New Roman" w:eastAsia="宋体" w:hAnsi="Times New Roman"/>
                <w:sz w:val="21"/>
              </w:rPr>
              <w:t>。</w:t>
            </w:r>
          </w:p>
          <w:p w14:paraId="412CBE2E" w14:textId="7627DAC4" w:rsidR="00AB22FA" w:rsidRPr="00754B4A" w:rsidRDefault="00FF7495" w:rsidP="00754B4A">
            <w:pPr>
              <w:spacing w:line="256" w:lineRule="exact"/>
              <w:ind w:left="40"/>
              <w:jc w:val="both"/>
              <w:rPr>
                <w:rFonts w:ascii="Times New Roman" w:eastAsia="宋体" w:hAnsi="Times New Roman"/>
                <w:sz w:val="21"/>
              </w:rPr>
            </w:pPr>
            <w:r w:rsidRPr="00CC7354">
              <w:rPr>
                <w:rFonts w:ascii="Times New Roman" w:eastAsia="宋体" w:hAnsi="Times New Roman"/>
                <w:sz w:val="21"/>
              </w:rPr>
              <w:t>指导委员会经第二阶段后批准，并发布以便向公众征求意</w:t>
            </w:r>
            <w:r>
              <w:rPr>
                <w:rFonts w:ascii="Times New Roman" w:eastAsia="宋体" w:hAnsi="Times New Roman" w:hint="eastAsia"/>
                <w:sz w:val="21"/>
              </w:rPr>
              <w:t>见。</w:t>
            </w:r>
          </w:p>
        </w:tc>
        <w:tc>
          <w:tcPr>
            <w:tcW w:w="1062" w:type="pct"/>
            <w:tcBorders>
              <w:top w:val="single" w:sz="8" w:space="0" w:color="auto"/>
              <w:right w:val="single" w:sz="8" w:space="0" w:color="auto"/>
            </w:tcBorders>
            <w:shd w:val="clear" w:color="auto" w:fill="auto"/>
          </w:tcPr>
          <w:p w14:paraId="6C88C2D3" w14:textId="77777777" w:rsidR="00AB22FA" w:rsidRPr="00CC7354" w:rsidRDefault="00AB22FA" w:rsidP="00F338BC">
            <w:pPr>
              <w:spacing w:line="256" w:lineRule="exact"/>
              <w:jc w:val="center"/>
              <w:rPr>
                <w:rFonts w:ascii="Times New Roman" w:eastAsia="宋体" w:hAnsi="Times New Roman"/>
                <w:sz w:val="21"/>
              </w:rPr>
            </w:pPr>
            <w:r w:rsidRPr="00CC7354">
              <w:rPr>
                <w:rFonts w:ascii="Times New Roman" w:eastAsia="宋体" w:hAnsi="Times New Roman"/>
                <w:sz w:val="21"/>
              </w:rPr>
              <w:t xml:space="preserve">2010 </w:t>
            </w:r>
            <w:r w:rsidRPr="00CC7354">
              <w:rPr>
                <w:rFonts w:ascii="Times New Roman" w:eastAsia="宋体" w:hAnsi="Times New Roman"/>
                <w:sz w:val="21"/>
              </w:rPr>
              <w:t>年</w:t>
            </w:r>
            <w:r w:rsidRPr="00CC7354">
              <w:rPr>
                <w:rFonts w:ascii="Times New Roman" w:eastAsia="宋体" w:hAnsi="Times New Roman"/>
                <w:sz w:val="21"/>
              </w:rPr>
              <w:t xml:space="preserve"> 3 </w:t>
            </w:r>
            <w:r w:rsidRPr="00CC7354">
              <w:rPr>
                <w:rFonts w:ascii="Times New Roman" w:eastAsia="宋体" w:hAnsi="Times New Roman"/>
                <w:sz w:val="21"/>
              </w:rPr>
              <w:t>月</w:t>
            </w:r>
            <w:r w:rsidRPr="00CC7354">
              <w:rPr>
                <w:rFonts w:ascii="Times New Roman" w:eastAsia="宋体" w:hAnsi="Times New Roman"/>
                <w:sz w:val="21"/>
              </w:rPr>
              <w:t xml:space="preserve"> 26 </w:t>
            </w:r>
            <w:r w:rsidRPr="00CC7354">
              <w:rPr>
                <w:rFonts w:ascii="Times New Roman" w:eastAsia="宋体" w:hAnsi="Times New Roman"/>
                <w:sz w:val="21"/>
              </w:rPr>
              <w:t>日</w:t>
            </w:r>
          </w:p>
        </w:tc>
      </w:tr>
      <w:tr w:rsidR="00AB22FA" w:rsidRPr="00CC7354" w14:paraId="4C7B0EB0" w14:textId="77777777" w:rsidTr="00754B4A">
        <w:trPr>
          <w:trHeight w:val="288"/>
        </w:trPr>
        <w:tc>
          <w:tcPr>
            <w:tcW w:w="929" w:type="pct"/>
            <w:tcBorders>
              <w:left w:val="single" w:sz="8" w:space="0" w:color="auto"/>
              <w:right w:val="single" w:sz="8" w:space="0" w:color="auto"/>
            </w:tcBorders>
            <w:shd w:val="clear" w:color="auto" w:fill="auto"/>
          </w:tcPr>
          <w:p w14:paraId="7B868383" w14:textId="77777777" w:rsidR="00AB22FA" w:rsidRPr="00CC7354" w:rsidRDefault="00AB22FA" w:rsidP="00754B4A">
            <w:pPr>
              <w:spacing w:line="256" w:lineRule="exact"/>
              <w:ind w:left="300"/>
              <w:jc w:val="center"/>
              <w:rPr>
                <w:rFonts w:ascii="Times New Roman" w:eastAsia="宋体" w:hAnsi="Times New Roman"/>
                <w:sz w:val="21"/>
              </w:rPr>
            </w:pPr>
            <w:r w:rsidRPr="00CC7354">
              <w:rPr>
                <w:rFonts w:ascii="Times New Roman" w:eastAsia="宋体" w:hAnsi="Times New Roman"/>
                <w:sz w:val="21"/>
              </w:rPr>
              <w:t>Q3C</w:t>
            </w:r>
            <w:r w:rsidRPr="00CC7354">
              <w:rPr>
                <w:rFonts w:ascii="Times New Roman" w:eastAsia="宋体" w:hAnsi="Times New Roman"/>
                <w:sz w:val="21"/>
              </w:rPr>
              <w:t>（</w:t>
            </w:r>
            <w:r w:rsidRPr="00CC7354">
              <w:rPr>
                <w:rFonts w:ascii="Times New Roman" w:eastAsia="宋体" w:hAnsi="Times New Roman"/>
                <w:sz w:val="21"/>
              </w:rPr>
              <w:t>R5</w:t>
            </w:r>
            <w:r w:rsidRPr="00CC7354">
              <w:rPr>
                <w:rFonts w:ascii="Times New Roman" w:eastAsia="宋体" w:hAnsi="Times New Roman"/>
                <w:sz w:val="21"/>
              </w:rPr>
              <w:t>）</w:t>
            </w:r>
          </w:p>
        </w:tc>
        <w:tc>
          <w:tcPr>
            <w:tcW w:w="3009" w:type="pct"/>
            <w:tcBorders>
              <w:right w:val="single" w:sz="8" w:space="0" w:color="auto"/>
            </w:tcBorders>
            <w:shd w:val="clear" w:color="auto" w:fill="auto"/>
            <w:vAlign w:val="bottom"/>
          </w:tcPr>
          <w:p w14:paraId="5BC1FBD4" w14:textId="77777777" w:rsidR="00FF7495" w:rsidRDefault="00AB22FA" w:rsidP="00754B4A">
            <w:pPr>
              <w:spacing w:line="256" w:lineRule="exact"/>
              <w:ind w:left="40"/>
              <w:jc w:val="both"/>
              <w:rPr>
                <w:rFonts w:ascii="Times New Roman" w:eastAsia="宋体" w:hAnsi="Times New Roman"/>
                <w:sz w:val="21"/>
              </w:rPr>
            </w:pPr>
            <w:r w:rsidRPr="00754B4A">
              <w:rPr>
                <w:rFonts w:ascii="Times New Roman" w:eastAsia="宋体" w:hAnsi="Times New Roman" w:hint="eastAsia"/>
                <w:sz w:val="21"/>
              </w:rPr>
              <w:t>指导委员会经第四阶段后批准异丙基苯的</w:t>
            </w:r>
            <w:r w:rsidRPr="00754B4A">
              <w:rPr>
                <w:rFonts w:ascii="Times New Roman" w:eastAsia="宋体" w:hAnsi="Times New Roman"/>
                <w:sz w:val="21"/>
              </w:rPr>
              <w:t xml:space="preserve"> PDE</w:t>
            </w:r>
            <w:r w:rsidRPr="00754B4A">
              <w:rPr>
                <w:rFonts w:ascii="Times New Roman" w:eastAsia="宋体" w:hAnsi="Times New Roman" w:hint="eastAsia"/>
                <w:sz w:val="21"/>
              </w:rPr>
              <w:t>，并建议</w:t>
            </w:r>
            <w:r w:rsidRPr="00754B4A">
              <w:rPr>
                <w:rFonts w:ascii="Times New Roman" w:eastAsia="宋体" w:hAnsi="Times New Roman"/>
                <w:sz w:val="21"/>
              </w:rPr>
              <w:t xml:space="preserve"> ICH</w:t>
            </w:r>
            <w:r w:rsidR="00FF7495" w:rsidRPr="00CC7354">
              <w:rPr>
                <w:rFonts w:ascii="Times New Roman" w:eastAsia="宋体" w:hAnsi="Times New Roman"/>
                <w:sz w:val="21"/>
              </w:rPr>
              <w:t>的</w:t>
            </w:r>
            <w:r w:rsidR="00FF7495" w:rsidRPr="00CC7354">
              <w:rPr>
                <w:rFonts w:ascii="Times New Roman" w:eastAsia="宋体" w:hAnsi="Times New Roman"/>
                <w:sz w:val="21"/>
              </w:rPr>
              <w:t xml:space="preserve"> 3 </w:t>
            </w:r>
            <w:r w:rsidR="00FF7495" w:rsidRPr="00CC7354">
              <w:rPr>
                <w:rFonts w:ascii="Times New Roman" w:eastAsia="宋体" w:hAnsi="Times New Roman"/>
                <w:sz w:val="21"/>
              </w:rPr>
              <w:t>个监管机构采纳。</w:t>
            </w:r>
          </w:p>
          <w:p w14:paraId="6D7A340C" w14:textId="5EE95A61" w:rsidR="00AB22FA" w:rsidRDefault="00FF7495" w:rsidP="00754B4A">
            <w:pPr>
              <w:spacing w:line="256" w:lineRule="exact"/>
              <w:ind w:left="40"/>
              <w:jc w:val="both"/>
              <w:rPr>
                <w:rFonts w:ascii="Times New Roman" w:eastAsia="宋体" w:hAnsi="Times New Roman"/>
                <w:sz w:val="21"/>
              </w:rPr>
            </w:pPr>
            <w:r w:rsidRPr="00CC7354">
              <w:rPr>
                <w:rFonts w:ascii="Times New Roman" w:eastAsia="宋体" w:hAnsi="Times New Roman"/>
                <w:sz w:val="21"/>
              </w:rPr>
              <w:t>异丙基苯文档的</w:t>
            </w:r>
            <w:r w:rsidRPr="00CC7354">
              <w:rPr>
                <w:rFonts w:ascii="Times New Roman" w:eastAsia="宋体" w:hAnsi="Times New Roman"/>
                <w:sz w:val="21"/>
              </w:rPr>
              <w:t xml:space="preserve"> PDE </w:t>
            </w:r>
            <w:r w:rsidRPr="00CC7354">
              <w:rPr>
                <w:rFonts w:ascii="Times New Roman" w:eastAsia="宋体" w:hAnsi="Times New Roman"/>
                <w:sz w:val="21"/>
              </w:rPr>
              <w:t>已经作为第</w:t>
            </w:r>
            <w:r w:rsidRPr="00CC7354">
              <w:rPr>
                <w:rFonts w:ascii="Times New Roman" w:eastAsia="宋体" w:hAnsi="Times New Roman"/>
                <w:sz w:val="21"/>
              </w:rPr>
              <w:t xml:space="preserve"> IV </w:t>
            </w:r>
            <w:r w:rsidRPr="00CC7354">
              <w:rPr>
                <w:rFonts w:ascii="Times New Roman" w:eastAsia="宋体" w:hAnsi="Times New Roman"/>
                <w:sz w:val="21"/>
              </w:rPr>
              <w:t>部分整合在核心</w:t>
            </w:r>
            <w:r w:rsidRPr="00CC7354">
              <w:rPr>
                <w:rFonts w:ascii="Times New Roman" w:eastAsia="宋体" w:hAnsi="Times New Roman"/>
                <w:sz w:val="21"/>
              </w:rPr>
              <w:t xml:space="preserve"> Q3</w:t>
            </w:r>
            <w:r>
              <w:rPr>
                <w:rFonts w:ascii="Times New Roman" w:eastAsia="宋体" w:hAnsi="Times New Roman"/>
                <w:sz w:val="21"/>
              </w:rPr>
              <w:t>C</w:t>
            </w:r>
            <w:r w:rsidRPr="00CC7354">
              <w:rPr>
                <w:rFonts w:ascii="Times New Roman" w:eastAsia="宋体" w:hAnsi="Times New Roman"/>
                <w:sz w:val="21"/>
              </w:rPr>
              <w:t>（</w:t>
            </w:r>
            <w:r w:rsidRPr="00CC7354">
              <w:rPr>
                <w:rFonts w:ascii="Times New Roman" w:eastAsia="宋体" w:hAnsi="Times New Roman"/>
                <w:sz w:val="21"/>
              </w:rPr>
              <w:t>R4</w:t>
            </w:r>
            <w:r w:rsidRPr="00CC7354">
              <w:rPr>
                <w:rFonts w:ascii="Times New Roman" w:eastAsia="宋体" w:hAnsi="Times New Roman"/>
                <w:sz w:val="21"/>
              </w:rPr>
              <w:t>）指导原则中，指导原则更名为</w:t>
            </w:r>
            <w:r w:rsidRPr="00CC7354">
              <w:rPr>
                <w:rFonts w:ascii="Times New Roman" w:eastAsia="宋体" w:hAnsi="Times New Roman"/>
                <w:sz w:val="21"/>
              </w:rPr>
              <w:t xml:space="preserve"> Q3C</w:t>
            </w:r>
            <w:r w:rsidRPr="00CC7354">
              <w:rPr>
                <w:rFonts w:ascii="Times New Roman" w:eastAsia="宋体" w:hAnsi="Times New Roman"/>
                <w:sz w:val="21"/>
              </w:rPr>
              <w:t>（</w:t>
            </w:r>
            <w:r w:rsidRPr="00CC7354">
              <w:rPr>
                <w:rFonts w:ascii="Times New Roman" w:eastAsia="宋体" w:hAnsi="Times New Roman"/>
                <w:sz w:val="21"/>
              </w:rPr>
              <w:t>R5</w:t>
            </w:r>
            <w:r w:rsidRPr="00CC7354">
              <w:rPr>
                <w:rFonts w:ascii="Times New Roman" w:eastAsia="宋体" w:hAnsi="Times New Roman"/>
                <w:sz w:val="21"/>
              </w:rPr>
              <w:t>）</w:t>
            </w:r>
            <w:r>
              <w:rPr>
                <w:rFonts w:ascii="Times New Roman" w:eastAsia="宋体" w:hAnsi="Times New Roman" w:hint="eastAsia"/>
                <w:sz w:val="21"/>
              </w:rPr>
              <w:t>。</w:t>
            </w:r>
          </w:p>
          <w:p w14:paraId="72703FE8" w14:textId="747DCD69" w:rsidR="00FF7495" w:rsidRPr="00754B4A" w:rsidRDefault="00FF7495" w:rsidP="00754B4A">
            <w:pPr>
              <w:spacing w:line="256" w:lineRule="exact"/>
              <w:ind w:left="40"/>
              <w:jc w:val="both"/>
              <w:rPr>
                <w:rFonts w:ascii="Times New Roman" w:eastAsia="宋体" w:hAnsi="Times New Roman"/>
                <w:sz w:val="21"/>
              </w:rPr>
            </w:pPr>
            <w:r w:rsidRPr="00CC7354">
              <w:rPr>
                <w:rFonts w:ascii="Times New Roman" w:eastAsia="宋体" w:hAnsi="Times New Roman"/>
                <w:sz w:val="21"/>
              </w:rPr>
              <w:t>已对表</w:t>
            </w:r>
            <w:r w:rsidRPr="00CC7354">
              <w:rPr>
                <w:rFonts w:ascii="Times New Roman" w:eastAsia="宋体" w:hAnsi="Times New Roman"/>
                <w:sz w:val="21"/>
              </w:rPr>
              <w:t xml:space="preserve"> 2</w:t>
            </w:r>
            <w:r w:rsidRPr="00CC7354">
              <w:rPr>
                <w:rFonts w:ascii="Times New Roman" w:eastAsia="宋体" w:hAnsi="Times New Roman"/>
                <w:sz w:val="21"/>
              </w:rPr>
              <w:t>、表</w:t>
            </w:r>
            <w:r w:rsidRPr="00CC7354">
              <w:rPr>
                <w:rFonts w:ascii="Times New Roman" w:eastAsia="宋体" w:hAnsi="Times New Roman"/>
                <w:sz w:val="21"/>
              </w:rPr>
              <w:t xml:space="preserve"> 3 </w:t>
            </w:r>
            <w:r w:rsidRPr="00CC7354">
              <w:rPr>
                <w:rFonts w:ascii="Times New Roman" w:eastAsia="宋体" w:hAnsi="Times New Roman"/>
                <w:sz w:val="21"/>
              </w:rPr>
              <w:t>和附录</w:t>
            </w:r>
            <w:r w:rsidRPr="00CC7354">
              <w:rPr>
                <w:rFonts w:ascii="Times New Roman" w:eastAsia="宋体" w:hAnsi="Times New Roman"/>
                <w:sz w:val="21"/>
              </w:rPr>
              <w:t xml:space="preserve"> 1 </w:t>
            </w:r>
            <w:r w:rsidRPr="00CC7354">
              <w:rPr>
                <w:rFonts w:ascii="Times New Roman" w:eastAsia="宋体" w:hAnsi="Times New Roman"/>
                <w:sz w:val="21"/>
              </w:rPr>
              <w:t>进行更新，以反映对异丙基苯的</w:t>
            </w:r>
            <w:r w:rsidRPr="00CC7354">
              <w:rPr>
                <w:rFonts w:ascii="Times New Roman" w:eastAsia="宋体" w:hAnsi="Times New Roman"/>
                <w:sz w:val="21"/>
              </w:rPr>
              <w:t xml:space="preserve">PDE </w:t>
            </w:r>
            <w:r w:rsidRPr="00CC7354">
              <w:rPr>
                <w:rFonts w:ascii="Times New Roman" w:eastAsia="宋体" w:hAnsi="Times New Roman"/>
                <w:sz w:val="21"/>
              </w:rPr>
              <w:t>进行的修订。</w:t>
            </w:r>
          </w:p>
        </w:tc>
        <w:tc>
          <w:tcPr>
            <w:tcW w:w="1062" w:type="pct"/>
            <w:tcBorders>
              <w:right w:val="single" w:sz="8" w:space="0" w:color="auto"/>
            </w:tcBorders>
            <w:shd w:val="clear" w:color="auto" w:fill="auto"/>
          </w:tcPr>
          <w:p w14:paraId="5750A948" w14:textId="77777777" w:rsidR="00AB22FA" w:rsidRPr="00CC7354" w:rsidRDefault="00AB22FA" w:rsidP="00F338BC">
            <w:pPr>
              <w:spacing w:line="256" w:lineRule="exact"/>
              <w:jc w:val="center"/>
              <w:rPr>
                <w:rFonts w:ascii="Times New Roman" w:eastAsia="宋体" w:hAnsi="Times New Roman"/>
                <w:w w:val="99"/>
                <w:sz w:val="21"/>
              </w:rPr>
            </w:pPr>
            <w:r w:rsidRPr="00CC7354">
              <w:rPr>
                <w:rFonts w:ascii="Times New Roman" w:eastAsia="宋体" w:hAnsi="Times New Roman"/>
                <w:w w:val="99"/>
                <w:sz w:val="21"/>
              </w:rPr>
              <w:t xml:space="preserve">2011 </w:t>
            </w:r>
            <w:r w:rsidRPr="00CC7354">
              <w:rPr>
                <w:rFonts w:ascii="Times New Roman" w:eastAsia="宋体" w:hAnsi="Times New Roman"/>
                <w:w w:val="99"/>
                <w:sz w:val="21"/>
              </w:rPr>
              <w:t>年</w:t>
            </w:r>
            <w:r w:rsidRPr="00CC7354">
              <w:rPr>
                <w:rFonts w:ascii="Times New Roman" w:eastAsia="宋体" w:hAnsi="Times New Roman"/>
                <w:w w:val="99"/>
                <w:sz w:val="21"/>
              </w:rPr>
              <w:t xml:space="preserve"> 2 </w:t>
            </w:r>
            <w:r w:rsidRPr="00CC7354">
              <w:rPr>
                <w:rFonts w:ascii="Times New Roman" w:eastAsia="宋体" w:hAnsi="Times New Roman"/>
                <w:w w:val="99"/>
                <w:sz w:val="21"/>
              </w:rPr>
              <w:t>月</w:t>
            </w:r>
            <w:r w:rsidRPr="00CC7354">
              <w:rPr>
                <w:rFonts w:ascii="Times New Roman" w:eastAsia="宋体" w:hAnsi="Times New Roman"/>
                <w:w w:val="99"/>
                <w:sz w:val="21"/>
              </w:rPr>
              <w:t xml:space="preserve"> 4 </w:t>
            </w:r>
            <w:r w:rsidRPr="00CC7354">
              <w:rPr>
                <w:rFonts w:ascii="Times New Roman" w:eastAsia="宋体" w:hAnsi="Times New Roman"/>
                <w:w w:val="99"/>
                <w:sz w:val="21"/>
              </w:rPr>
              <w:t>日</w:t>
            </w:r>
          </w:p>
        </w:tc>
      </w:tr>
      <w:tr w:rsidR="00AB22FA" w:rsidRPr="00CC7354" w14:paraId="0D75E021" w14:textId="77777777" w:rsidTr="00754B4A">
        <w:trPr>
          <w:trHeight w:val="71"/>
        </w:trPr>
        <w:tc>
          <w:tcPr>
            <w:tcW w:w="929" w:type="pct"/>
            <w:tcBorders>
              <w:left w:val="single" w:sz="8" w:space="0" w:color="auto"/>
              <w:bottom w:val="single" w:sz="8" w:space="0" w:color="auto"/>
              <w:right w:val="single" w:sz="8" w:space="0" w:color="auto"/>
            </w:tcBorders>
            <w:shd w:val="clear" w:color="auto" w:fill="auto"/>
            <w:vAlign w:val="bottom"/>
          </w:tcPr>
          <w:p w14:paraId="1A5B92CB" w14:textId="77777777" w:rsidR="00AB22FA" w:rsidRPr="00CC7354" w:rsidRDefault="00AB22FA">
            <w:pPr>
              <w:spacing w:line="0" w:lineRule="atLeast"/>
              <w:rPr>
                <w:rFonts w:ascii="Times New Roman" w:eastAsia="宋体" w:hAnsi="Times New Roman"/>
                <w:sz w:val="6"/>
              </w:rPr>
            </w:pPr>
          </w:p>
        </w:tc>
        <w:tc>
          <w:tcPr>
            <w:tcW w:w="3009" w:type="pct"/>
            <w:tcBorders>
              <w:bottom w:val="single" w:sz="8" w:space="0" w:color="auto"/>
              <w:right w:val="single" w:sz="8" w:space="0" w:color="auto"/>
            </w:tcBorders>
            <w:shd w:val="clear" w:color="auto" w:fill="auto"/>
            <w:vAlign w:val="bottom"/>
          </w:tcPr>
          <w:p w14:paraId="461B42EC" w14:textId="77777777" w:rsidR="00AB22FA" w:rsidRPr="00CC7354" w:rsidRDefault="00AB22FA">
            <w:pPr>
              <w:spacing w:line="0" w:lineRule="atLeast"/>
              <w:rPr>
                <w:rFonts w:ascii="Times New Roman" w:eastAsia="宋体" w:hAnsi="Times New Roman"/>
                <w:sz w:val="6"/>
              </w:rPr>
            </w:pPr>
          </w:p>
        </w:tc>
        <w:tc>
          <w:tcPr>
            <w:tcW w:w="1062" w:type="pct"/>
            <w:tcBorders>
              <w:bottom w:val="single" w:sz="8" w:space="0" w:color="auto"/>
              <w:right w:val="single" w:sz="8" w:space="0" w:color="auto"/>
            </w:tcBorders>
            <w:shd w:val="clear" w:color="auto" w:fill="auto"/>
            <w:vAlign w:val="bottom"/>
          </w:tcPr>
          <w:p w14:paraId="1EE33506" w14:textId="77777777" w:rsidR="00AB22FA" w:rsidRPr="00CC7354" w:rsidRDefault="00AB22FA">
            <w:pPr>
              <w:spacing w:line="0" w:lineRule="atLeast"/>
              <w:rPr>
                <w:rFonts w:ascii="Times New Roman" w:eastAsia="宋体" w:hAnsi="Times New Roman"/>
                <w:sz w:val="6"/>
              </w:rPr>
            </w:pPr>
          </w:p>
        </w:tc>
      </w:tr>
    </w:tbl>
    <w:p w14:paraId="7E240742" w14:textId="77777777" w:rsidR="00A97FD2" w:rsidRPr="00F52448" w:rsidRDefault="00A97FD2" w:rsidP="00A97FD2">
      <w:pPr>
        <w:spacing w:line="292" w:lineRule="exact"/>
        <w:jc w:val="center"/>
        <w:rPr>
          <w:rFonts w:ascii="Times New Roman" w:eastAsia="宋体" w:hAnsi="Times New Roman"/>
          <w:b/>
          <w:sz w:val="24"/>
        </w:rPr>
      </w:pPr>
      <w:r w:rsidRPr="00F52448">
        <w:rPr>
          <w:rFonts w:ascii="Times New Roman" w:eastAsia="宋体" w:hAnsi="Times New Roman"/>
          <w:b/>
          <w:sz w:val="24"/>
        </w:rPr>
        <w:t>修订母指导原则所含甲基异丁基酮的</w:t>
      </w:r>
      <w:r w:rsidRPr="00F52448">
        <w:rPr>
          <w:rFonts w:ascii="Times New Roman" w:eastAsia="宋体" w:hAnsi="Times New Roman"/>
          <w:b/>
          <w:sz w:val="24"/>
        </w:rPr>
        <w:t xml:space="preserve"> PDE </w:t>
      </w:r>
      <w:r w:rsidRPr="00F52448">
        <w:rPr>
          <w:rFonts w:ascii="Times New Roman" w:eastAsia="宋体" w:hAnsi="Times New Roman"/>
          <w:b/>
          <w:sz w:val="24"/>
        </w:rPr>
        <w:t>信息，并纳入三乙胺的</w:t>
      </w:r>
      <w:r w:rsidRPr="00F52448">
        <w:rPr>
          <w:rFonts w:ascii="Times New Roman" w:eastAsia="宋体" w:hAnsi="Times New Roman"/>
          <w:b/>
          <w:sz w:val="24"/>
        </w:rPr>
        <w:t xml:space="preserve"> PDE</w:t>
      </w:r>
    </w:p>
    <w:p w14:paraId="473774CC" w14:textId="77777777" w:rsidR="00A97FD2" w:rsidRPr="00F52448" w:rsidRDefault="00A97FD2" w:rsidP="00A97FD2">
      <w:pPr>
        <w:spacing w:line="79" w:lineRule="exact"/>
        <w:rPr>
          <w:rFonts w:ascii="Times New Roman" w:eastAsia="宋体" w:hAnsi="Times New Roman"/>
        </w:rPr>
      </w:pPr>
    </w:p>
    <w:tbl>
      <w:tblPr>
        <w:tblW w:w="5000" w:type="pct"/>
        <w:tblLayout w:type="fixed"/>
        <w:tblCellMar>
          <w:left w:w="0" w:type="dxa"/>
          <w:right w:w="0" w:type="dxa"/>
        </w:tblCellMar>
        <w:tblLook w:val="0000" w:firstRow="0" w:lastRow="0" w:firstColumn="0" w:lastColumn="0" w:noHBand="0" w:noVBand="0"/>
      </w:tblPr>
      <w:tblGrid>
        <w:gridCol w:w="1672"/>
        <w:gridCol w:w="5416"/>
        <w:gridCol w:w="1912"/>
      </w:tblGrid>
      <w:tr w:rsidR="00A97FD2" w:rsidRPr="00F52448" w14:paraId="56C94E55" w14:textId="77777777" w:rsidTr="00754B4A">
        <w:trPr>
          <w:trHeight w:val="308"/>
        </w:trPr>
        <w:tc>
          <w:tcPr>
            <w:tcW w:w="929" w:type="pct"/>
            <w:tcBorders>
              <w:top w:val="single" w:sz="8" w:space="0" w:color="auto"/>
              <w:left w:val="single" w:sz="8" w:space="0" w:color="auto"/>
              <w:right w:val="single" w:sz="8" w:space="0" w:color="auto"/>
            </w:tcBorders>
            <w:shd w:val="clear" w:color="auto" w:fill="auto"/>
          </w:tcPr>
          <w:p w14:paraId="35889FD6" w14:textId="77777777" w:rsidR="00A97FD2" w:rsidRPr="00F52448" w:rsidRDefault="00A97FD2" w:rsidP="00754B4A">
            <w:pPr>
              <w:spacing w:line="256" w:lineRule="exact"/>
              <w:ind w:left="300"/>
              <w:jc w:val="center"/>
              <w:rPr>
                <w:rFonts w:ascii="Times New Roman" w:eastAsia="宋体" w:hAnsi="Times New Roman"/>
                <w:sz w:val="21"/>
              </w:rPr>
            </w:pPr>
            <w:r w:rsidRPr="00F52448">
              <w:rPr>
                <w:rFonts w:ascii="Times New Roman" w:eastAsia="宋体" w:hAnsi="Times New Roman"/>
                <w:sz w:val="21"/>
              </w:rPr>
              <w:t>Q3C</w:t>
            </w:r>
            <w:r w:rsidRPr="00F52448">
              <w:rPr>
                <w:rFonts w:ascii="Times New Roman" w:eastAsia="宋体" w:hAnsi="Times New Roman"/>
                <w:sz w:val="21"/>
              </w:rPr>
              <w:t>（</w:t>
            </w:r>
            <w:r w:rsidRPr="00F52448">
              <w:rPr>
                <w:rFonts w:ascii="Times New Roman" w:eastAsia="宋体" w:hAnsi="Times New Roman"/>
                <w:sz w:val="21"/>
              </w:rPr>
              <w:t>R6</w:t>
            </w:r>
            <w:r w:rsidRPr="00F52448">
              <w:rPr>
                <w:rFonts w:ascii="Times New Roman" w:eastAsia="宋体" w:hAnsi="Times New Roman"/>
                <w:sz w:val="21"/>
              </w:rPr>
              <w:t>）</w:t>
            </w:r>
          </w:p>
        </w:tc>
        <w:tc>
          <w:tcPr>
            <w:tcW w:w="3009" w:type="pct"/>
            <w:tcBorders>
              <w:top w:val="single" w:sz="8" w:space="0" w:color="auto"/>
              <w:right w:val="single" w:sz="8" w:space="0" w:color="auto"/>
            </w:tcBorders>
            <w:shd w:val="clear" w:color="auto" w:fill="auto"/>
            <w:vAlign w:val="bottom"/>
          </w:tcPr>
          <w:p w14:paraId="63D1D5A2" w14:textId="77777777" w:rsidR="00A97FD2" w:rsidRDefault="00A97FD2" w:rsidP="00754B4A">
            <w:pPr>
              <w:spacing w:line="256" w:lineRule="exact"/>
              <w:ind w:left="40"/>
              <w:jc w:val="both"/>
              <w:rPr>
                <w:rFonts w:ascii="Times New Roman" w:eastAsia="宋体" w:hAnsi="Times New Roman"/>
                <w:sz w:val="21"/>
              </w:rPr>
            </w:pPr>
            <w:r w:rsidRPr="00754B4A">
              <w:rPr>
                <w:rFonts w:ascii="Times New Roman" w:eastAsia="宋体" w:hAnsi="Times New Roman" w:hint="eastAsia"/>
                <w:sz w:val="21"/>
              </w:rPr>
              <w:t>三乙胺和甲基异丁基酮的每日允许暴露量（</w:t>
            </w:r>
            <w:r w:rsidRPr="00754B4A">
              <w:rPr>
                <w:rFonts w:ascii="Times New Roman" w:eastAsia="宋体" w:hAnsi="Times New Roman"/>
                <w:sz w:val="21"/>
              </w:rPr>
              <w:t>PDE</w:t>
            </w:r>
            <w:r w:rsidRPr="00754B4A">
              <w:rPr>
                <w:rFonts w:ascii="Times New Roman" w:eastAsia="宋体" w:hAnsi="Times New Roman" w:hint="eastAsia"/>
                <w:sz w:val="21"/>
              </w:rPr>
              <w:t>）：根据新</w:t>
            </w:r>
            <w:r w:rsidR="00063B9F" w:rsidRPr="00F52448">
              <w:rPr>
                <w:rFonts w:ascii="Times New Roman" w:eastAsia="宋体" w:hAnsi="Times New Roman"/>
                <w:sz w:val="21"/>
              </w:rPr>
              <w:t>的毒理学数据修订</w:t>
            </w:r>
            <w:r w:rsidR="00063B9F" w:rsidRPr="00F52448">
              <w:rPr>
                <w:rFonts w:ascii="Times New Roman" w:eastAsia="宋体" w:hAnsi="Times New Roman"/>
                <w:sz w:val="21"/>
              </w:rPr>
              <w:t xml:space="preserve"> PDE</w:t>
            </w:r>
            <w:r w:rsidR="00063B9F" w:rsidRPr="00F52448">
              <w:rPr>
                <w:rFonts w:ascii="Times New Roman" w:eastAsia="宋体" w:hAnsi="Times New Roman"/>
                <w:sz w:val="21"/>
              </w:rPr>
              <w:t>。</w:t>
            </w:r>
          </w:p>
          <w:p w14:paraId="55689388" w14:textId="6CA893CD" w:rsidR="00063B9F" w:rsidRPr="00754B4A" w:rsidRDefault="00063B9F" w:rsidP="00754B4A">
            <w:pPr>
              <w:spacing w:line="256" w:lineRule="exact"/>
              <w:ind w:left="40"/>
              <w:jc w:val="both"/>
              <w:rPr>
                <w:rFonts w:ascii="Times New Roman" w:eastAsia="宋体" w:hAnsi="Times New Roman"/>
                <w:sz w:val="21"/>
              </w:rPr>
            </w:pPr>
            <w:r w:rsidRPr="00F52448">
              <w:rPr>
                <w:rFonts w:ascii="Times New Roman" w:eastAsia="宋体" w:hAnsi="Times New Roman"/>
                <w:sz w:val="21"/>
              </w:rPr>
              <w:t>大会在第二阶段批准，并发布以便向公众征求意见。</w:t>
            </w:r>
          </w:p>
        </w:tc>
        <w:tc>
          <w:tcPr>
            <w:tcW w:w="1062" w:type="pct"/>
            <w:tcBorders>
              <w:top w:val="single" w:sz="8" w:space="0" w:color="auto"/>
              <w:right w:val="single" w:sz="8" w:space="0" w:color="auto"/>
            </w:tcBorders>
            <w:shd w:val="clear" w:color="auto" w:fill="auto"/>
          </w:tcPr>
          <w:p w14:paraId="27F0AA7D" w14:textId="77777777" w:rsidR="00A97FD2" w:rsidRPr="00F52448" w:rsidRDefault="00A97FD2" w:rsidP="00754B4A">
            <w:pPr>
              <w:spacing w:line="256" w:lineRule="exact"/>
              <w:ind w:left="140"/>
              <w:jc w:val="center"/>
              <w:rPr>
                <w:rFonts w:ascii="Times New Roman" w:eastAsia="宋体" w:hAnsi="Times New Roman"/>
                <w:sz w:val="21"/>
              </w:rPr>
            </w:pPr>
            <w:r w:rsidRPr="00F52448">
              <w:rPr>
                <w:rFonts w:ascii="Times New Roman" w:eastAsia="宋体" w:hAnsi="Times New Roman"/>
                <w:sz w:val="21"/>
              </w:rPr>
              <w:t xml:space="preserve">2015 </w:t>
            </w:r>
            <w:r w:rsidRPr="00F52448">
              <w:rPr>
                <w:rFonts w:ascii="Times New Roman" w:eastAsia="宋体" w:hAnsi="Times New Roman"/>
                <w:sz w:val="21"/>
              </w:rPr>
              <w:t>年</w:t>
            </w:r>
            <w:r w:rsidRPr="00F52448">
              <w:rPr>
                <w:rFonts w:ascii="Times New Roman" w:eastAsia="宋体" w:hAnsi="Times New Roman"/>
                <w:sz w:val="21"/>
              </w:rPr>
              <w:t xml:space="preserve"> 6 </w:t>
            </w:r>
            <w:r w:rsidRPr="00F52448">
              <w:rPr>
                <w:rFonts w:ascii="Times New Roman" w:eastAsia="宋体" w:hAnsi="Times New Roman"/>
                <w:sz w:val="21"/>
              </w:rPr>
              <w:t>月</w:t>
            </w:r>
            <w:r w:rsidRPr="00F52448">
              <w:rPr>
                <w:rFonts w:ascii="Times New Roman" w:eastAsia="宋体" w:hAnsi="Times New Roman"/>
                <w:sz w:val="21"/>
              </w:rPr>
              <w:t xml:space="preserve"> 11 </w:t>
            </w:r>
            <w:r w:rsidRPr="00F52448">
              <w:rPr>
                <w:rFonts w:ascii="Times New Roman" w:eastAsia="宋体" w:hAnsi="Times New Roman"/>
                <w:sz w:val="21"/>
              </w:rPr>
              <w:t>日</w:t>
            </w:r>
          </w:p>
        </w:tc>
      </w:tr>
      <w:tr w:rsidR="00A97FD2" w:rsidRPr="00F52448" w14:paraId="1D7F9A5B" w14:textId="77777777" w:rsidTr="00754B4A">
        <w:trPr>
          <w:trHeight w:val="288"/>
        </w:trPr>
        <w:tc>
          <w:tcPr>
            <w:tcW w:w="929" w:type="pct"/>
            <w:tcBorders>
              <w:left w:val="single" w:sz="8" w:space="0" w:color="auto"/>
              <w:right w:val="single" w:sz="8" w:space="0" w:color="auto"/>
            </w:tcBorders>
            <w:shd w:val="clear" w:color="auto" w:fill="auto"/>
          </w:tcPr>
          <w:p w14:paraId="6A37BD90" w14:textId="77777777" w:rsidR="00A97FD2" w:rsidRPr="00F52448" w:rsidRDefault="00A97FD2" w:rsidP="00754B4A">
            <w:pPr>
              <w:spacing w:line="256" w:lineRule="exact"/>
              <w:ind w:left="300"/>
              <w:jc w:val="center"/>
              <w:rPr>
                <w:rFonts w:ascii="Times New Roman" w:eastAsia="宋体" w:hAnsi="Times New Roman"/>
                <w:sz w:val="21"/>
              </w:rPr>
            </w:pPr>
            <w:r w:rsidRPr="00F52448">
              <w:rPr>
                <w:rFonts w:ascii="Times New Roman" w:eastAsia="宋体" w:hAnsi="Times New Roman"/>
                <w:sz w:val="21"/>
              </w:rPr>
              <w:t>Q3C</w:t>
            </w:r>
            <w:r w:rsidRPr="00F52448">
              <w:rPr>
                <w:rFonts w:ascii="Times New Roman" w:eastAsia="宋体" w:hAnsi="Times New Roman"/>
                <w:sz w:val="21"/>
              </w:rPr>
              <w:t>（</w:t>
            </w:r>
            <w:r w:rsidRPr="00F52448">
              <w:rPr>
                <w:rFonts w:ascii="Times New Roman" w:eastAsia="宋体" w:hAnsi="Times New Roman"/>
                <w:sz w:val="21"/>
              </w:rPr>
              <w:t>R6</w:t>
            </w:r>
            <w:r w:rsidRPr="00F52448">
              <w:rPr>
                <w:rFonts w:ascii="Times New Roman" w:eastAsia="宋体" w:hAnsi="Times New Roman"/>
                <w:sz w:val="21"/>
              </w:rPr>
              <w:t>）</w:t>
            </w:r>
          </w:p>
        </w:tc>
        <w:tc>
          <w:tcPr>
            <w:tcW w:w="3009" w:type="pct"/>
            <w:tcBorders>
              <w:right w:val="single" w:sz="8" w:space="0" w:color="auto"/>
            </w:tcBorders>
            <w:shd w:val="clear" w:color="auto" w:fill="auto"/>
            <w:vAlign w:val="bottom"/>
          </w:tcPr>
          <w:p w14:paraId="06F15CCD" w14:textId="77777777" w:rsidR="00A97FD2" w:rsidRDefault="00A97FD2" w:rsidP="00493C00">
            <w:pPr>
              <w:spacing w:line="256" w:lineRule="exact"/>
              <w:ind w:left="40"/>
              <w:rPr>
                <w:rFonts w:ascii="Times New Roman" w:eastAsia="宋体" w:hAnsi="Times New Roman"/>
                <w:sz w:val="21"/>
              </w:rPr>
            </w:pPr>
            <w:r w:rsidRPr="00F52448">
              <w:rPr>
                <w:rFonts w:ascii="Times New Roman" w:eastAsia="宋体" w:hAnsi="Times New Roman"/>
                <w:sz w:val="21"/>
              </w:rPr>
              <w:t>大会在第四阶段批准三乙胺和甲基异丁基酮的</w:t>
            </w:r>
            <w:r w:rsidRPr="00F52448">
              <w:rPr>
                <w:rFonts w:ascii="Times New Roman" w:eastAsia="宋体" w:hAnsi="Times New Roman"/>
                <w:sz w:val="21"/>
              </w:rPr>
              <w:t xml:space="preserve"> PDE</w:t>
            </w:r>
            <w:r w:rsidRPr="00F52448">
              <w:rPr>
                <w:rFonts w:ascii="Times New Roman" w:eastAsia="宋体" w:hAnsi="Times New Roman"/>
                <w:sz w:val="21"/>
              </w:rPr>
              <w:t>，并建</w:t>
            </w:r>
          </w:p>
          <w:p w14:paraId="00DB6720" w14:textId="77777777" w:rsidR="00CE09CC" w:rsidRDefault="00CE09CC" w:rsidP="00CE09CC">
            <w:pPr>
              <w:spacing w:line="256" w:lineRule="exact"/>
              <w:ind w:left="40"/>
              <w:rPr>
                <w:rFonts w:ascii="Times New Roman" w:eastAsia="宋体" w:hAnsi="Times New Roman"/>
                <w:sz w:val="21"/>
              </w:rPr>
            </w:pPr>
            <w:r w:rsidRPr="00F52448">
              <w:rPr>
                <w:rFonts w:ascii="Times New Roman" w:eastAsia="宋体" w:hAnsi="Times New Roman"/>
                <w:sz w:val="21"/>
              </w:rPr>
              <w:t>议</w:t>
            </w:r>
            <w:r w:rsidRPr="00F52448">
              <w:rPr>
                <w:rFonts w:ascii="Times New Roman" w:eastAsia="宋体" w:hAnsi="Times New Roman"/>
                <w:sz w:val="21"/>
              </w:rPr>
              <w:t xml:space="preserve"> ICH </w:t>
            </w:r>
            <w:r w:rsidRPr="00F52448">
              <w:rPr>
                <w:rFonts w:ascii="Times New Roman" w:eastAsia="宋体" w:hAnsi="Times New Roman"/>
                <w:sz w:val="21"/>
              </w:rPr>
              <w:t>的</w:t>
            </w:r>
            <w:r w:rsidRPr="00F52448">
              <w:rPr>
                <w:rFonts w:ascii="Times New Roman" w:eastAsia="宋体" w:hAnsi="Times New Roman"/>
                <w:sz w:val="21"/>
              </w:rPr>
              <w:t xml:space="preserve"> 3 </w:t>
            </w:r>
            <w:r w:rsidRPr="00F52448">
              <w:rPr>
                <w:rFonts w:ascii="Times New Roman" w:eastAsia="宋体" w:hAnsi="Times New Roman"/>
                <w:sz w:val="21"/>
              </w:rPr>
              <w:t>个监管机构采纳。</w:t>
            </w:r>
          </w:p>
          <w:p w14:paraId="7C0FDE77" w14:textId="77777777" w:rsidR="00CE09CC" w:rsidRDefault="00CE09CC" w:rsidP="00754B4A">
            <w:pPr>
              <w:spacing w:line="256" w:lineRule="exact"/>
              <w:ind w:left="40"/>
              <w:jc w:val="both"/>
              <w:rPr>
                <w:rFonts w:ascii="Times New Roman" w:eastAsia="宋体" w:hAnsi="Times New Roman"/>
                <w:sz w:val="21"/>
              </w:rPr>
            </w:pPr>
            <w:r w:rsidRPr="006F3C76">
              <w:rPr>
                <w:rFonts w:ascii="Times New Roman" w:eastAsia="宋体" w:hAnsi="Times New Roman"/>
                <w:sz w:val="21"/>
              </w:rPr>
              <w:t>三乙胺和甲基异丁基酮文档的</w:t>
            </w:r>
            <w:r w:rsidRPr="006F3C76">
              <w:rPr>
                <w:rFonts w:ascii="Times New Roman" w:eastAsia="宋体" w:hAnsi="Times New Roman"/>
                <w:sz w:val="21"/>
              </w:rPr>
              <w:t xml:space="preserve"> PDE </w:t>
            </w:r>
            <w:r w:rsidRPr="006F3C76">
              <w:rPr>
                <w:rFonts w:ascii="Times New Roman" w:eastAsia="宋体" w:hAnsi="Times New Roman"/>
                <w:sz w:val="21"/>
              </w:rPr>
              <w:t>已经作为第</w:t>
            </w:r>
            <w:r w:rsidRPr="006F3C76">
              <w:rPr>
                <w:rFonts w:ascii="Times New Roman" w:eastAsia="宋体" w:hAnsi="Times New Roman"/>
                <w:sz w:val="21"/>
              </w:rPr>
              <w:t xml:space="preserve"> V </w:t>
            </w:r>
            <w:r w:rsidRPr="006F3C76">
              <w:rPr>
                <w:rFonts w:ascii="Times New Roman" w:eastAsia="宋体" w:hAnsi="Times New Roman"/>
                <w:sz w:val="21"/>
              </w:rPr>
              <w:t>部分整合</w:t>
            </w:r>
            <w:r w:rsidRPr="005A10F0">
              <w:rPr>
                <w:rFonts w:ascii="Times New Roman" w:eastAsia="宋体" w:hAnsi="Times New Roman"/>
                <w:sz w:val="21"/>
              </w:rPr>
              <w:t>在核心</w:t>
            </w:r>
            <w:r w:rsidRPr="005A10F0">
              <w:rPr>
                <w:rFonts w:ascii="Times New Roman" w:eastAsia="宋体" w:hAnsi="Times New Roman"/>
                <w:sz w:val="21"/>
              </w:rPr>
              <w:t xml:space="preserve"> Q3C</w:t>
            </w:r>
            <w:r w:rsidRPr="005A10F0">
              <w:rPr>
                <w:rFonts w:ascii="Times New Roman" w:eastAsia="宋体" w:hAnsi="Times New Roman"/>
                <w:sz w:val="21"/>
              </w:rPr>
              <w:t>（</w:t>
            </w:r>
            <w:r w:rsidRPr="005A10F0">
              <w:rPr>
                <w:rFonts w:ascii="Times New Roman" w:eastAsia="宋体" w:hAnsi="Times New Roman"/>
                <w:sz w:val="21"/>
              </w:rPr>
              <w:t>R5</w:t>
            </w:r>
            <w:r w:rsidRPr="005A10F0">
              <w:rPr>
                <w:rFonts w:ascii="Times New Roman" w:eastAsia="宋体" w:hAnsi="Times New Roman"/>
                <w:sz w:val="21"/>
              </w:rPr>
              <w:t>）指导原则中，指导原则更名为</w:t>
            </w:r>
            <w:r w:rsidRPr="005A10F0">
              <w:rPr>
                <w:rFonts w:ascii="Times New Roman" w:eastAsia="宋体" w:hAnsi="Times New Roman"/>
                <w:sz w:val="21"/>
              </w:rPr>
              <w:t xml:space="preserve"> Q3C</w:t>
            </w:r>
            <w:r w:rsidRPr="005A10F0">
              <w:rPr>
                <w:rFonts w:ascii="Times New Roman" w:eastAsia="宋体" w:hAnsi="Times New Roman"/>
                <w:sz w:val="21"/>
              </w:rPr>
              <w:t>（</w:t>
            </w:r>
            <w:r w:rsidRPr="005A10F0">
              <w:rPr>
                <w:rFonts w:ascii="Times New Roman" w:eastAsia="宋体" w:hAnsi="Times New Roman"/>
                <w:sz w:val="21"/>
              </w:rPr>
              <w:t>R6</w:t>
            </w:r>
            <w:r w:rsidRPr="005A10F0">
              <w:rPr>
                <w:rFonts w:ascii="Times New Roman" w:eastAsia="宋体" w:hAnsi="Times New Roman"/>
                <w:sz w:val="21"/>
              </w:rPr>
              <w:t>）。</w:t>
            </w:r>
          </w:p>
          <w:p w14:paraId="777031F9" w14:textId="4E128FFA" w:rsidR="00CE09CC" w:rsidRPr="00F52448" w:rsidRDefault="00CE09CC" w:rsidP="00754B4A">
            <w:pPr>
              <w:spacing w:line="256" w:lineRule="exact"/>
              <w:ind w:left="40"/>
              <w:jc w:val="both"/>
              <w:rPr>
                <w:rFonts w:ascii="Times New Roman" w:eastAsia="宋体" w:hAnsi="Times New Roman"/>
                <w:sz w:val="21"/>
              </w:rPr>
            </w:pPr>
            <w:r w:rsidRPr="00120A66">
              <w:rPr>
                <w:rFonts w:ascii="Times New Roman" w:eastAsia="宋体" w:hAnsi="Times New Roman"/>
                <w:sz w:val="21"/>
              </w:rPr>
              <w:t>已对表</w:t>
            </w:r>
            <w:r w:rsidRPr="00120A66">
              <w:rPr>
                <w:rFonts w:ascii="Times New Roman" w:eastAsia="宋体" w:hAnsi="Times New Roman"/>
                <w:sz w:val="21"/>
              </w:rPr>
              <w:t xml:space="preserve"> 2</w:t>
            </w:r>
            <w:r w:rsidRPr="00120A66">
              <w:rPr>
                <w:rFonts w:ascii="Times New Roman" w:eastAsia="宋体" w:hAnsi="Times New Roman"/>
                <w:sz w:val="21"/>
              </w:rPr>
              <w:t>、表</w:t>
            </w:r>
            <w:r w:rsidRPr="00120A66">
              <w:rPr>
                <w:rFonts w:ascii="Times New Roman" w:eastAsia="宋体" w:hAnsi="Times New Roman"/>
                <w:sz w:val="21"/>
              </w:rPr>
              <w:t xml:space="preserve"> 3 </w:t>
            </w:r>
            <w:r w:rsidRPr="00120A66">
              <w:rPr>
                <w:rFonts w:ascii="Times New Roman" w:eastAsia="宋体" w:hAnsi="Times New Roman"/>
                <w:sz w:val="21"/>
              </w:rPr>
              <w:t>和附录</w:t>
            </w:r>
            <w:r w:rsidRPr="00120A66">
              <w:rPr>
                <w:rFonts w:ascii="Times New Roman" w:eastAsia="宋体" w:hAnsi="Times New Roman"/>
                <w:sz w:val="21"/>
              </w:rPr>
              <w:t xml:space="preserve"> 1 </w:t>
            </w:r>
            <w:r w:rsidRPr="00120A66">
              <w:rPr>
                <w:rFonts w:ascii="Times New Roman" w:eastAsia="宋体" w:hAnsi="Times New Roman"/>
                <w:sz w:val="21"/>
              </w:rPr>
              <w:t>进行更新，以反映对三乙胺和甲基</w:t>
            </w:r>
            <w:r w:rsidRPr="00F52448">
              <w:rPr>
                <w:rFonts w:ascii="Times New Roman" w:eastAsia="宋体" w:hAnsi="Times New Roman"/>
                <w:sz w:val="21"/>
              </w:rPr>
              <w:t>异丁基酮的</w:t>
            </w:r>
            <w:r w:rsidRPr="00F52448">
              <w:rPr>
                <w:rFonts w:ascii="Times New Roman" w:eastAsia="宋体" w:hAnsi="Times New Roman"/>
                <w:sz w:val="21"/>
              </w:rPr>
              <w:t xml:space="preserve"> PDE </w:t>
            </w:r>
            <w:r w:rsidRPr="00F52448">
              <w:rPr>
                <w:rFonts w:ascii="Times New Roman" w:eastAsia="宋体" w:hAnsi="Times New Roman"/>
                <w:sz w:val="21"/>
              </w:rPr>
              <w:t>进行的修订。</w:t>
            </w:r>
          </w:p>
        </w:tc>
        <w:tc>
          <w:tcPr>
            <w:tcW w:w="1062" w:type="pct"/>
            <w:tcBorders>
              <w:right w:val="single" w:sz="8" w:space="0" w:color="auto"/>
            </w:tcBorders>
            <w:shd w:val="clear" w:color="auto" w:fill="auto"/>
          </w:tcPr>
          <w:p w14:paraId="263A168B" w14:textId="77777777" w:rsidR="00A97FD2" w:rsidRPr="00F52448" w:rsidRDefault="00A97FD2" w:rsidP="00754B4A">
            <w:pPr>
              <w:spacing w:line="256" w:lineRule="exact"/>
              <w:ind w:left="140"/>
              <w:jc w:val="center"/>
              <w:rPr>
                <w:rFonts w:ascii="Times New Roman" w:eastAsia="宋体" w:hAnsi="Times New Roman"/>
                <w:sz w:val="21"/>
              </w:rPr>
            </w:pPr>
            <w:r w:rsidRPr="00F52448">
              <w:rPr>
                <w:rFonts w:ascii="Times New Roman" w:eastAsia="宋体" w:hAnsi="Times New Roman"/>
                <w:sz w:val="21"/>
              </w:rPr>
              <w:t xml:space="preserve">2016 </w:t>
            </w:r>
            <w:r w:rsidRPr="00F52448">
              <w:rPr>
                <w:rFonts w:ascii="Times New Roman" w:eastAsia="宋体" w:hAnsi="Times New Roman"/>
                <w:sz w:val="21"/>
              </w:rPr>
              <w:t>年</w:t>
            </w:r>
            <w:r w:rsidRPr="00F52448">
              <w:rPr>
                <w:rFonts w:ascii="Times New Roman" w:eastAsia="宋体" w:hAnsi="Times New Roman"/>
                <w:sz w:val="21"/>
              </w:rPr>
              <w:t xml:space="preserve"> 11 </w:t>
            </w:r>
            <w:r w:rsidRPr="00F52448">
              <w:rPr>
                <w:rFonts w:ascii="Times New Roman" w:eastAsia="宋体" w:hAnsi="Times New Roman"/>
                <w:sz w:val="21"/>
              </w:rPr>
              <w:t>月</w:t>
            </w:r>
            <w:r w:rsidRPr="00F52448">
              <w:rPr>
                <w:rFonts w:ascii="Times New Roman" w:eastAsia="宋体" w:hAnsi="Times New Roman"/>
                <w:sz w:val="21"/>
              </w:rPr>
              <w:t xml:space="preserve"> 9 </w:t>
            </w:r>
            <w:r w:rsidRPr="00F52448">
              <w:rPr>
                <w:rFonts w:ascii="Times New Roman" w:eastAsia="宋体" w:hAnsi="Times New Roman"/>
                <w:sz w:val="21"/>
              </w:rPr>
              <w:t>日</w:t>
            </w:r>
          </w:p>
        </w:tc>
      </w:tr>
      <w:tr w:rsidR="00A97FD2" w:rsidRPr="00F52448" w14:paraId="24F05AEB" w14:textId="77777777" w:rsidTr="00754B4A">
        <w:trPr>
          <w:trHeight w:val="71"/>
        </w:trPr>
        <w:tc>
          <w:tcPr>
            <w:tcW w:w="929" w:type="pct"/>
            <w:tcBorders>
              <w:left w:val="single" w:sz="8" w:space="0" w:color="auto"/>
              <w:bottom w:val="single" w:sz="8" w:space="0" w:color="auto"/>
              <w:right w:val="single" w:sz="8" w:space="0" w:color="auto"/>
            </w:tcBorders>
            <w:shd w:val="clear" w:color="auto" w:fill="auto"/>
            <w:vAlign w:val="bottom"/>
          </w:tcPr>
          <w:p w14:paraId="0BACAC0B" w14:textId="77777777" w:rsidR="00A97FD2" w:rsidRPr="00F52448" w:rsidRDefault="00A97FD2" w:rsidP="00493C00">
            <w:pPr>
              <w:spacing w:line="0" w:lineRule="atLeast"/>
              <w:rPr>
                <w:rFonts w:ascii="Times New Roman" w:eastAsia="宋体" w:hAnsi="Times New Roman"/>
                <w:sz w:val="6"/>
              </w:rPr>
            </w:pPr>
          </w:p>
        </w:tc>
        <w:tc>
          <w:tcPr>
            <w:tcW w:w="3009" w:type="pct"/>
            <w:tcBorders>
              <w:bottom w:val="single" w:sz="8" w:space="0" w:color="auto"/>
              <w:right w:val="single" w:sz="8" w:space="0" w:color="auto"/>
            </w:tcBorders>
            <w:shd w:val="clear" w:color="auto" w:fill="auto"/>
            <w:vAlign w:val="bottom"/>
          </w:tcPr>
          <w:p w14:paraId="7A50E534" w14:textId="77777777" w:rsidR="00A97FD2" w:rsidRPr="00F52448" w:rsidRDefault="00A97FD2" w:rsidP="00493C00">
            <w:pPr>
              <w:spacing w:line="0" w:lineRule="atLeast"/>
              <w:rPr>
                <w:rFonts w:ascii="Times New Roman" w:eastAsia="宋体" w:hAnsi="Times New Roman"/>
                <w:sz w:val="6"/>
              </w:rPr>
            </w:pPr>
          </w:p>
        </w:tc>
        <w:tc>
          <w:tcPr>
            <w:tcW w:w="1062" w:type="pct"/>
            <w:tcBorders>
              <w:bottom w:val="single" w:sz="8" w:space="0" w:color="auto"/>
              <w:right w:val="single" w:sz="8" w:space="0" w:color="auto"/>
            </w:tcBorders>
            <w:shd w:val="clear" w:color="auto" w:fill="auto"/>
            <w:vAlign w:val="bottom"/>
          </w:tcPr>
          <w:p w14:paraId="0C75F979" w14:textId="77777777" w:rsidR="00A97FD2" w:rsidRPr="00F52448" w:rsidRDefault="00A97FD2" w:rsidP="00493C00">
            <w:pPr>
              <w:spacing w:line="0" w:lineRule="atLeast"/>
              <w:rPr>
                <w:rFonts w:ascii="Times New Roman" w:eastAsia="宋体" w:hAnsi="Times New Roman"/>
                <w:sz w:val="6"/>
              </w:rPr>
            </w:pPr>
          </w:p>
        </w:tc>
      </w:tr>
    </w:tbl>
    <w:p w14:paraId="33DCB98C" w14:textId="77777777" w:rsidR="00AB22FA" w:rsidRDefault="00AB22FA">
      <w:pPr>
        <w:spacing w:line="118" w:lineRule="exact"/>
        <w:rPr>
          <w:rFonts w:ascii="Times New Roman" w:eastAsia="宋体" w:hAnsi="Times New Roman"/>
        </w:rPr>
      </w:pPr>
    </w:p>
    <w:p w14:paraId="35C6F0F9" w14:textId="77777777" w:rsidR="00A97FD2" w:rsidRPr="00CC7354" w:rsidRDefault="00A97FD2" w:rsidP="00CC7354">
      <w:pPr>
        <w:spacing w:line="292" w:lineRule="exact"/>
        <w:jc w:val="center"/>
        <w:rPr>
          <w:rFonts w:ascii="Times New Roman" w:eastAsia="宋体" w:hAnsi="Times New Roman"/>
          <w:b/>
          <w:sz w:val="24"/>
        </w:rPr>
      </w:pPr>
      <w:r w:rsidRPr="00CC7354">
        <w:rPr>
          <w:rFonts w:ascii="Times New Roman" w:eastAsia="宋体" w:hAnsi="Times New Roman" w:hint="eastAsia"/>
          <w:b/>
          <w:sz w:val="24"/>
        </w:rPr>
        <w:t>更正了乙二醇</w:t>
      </w:r>
      <w:r w:rsidRPr="00CC7354">
        <w:rPr>
          <w:rFonts w:ascii="Times New Roman" w:eastAsia="宋体" w:hAnsi="Times New Roman"/>
          <w:b/>
          <w:sz w:val="24"/>
        </w:rPr>
        <w:t>的</w:t>
      </w:r>
      <w:r w:rsidRPr="00CC7354">
        <w:rPr>
          <w:rFonts w:ascii="Times New Roman" w:eastAsia="宋体" w:hAnsi="Times New Roman"/>
          <w:b/>
          <w:sz w:val="24"/>
        </w:rPr>
        <w:t>PDE</w:t>
      </w:r>
      <w:r w:rsidRPr="00CC7354">
        <w:rPr>
          <w:rFonts w:ascii="Times New Roman" w:eastAsia="宋体" w:hAnsi="Times New Roman"/>
          <w:b/>
          <w:sz w:val="24"/>
        </w:rPr>
        <w:t>信息</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672"/>
        <w:gridCol w:w="5416"/>
        <w:gridCol w:w="1912"/>
      </w:tblGrid>
      <w:tr w:rsidR="00A97FD2" w:rsidRPr="00CC7354" w14:paraId="69449F10" w14:textId="77777777" w:rsidTr="00754B4A">
        <w:trPr>
          <w:trHeight w:val="308"/>
        </w:trPr>
        <w:tc>
          <w:tcPr>
            <w:tcW w:w="929" w:type="pct"/>
            <w:shd w:val="clear" w:color="auto" w:fill="auto"/>
          </w:tcPr>
          <w:p w14:paraId="2C175461" w14:textId="77777777" w:rsidR="00A97FD2" w:rsidRPr="00CC7354" w:rsidRDefault="00A97FD2" w:rsidP="00754B4A">
            <w:pPr>
              <w:spacing w:line="256" w:lineRule="exact"/>
              <w:ind w:left="300"/>
              <w:jc w:val="center"/>
              <w:rPr>
                <w:rFonts w:ascii="Times New Roman" w:eastAsia="宋体" w:hAnsi="Times New Roman"/>
                <w:sz w:val="21"/>
              </w:rPr>
            </w:pPr>
            <w:r w:rsidRPr="00CC7354">
              <w:rPr>
                <w:rFonts w:ascii="Times New Roman" w:eastAsia="宋体" w:hAnsi="Times New Roman"/>
                <w:sz w:val="21"/>
              </w:rPr>
              <w:t>Q3C</w:t>
            </w:r>
            <w:r w:rsidRPr="00CC7354">
              <w:rPr>
                <w:rFonts w:ascii="Times New Roman" w:eastAsia="宋体" w:hAnsi="Times New Roman"/>
                <w:sz w:val="21"/>
              </w:rPr>
              <w:t>（</w:t>
            </w:r>
            <w:r w:rsidR="00781E69">
              <w:rPr>
                <w:rFonts w:ascii="Times New Roman" w:eastAsia="宋体" w:hAnsi="Times New Roman"/>
                <w:sz w:val="21"/>
              </w:rPr>
              <w:t>R</w:t>
            </w:r>
            <w:r w:rsidR="0088458F">
              <w:rPr>
                <w:rFonts w:ascii="Times New Roman" w:eastAsia="宋体" w:hAnsi="Times New Roman"/>
                <w:sz w:val="21"/>
              </w:rPr>
              <w:t>7</w:t>
            </w:r>
            <w:r w:rsidRPr="00CC7354">
              <w:rPr>
                <w:rFonts w:ascii="Times New Roman" w:eastAsia="宋体" w:hAnsi="Times New Roman"/>
                <w:sz w:val="21"/>
              </w:rPr>
              <w:t>）</w:t>
            </w:r>
          </w:p>
        </w:tc>
        <w:tc>
          <w:tcPr>
            <w:tcW w:w="3009" w:type="pct"/>
            <w:shd w:val="clear" w:color="auto" w:fill="auto"/>
            <w:vAlign w:val="bottom"/>
          </w:tcPr>
          <w:p w14:paraId="160CD180" w14:textId="77777777" w:rsidR="00A97FD2" w:rsidRPr="00754B4A" w:rsidRDefault="00A97FD2" w:rsidP="00454DE9">
            <w:pPr>
              <w:spacing w:line="256" w:lineRule="exact"/>
              <w:ind w:left="40"/>
              <w:rPr>
                <w:rFonts w:ascii="Times New Roman" w:eastAsia="宋体" w:hAnsi="Times New Roman"/>
                <w:sz w:val="21"/>
              </w:rPr>
            </w:pPr>
            <w:r w:rsidRPr="00754B4A">
              <w:rPr>
                <w:rFonts w:ascii="Times New Roman" w:eastAsia="宋体" w:hAnsi="Times New Roman" w:hint="eastAsia"/>
                <w:sz w:val="21"/>
              </w:rPr>
              <w:t>第</w:t>
            </w:r>
            <w:r w:rsidR="005026BB" w:rsidRPr="00754B4A">
              <w:rPr>
                <w:rFonts w:ascii="Times New Roman" w:eastAsia="宋体" w:hAnsi="Times New Roman"/>
                <w:sz w:val="21"/>
              </w:rPr>
              <w:t>6</w:t>
            </w:r>
            <w:r w:rsidRPr="00754B4A">
              <w:rPr>
                <w:rFonts w:ascii="Times New Roman" w:eastAsia="宋体" w:hAnsi="Times New Roman" w:hint="eastAsia"/>
                <w:sz w:val="21"/>
              </w:rPr>
              <w:t>页表</w:t>
            </w:r>
            <w:r w:rsidRPr="00754B4A">
              <w:rPr>
                <w:rFonts w:ascii="Times New Roman" w:eastAsia="宋体" w:hAnsi="Times New Roman"/>
                <w:sz w:val="21"/>
              </w:rPr>
              <w:t>2</w:t>
            </w:r>
            <w:r w:rsidRPr="00754B4A">
              <w:rPr>
                <w:rFonts w:ascii="Times New Roman" w:eastAsia="宋体" w:hAnsi="Times New Roman" w:hint="eastAsia"/>
                <w:sz w:val="21"/>
              </w:rPr>
              <w:t>中修订乙二醇的</w:t>
            </w:r>
            <w:r w:rsidRPr="00754B4A">
              <w:rPr>
                <w:rFonts w:ascii="Times New Roman" w:eastAsia="宋体" w:hAnsi="Times New Roman"/>
                <w:sz w:val="21"/>
              </w:rPr>
              <w:t>PDE</w:t>
            </w:r>
            <w:r w:rsidRPr="00754B4A">
              <w:rPr>
                <w:rFonts w:ascii="Times New Roman" w:eastAsia="宋体" w:hAnsi="Times New Roman" w:hint="eastAsia"/>
                <w:sz w:val="21"/>
              </w:rPr>
              <w:t>和浓度限度。修订依据为</w:t>
            </w:r>
            <w:r w:rsidRPr="00754B4A">
              <w:rPr>
                <w:rFonts w:ascii="Times New Roman" w:eastAsia="宋体" w:hAnsi="Times New Roman"/>
                <w:sz w:val="21"/>
              </w:rPr>
              <w:t>1997</w:t>
            </w:r>
            <w:r w:rsidRPr="00754B4A">
              <w:rPr>
                <w:rFonts w:ascii="Times New Roman" w:eastAsia="宋体" w:hAnsi="Times New Roman" w:hint="eastAsia"/>
                <w:sz w:val="21"/>
              </w:rPr>
              <w:t>年</w:t>
            </w:r>
            <w:r w:rsidRPr="00754B4A">
              <w:rPr>
                <w:rFonts w:ascii="Times New Roman" w:eastAsia="宋体" w:hAnsi="Times New Roman"/>
                <w:sz w:val="21"/>
              </w:rPr>
              <w:t>4</w:t>
            </w:r>
            <w:r w:rsidRPr="00754B4A">
              <w:rPr>
                <w:rFonts w:ascii="Times New Roman" w:eastAsia="宋体" w:hAnsi="Times New Roman" w:hint="eastAsia"/>
                <w:sz w:val="21"/>
              </w:rPr>
              <w:t>月欧洲药典</w:t>
            </w:r>
            <w:r w:rsidRPr="00754B4A">
              <w:rPr>
                <w:rFonts w:ascii="Times New Roman" w:eastAsia="宋体" w:hAnsi="Times New Roman"/>
                <w:sz w:val="21"/>
              </w:rPr>
              <w:t xml:space="preserve"> Vol.9</w:t>
            </w:r>
            <w:r w:rsidRPr="00754B4A">
              <w:rPr>
                <w:rFonts w:ascii="Times New Roman" w:eastAsia="宋体" w:hAnsi="Times New Roman" w:hint="eastAsia"/>
                <w:sz w:val="21"/>
              </w:rPr>
              <w:t>，</w:t>
            </w:r>
            <w:r w:rsidRPr="00754B4A">
              <w:rPr>
                <w:rFonts w:ascii="Times New Roman" w:eastAsia="宋体" w:hAnsi="Times New Roman"/>
                <w:sz w:val="21"/>
              </w:rPr>
              <w:t>No.1 S36</w:t>
            </w:r>
            <w:r w:rsidRPr="00754B4A">
              <w:rPr>
                <w:rFonts w:ascii="Times New Roman" w:eastAsia="宋体" w:hAnsi="Times New Roman" w:hint="eastAsia"/>
                <w:sz w:val="21"/>
              </w:rPr>
              <w:t>增补本。</w:t>
            </w:r>
          </w:p>
        </w:tc>
        <w:tc>
          <w:tcPr>
            <w:tcW w:w="1062" w:type="pct"/>
            <w:shd w:val="clear" w:color="auto" w:fill="auto"/>
          </w:tcPr>
          <w:p w14:paraId="04CDE130" w14:textId="77777777" w:rsidR="00A97FD2" w:rsidRPr="00CC7354" w:rsidRDefault="00A97FD2" w:rsidP="00754B4A">
            <w:pPr>
              <w:spacing w:line="256" w:lineRule="exact"/>
              <w:ind w:left="140"/>
              <w:jc w:val="center"/>
              <w:rPr>
                <w:rFonts w:ascii="Times New Roman" w:eastAsia="宋体" w:hAnsi="Times New Roman"/>
                <w:sz w:val="21"/>
              </w:rPr>
            </w:pPr>
            <w:r w:rsidRPr="00CC7354">
              <w:rPr>
                <w:rFonts w:ascii="Times New Roman" w:eastAsia="宋体" w:hAnsi="Times New Roman"/>
                <w:sz w:val="21"/>
              </w:rPr>
              <w:t xml:space="preserve">2018 </w:t>
            </w:r>
            <w:r w:rsidRPr="00CC7354">
              <w:rPr>
                <w:rFonts w:ascii="Times New Roman" w:eastAsia="宋体" w:hAnsi="Times New Roman"/>
                <w:sz w:val="21"/>
              </w:rPr>
              <w:t>年</w:t>
            </w:r>
            <w:r w:rsidRPr="00CC7354">
              <w:rPr>
                <w:rFonts w:ascii="Times New Roman" w:eastAsia="宋体" w:hAnsi="Times New Roman"/>
                <w:sz w:val="21"/>
              </w:rPr>
              <w:t>10</w:t>
            </w:r>
            <w:r w:rsidRPr="00CC7354">
              <w:rPr>
                <w:rFonts w:ascii="Times New Roman" w:eastAsia="宋体" w:hAnsi="Times New Roman"/>
                <w:sz w:val="21"/>
              </w:rPr>
              <w:t>月</w:t>
            </w:r>
            <w:r w:rsidRPr="00CC7354">
              <w:rPr>
                <w:rFonts w:ascii="Times New Roman" w:eastAsia="宋体" w:hAnsi="Times New Roman" w:hint="eastAsia"/>
                <w:sz w:val="21"/>
              </w:rPr>
              <w:t>15</w:t>
            </w:r>
            <w:r w:rsidRPr="00CC7354">
              <w:rPr>
                <w:rFonts w:ascii="Times New Roman" w:eastAsia="宋体" w:hAnsi="Times New Roman"/>
                <w:sz w:val="21"/>
              </w:rPr>
              <w:t>日</w:t>
            </w:r>
          </w:p>
        </w:tc>
      </w:tr>
      <w:tr w:rsidR="005026BB" w:rsidRPr="00CC7354" w14:paraId="54E1ACB7" w14:textId="77777777" w:rsidTr="00754B4A">
        <w:trPr>
          <w:trHeight w:val="308"/>
        </w:trPr>
        <w:tc>
          <w:tcPr>
            <w:tcW w:w="929" w:type="pct"/>
            <w:shd w:val="clear" w:color="auto" w:fill="auto"/>
          </w:tcPr>
          <w:p w14:paraId="08972499" w14:textId="77777777" w:rsidR="005026BB" w:rsidRPr="00CC7354" w:rsidRDefault="005026BB" w:rsidP="00754B4A">
            <w:pPr>
              <w:spacing w:line="256" w:lineRule="exact"/>
              <w:ind w:left="300"/>
              <w:jc w:val="center"/>
              <w:rPr>
                <w:rFonts w:ascii="Times New Roman" w:eastAsia="宋体" w:hAnsi="Times New Roman"/>
                <w:sz w:val="21"/>
              </w:rPr>
            </w:pPr>
            <w:r w:rsidRPr="00CC7354">
              <w:rPr>
                <w:rFonts w:ascii="Times New Roman" w:eastAsia="宋体" w:hAnsi="Times New Roman"/>
                <w:sz w:val="21"/>
              </w:rPr>
              <w:t>Q3C</w:t>
            </w:r>
            <w:r w:rsidRPr="00CC7354">
              <w:rPr>
                <w:rFonts w:ascii="Times New Roman" w:eastAsia="宋体" w:hAnsi="Times New Roman"/>
                <w:sz w:val="21"/>
              </w:rPr>
              <w:t>（</w:t>
            </w:r>
            <w:r>
              <w:rPr>
                <w:rFonts w:ascii="Times New Roman" w:eastAsia="宋体" w:hAnsi="Times New Roman"/>
                <w:sz w:val="21"/>
              </w:rPr>
              <w:t>R6</w:t>
            </w:r>
            <w:r w:rsidRPr="00CC7354">
              <w:rPr>
                <w:rFonts w:ascii="Times New Roman" w:eastAsia="宋体" w:hAnsi="Times New Roman"/>
                <w:sz w:val="21"/>
              </w:rPr>
              <w:t>）</w:t>
            </w:r>
          </w:p>
        </w:tc>
        <w:tc>
          <w:tcPr>
            <w:tcW w:w="3009" w:type="pct"/>
            <w:shd w:val="clear" w:color="auto" w:fill="auto"/>
            <w:vAlign w:val="bottom"/>
          </w:tcPr>
          <w:p w14:paraId="2963B7C2" w14:textId="77777777" w:rsidR="005026BB" w:rsidRPr="00754B4A" w:rsidRDefault="005026BB" w:rsidP="00754B4A">
            <w:pPr>
              <w:spacing w:line="256" w:lineRule="exact"/>
              <w:ind w:left="40"/>
              <w:jc w:val="both"/>
              <w:rPr>
                <w:rFonts w:ascii="Times New Roman" w:eastAsia="宋体" w:hAnsi="Times New Roman"/>
                <w:sz w:val="21"/>
              </w:rPr>
            </w:pPr>
            <w:r w:rsidRPr="00754B4A">
              <w:rPr>
                <w:rFonts w:ascii="Times New Roman" w:eastAsia="宋体" w:hAnsi="Times New Roman" w:hint="eastAsia"/>
                <w:sz w:val="21"/>
              </w:rPr>
              <w:t>经进一步检索乙二醇</w:t>
            </w:r>
            <w:r w:rsidRPr="00754B4A">
              <w:rPr>
                <w:rFonts w:ascii="Times New Roman" w:eastAsia="宋体" w:hAnsi="Times New Roman"/>
                <w:sz w:val="21"/>
              </w:rPr>
              <w:t>PDE</w:t>
            </w:r>
            <w:r w:rsidRPr="00754B4A">
              <w:rPr>
                <w:rFonts w:ascii="Times New Roman" w:eastAsia="宋体" w:hAnsi="Times New Roman" w:hint="eastAsia"/>
                <w:sz w:val="21"/>
              </w:rPr>
              <w:t>的相关历史档案，将</w:t>
            </w:r>
            <w:r w:rsidRPr="00754B4A">
              <w:rPr>
                <w:rFonts w:ascii="Times New Roman" w:eastAsia="宋体" w:hAnsi="Times New Roman"/>
                <w:sz w:val="21"/>
              </w:rPr>
              <w:t>Q3C</w:t>
            </w:r>
            <w:r w:rsidRPr="00CC7354">
              <w:rPr>
                <w:rFonts w:ascii="Times New Roman" w:eastAsia="宋体" w:hAnsi="Times New Roman"/>
                <w:sz w:val="21"/>
              </w:rPr>
              <w:t>（</w:t>
            </w:r>
            <w:r>
              <w:rPr>
                <w:rFonts w:ascii="Times New Roman" w:eastAsia="宋体" w:hAnsi="Times New Roman"/>
                <w:sz w:val="21"/>
              </w:rPr>
              <w:t>R7</w:t>
            </w:r>
            <w:r w:rsidRPr="00CC7354">
              <w:rPr>
                <w:rFonts w:ascii="Times New Roman" w:eastAsia="宋体" w:hAnsi="Times New Roman"/>
                <w:sz w:val="21"/>
              </w:rPr>
              <w:t>）</w:t>
            </w:r>
            <w:r>
              <w:rPr>
                <w:rFonts w:ascii="Times New Roman" w:eastAsia="宋体" w:hAnsi="Times New Roman" w:hint="eastAsia"/>
                <w:sz w:val="21"/>
              </w:rPr>
              <w:t>指南退回</w:t>
            </w:r>
            <w:r>
              <w:rPr>
                <w:rFonts w:ascii="Times New Roman" w:eastAsia="宋体" w:hAnsi="Times New Roman" w:hint="eastAsia"/>
                <w:sz w:val="21"/>
              </w:rPr>
              <w:t>Q</w:t>
            </w:r>
            <w:r>
              <w:rPr>
                <w:rFonts w:ascii="Times New Roman" w:eastAsia="宋体" w:hAnsi="Times New Roman"/>
                <w:sz w:val="21"/>
              </w:rPr>
              <w:t>3C</w:t>
            </w:r>
            <w:r>
              <w:rPr>
                <w:rFonts w:ascii="Times New Roman" w:eastAsia="宋体" w:hAnsi="Times New Roman" w:hint="eastAsia"/>
                <w:sz w:val="21"/>
              </w:rPr>
              <w:t>（</w:t>
            </w:r>
            <w:r>
              <w:rPr>
                <w:rFonts w:ascii="Times New Roman" w:eastAsia="宋体" w:hAnsi="Times New Roman" w:hint="eastAsia"/>
                <w:sz w:val="21"/>
              </w:rPr>
              <w:t>R</w:t>
            </w:r>
            <w:r>
              <w:rPr>
                <w:rFonts w:ascii="Times New Roman" w:eastAsia="宋体" w:hAnsi="Times New Roman"/>
                <w:sz w:val="21"/>
              </w:rPr>
              <w:t>6</w:t>
            </w:r>
            <w:r>
              <w:rPr>
                <w:rFonts w:ascii="Times New Roman" w:eastAsia="宋体" w:hAnsi="Times New Roman" w:hint="eastAsia"/>
                <w:sz w:val="21"/>
              </w:rPr>
              <w:t>）。更多信息可参考</w:t>
            </w:r>
            <w:r>
              <w:rPr>
                <w:rFonts w:ascii="Times New Roman" w:eastAsia="宋体" w:hAnsi="Times New Roman" w:hint="eastAsia"/>
                <w:sz w:val="21"/>
              </w:rPr>
              <w:t>2</w:t>
            </w:r>
            <w:r>
              <w:rPr>
                <w:rFonts w:ascii="Times New Roman" w:eastAsia="宋体" w:hAnsi="Times New Roman"/>
                <w:sz w:val="21"/>
              </w:rPr>
              <w:t>019</w:t>
            </w:r>
            <w:r>
              <w:rPr>
                <w:rFonts w:ascii="Times New Roman" w:eastAsia="宋体" w:hAnsi="Times New Roman" w:hint="eastAsia"/>
                <w:sz w:val="21"/>
              </w:rPr>
              <w:t>年</w:t>
            </w:r>
            <w:r>
              <w:rPr>
                <w:rFonts w:ascii="Times New Roman" w:eastAsia="宋体" w:hAnsi="Times New Roman"/>
                <w:sz w:val="21"/>
              </w:rPr>
              <w:t>7</w:t>
            </w:r>
            <w:r>
              <w:rPr>
                <w:rFonts w:ascii="Times New Roman" w:eastAsia="宋体" w:hAnsi="Times New Roman" w:hint="eastAsia"/>
                <w:sz w:val="21"/>
              </w:rPr>
              <w:t>月</w:t>
            </w:r>
            <w:r>
              <w:rPr>
                <w:rFonts w:ascii="Times New Roman" w:eastAsia="宋体" w:hAnsi="Times New Roman" w:hint="eastAsia"/>
                <w:sz w:val="21"/>
              </w:rPr>
              <w:t>2</w:t>
            </w:r>
            <w:r>
              <w:rPr>
                <w:rFonts w:ascii="Times New Roman" w:eastAsia="宋体" w:hAnsi="Times New Roman"/>
                <w:sz w:val="21"/>
              </w:rPr>
              <w:t>2</w:t>
            </w:r>
            <w:r>
              <w:rPr>
                <w:rFonts w:ascii="Times New Roman" w:eastAsia="宋体" w:hAnsi="Times New Roman" w:hint="eastAsia"/>
                <w:sz w:val="21"/>
              </w:rPr>
              <w:t>日的声明文件。</w:t>
            </w:r>
          </w:p>
        </w:tc>
        <w:tc>
          <w:tcPr>
            <w:tcW w:w="1062" w:type="pct"/>
            <w:shd w:val="clear" w:color="auto" w:fill="auto"/>
          </w:tcPr>
          <w:p w14:paraId="718D4D76" w14:textId="77777777" w:rsidR="005026BB" w:rsidRPr="00CC7354" w:rsidRDefault="005026BB" w:rsidP="00754B4A">
            <w:pPr>
              <w:spacing w:line="256" w:lineRule="exact"/>
              <w:ind w:left="140"/>
              <w:jc w:val="center"/>
              <w:rPr>
                <w:rFonts w:ascii="Times New Roman" w:eastAsia="宋体" w:hAnsi="Times New Roman"/>
                <w:sz w:val="21"/>
              </w:rPr>
            </w:pPr>
            <w:r w:rsidRPr="00CC7354">
              <w:rPr>
                <w:rFonts w:ascii="Times New Roman" w:eastAsia="宋体" w:hAnsi="Times New Roman"/>
                <w:sz w:val="21"/>
              </w:rPr>
              <w:t>201</w:t>
            </w:r>
            <w:r>
              <w:rPr>
                <w:rFonts w:ascii="Times New Roman" w:eastAsia="宋体" w:hAnsi="Times New Roman"/>
                <w:sz w:val="21"/>
              </w:rPr>
              <w:t>9</w:t>
            </w:r>
            <w:r w:rsidRPr="00CC7354">
              <w:rPr>
                <w:rFonts w:ascii="Times New Roman" w:eastAsia="宋体" w:hAnsi="Times New Roman"/>
                <w:sz w:val="21"/>
              </w:rPr>
              <w:t xml:space="preserve"> </w:t>
            </w:r>
            <w:r w:rsidRPr="00CC7354">
              <w:rPr>
                <w:rFonts w:ascii="Times New Roman" w:eastAsia="宋体" w:hAnsi="Times New Roman"/>
                <w:sz w:val="21"/>
              </w:rPr>
              <w:t>年</w:t>
            </w:r>
            <w:r w:rsidRPr="00CC7354">
              <w:rPr>
                <w:rFonts w:ascii="Times New Roman" w:eastAsia="宋体" w:hAnsi="Times New Roman"/>
                <w:sz w:val="21"/>
              </w:rPr>
              <w:t>10</w:t>
            </w:r>
            <w:r w:rsidRPr="00CC7354">
              <w:rPr>
                <w:rFonts w:ascii="Times New Roman" w:eastAsia="宋体" w:hAnsi="Times New Roman"/>
                <w:sz w:val="21"/>
              </w:rPr>
              <w:t>月</w:t>
            </w:r>
            <w:r w:rsidRPr="00CC7354">
              <w:rPr>
                <w:rFonts w:ascii="Times New Roman" w:eastAsia="宋体" w:hAnsi="Times New Roman" w:hint="eastAsia"/>
                <w:sz w:val="21"/>
              </w:rPr>
              <w:t>15</w:t>
            </w:r>
            <w:r w:rsidRPr="00CC7354">
              <w:rPr>
                <w:rFonts w:ascii="Times New Roman" w:eastAsia="宋体" w:hAnsi="Times New Roman"/>
                <w:sz w:val="21"/>
              </w:rPr>
              <w:t>日</w:t>
            </w:r>
          </w:p>
        </w:tc>
      </w:tr>
    </w:tbl>
    <w:p w14:paraId="70ABC444" w14:textId="77777777" w:rsidR="00781E69" w:rsidRPr="00781E69" w:rsidRDefault="005026BB" w:rsidP="00781E69">
      <w:pPr>
        <w:spacing w:line="0" w:lineRule="atLeast"/>
        <w:jc w:val="center"/>
        <w:rPr>
          <w:rFonts w:ascii="Times New Roman" w:eastAsia="宋体" w:hAnsi="Times New Roman"/>
          <w:b/>
          <w:sz w:val="24"/>
        </w:rPr>
      </w:pPr>
      <w:r>
        <w:rPr>
          <w:rFonts w:ascii="Times New Roman" w:eastAsia="宋体" w:hAnsi="Times New Roman" w:hint="eastAsia"/>
          <w:b/>
          <w:sz w:val="24"/>
        </w:rPr>
        <w:t>纳入</w:t>
      </w:r>
      <w:r w:rsidR="00781E69" w:rsidRPr="00781E69">
        <w:rPr>
          <w:rFonts w:ascii="Times New Roman" w:eastAsia="宋体" w:hAnsi="Times New Roman"/>
          <w:b/>
          <w:sz w:val="24"/>
        </w:rPr>
        <w:t>2-</w:t>
      </w:r>
      <w:r w:rsidR="00781E69" w:rsidRPr="00781E69">
        <w:rPr>
          <w:rFonts w:ascii="Times New Roman" w:eastAsia="宋体" w:hAnsi="Times New Roman"/>
          <w:b/>
          <w:sz w:val="24"/>
        </w:rPr>
        <w:t>甲基四氢呋喃（</w:t>
      </w:r>
      <w:r w:rsidR="00781E69" w:rsidRPr="00781E69">
        <w:rPr>
          <w:rFonts w:ascii="Times New Roman" w:eastAsia="宋体" w:hAnsi="Times New Roman"/>
          <w:b/>
          <w:sz w:val="24"/>
        </w:rPr>
        <w:t>2-MTHF</w:t>
      </w:r>
      <w:r w:rsidR="00781E69" w:rsidRPr="00781E69">
        <w:rPr>
          <w:rFonts w:ascii="Times New Roman" w:eastAsia="宋体" w:hAnsi="Times New Roman"/>
          <w:b/>
          <w:sz w:val="24"/>
        </w:rPr>
        <w:t>）、环戊基甲</w:t>
      </w:r>
      <w:r w:rsidR="00781E69" w:rsidRPr="00781E69">
        <w:rPr>
          <w:rFonts w:ascii="Times New Roman" w:eastAsia="宋体" w:hAnsi="Times New Roman" w:hint="eastAsia"/>
          <w:b/>
          <w:sz w:val="24"/>
        </w:rPr>
        <w:t>基</w:t>
      </w:r>
      <w:r w:rsidR="00781E69" w:rsidRPr="00781E69">
        <w:rPr>
          <w:rFonts w:ascii="Times New Roman" w:eastAsia="宋体" w:hAnsi="Times New Roman"/>
          <w:b/>
          <w:sz w:val="24"/>
        </w:rPr>
        <w:t>醚（</w:t>
      </w:r>
      <w:r w:rsidR="00781E69" w:rsidRPr="00781E69">
        <w:rPr>
          <w:rFonts w:ascii="Times New Roman" w:eastAsia="宋体" w:hAnsi="Times New Roman"/>
          <w:b/>
          <w:sz w:val="24"/>
        </w:rPr>
        <w:t>CPME</w:t>
      </w:r>
      <w:r w:rsidR="00781E69" w:rsidRPr="00781E69">
        <w:rPr>
          <w:rFonts w:ascii="Times New Roman" w:eastAsia="宋体" w:hAnsi="Times New Roman"/>
          <w:b/>
          <w:sz w:val="24"/>
        </w:rPr>
        <w:t>）和叔丁醇（</w:t>
      </w:r>
      <w:r w:rsidR="00781E69" w:rsidRPr="00781E69">
        <w:rPr>
          <w:rFonts w:ascii="Times New Roman" w:eastAsia="宋体" w:hAnsi="Times New Roman"/>
          <w:b/>
          <w:sz w:val="24"/>
        </w:rPr>
        <w:t>TBA</w:t>
      </w:r>
      <w:r w:rsidR="00781E69" w:rsidRPr="00781E69">
        <w:rPr>
          <w:rFonts w:ascii="Times New Roman" w:eastAsia="宋体" w:hAnsi="Times New Roman"/>
          <w:b/>
          <w:sz w:val="24"/>
        </w:rPr>
        <w:t>）的</w:t>
      </w:r>
      <w:r w:rsidR="00781E69" w:rsidRPr="00781E69">
        <w:rPr>
          <w:rFonts w:ascii="Times New Roman" w:eastAsia="宋体" w:hAnsi="Times New Roman"/>
          <w:b/>
          <w:sz w:val="24"/>
        </w:rPr>
        <w:t>PDE</w:t>
      </w:r>
    </w:p>
    <w:tbl>
      <w:tblPr>
        <w:tblW w:w="5000" w:type="pct"/>
        <w:tblCellMar>
          <w:left w:w="0" w:type="dxa"/>
          <w:right w:w="0" w:type="dxa"/>
        </w:tblCellMar>
        <w:tblLook w:val="0000" w:firstRow="0" w:lastRow="0" w:firstColumn="0" w:lastColumn="0" w:noHBand="0" w:noVBand="0"/>
      </w:tblPr>
      <w:tblGrid>
        <w:gridCol w:w="1646"/>
        <w:gridCol w:w="5438"/>
        <w:gridCol w:w="1926"/>
      </w:tblGrid>
      <w:tr w:rsidR="00911F16" w:rsidRPr="001B01F2" w14:paraId="0752D13E" w14:textId="77777777" w:rsidTr="00754B4A">
        <w:tc>
          <w:tcPr>
            <w:tcW w:w="913" w:type="pct"/>
            <w:tcBorders>
              <w:top w:val="single" w:sz="4" w:space="0" w:color="auto"/>
              <w:left w:val="single" w:sz="4" w:space="0" w:color="auto"/>
              <w:bottom w:val="single" w:sz="4" w:space="0" w:color="auto"/>
              <w:right w:val="nil"/>
            </w:tcBorders>
            <w:shd w:val="clear" w:color="auto" w:fill="FFFFFF"/>
          </w:tcPr>
          <w:p w14:paraId="0895521A" w14:textId="77777777" w:rsidR="00911F16" w:rsidRPr="001B01F2" w:rsidRDefault="00911F16" w:rsidP="001B01F2">
            <w:pPr>
              <w:adjustRightInd w:val="0"/>
              <w:snapToGrid w:val="0"/>
              <w:ind w:leftChars="50" w:left="100" w:rightChars="50" w:right="100"/>
              <w:jc w:val="center"/>
              <w:rPr>
                <w:rFonts w:ascii="Times New Roman" w:eastAsia="宋体" w:hAnsi="Times New Roman" w:cs="Times New Roman"/>
                <w:sz w:val="21"/>
                <w:szCs w:val="21"/>
              </w:rPr>
            </w:pPr>
            <w:r w:rsidRPr="001B01F2">
              <w:rPr>
                <w:rFonts w:ascii="Times New Roman" w:eastAsia="宋体" w:hAnsi="Times New Roman" w:cs="Times New Roman"/>
                <w:sz w:val="21"/>
                <w:szCs w:val="21"/>
              </w:rPr>
              <w:t>Q3C</w:t>
            </w:r>
            <w:r w:rsidRPr="001B01F2">
              <w:rPr>
                <w:rFonts w:ascii="Times New Roman" w:eastAsia="宋体" w:hAnsi="Times New Roman" w:cs="Times New Roman"/>
                <w:sz w:val="21"/>
                <w:szCs w:val="21"/>
              </w:rPr>
              <w:t>（</w:t>
            </w:r>
            <w:r w:rsidRPr="001B01F2">
              <w:rPr>
                <w:rFonts w:ascii="Times New Roman" w:eastAsia="宋体" w:hAnsi="Times New Roman" w:cs="Times New Roman"/>
                <w:sz w:val="21"/>
                <w:szCs w:val="21"/>
              </w:rPr>
              <w:t>R8</w:t>
            </w:r>
            <w:r w:rsidRPr="001B01F2">
              <w:rPr>
                <w:rFonts w:ascii="Times New Roman" w:eastAsia="宋体" w:hAnsi="Times New Roman" w:cs="Times New Roman"/>
                <w:sz w:val="21"/>
                <w:szCs w:val="21"/>
              </w:rPr>
              <w:t>）</w:t>
            </w:r>
          </w:p>
        </w:tc>
        <w:tc>
          <w:tcPr>
            <w:tcW w:w="3018" w:type="pct"/>
            <w:tcBorders>
              <w:top w:val="single" w:sz="4" w:space="0" w:color="auto"/>
              <w:left w:val="single" w:sz="4" w:space="0" w:color="auto"/>
              <w:bottom w:val="single" w:sz="4" w:space="0" w:color="auto"/>
              <w:right w:val="nil"/>
            </w:tcBorders>
            <w:shd w:val="clear" w:color="auto" w:fill="FFFFFF"/>
            <w:vAlign w:val="bottom"/>
          </w:tcPr>
          <w:p w14:paraId="637B6A69" w14:textId="3CFC73F4" w:rsidR="005026BB" w:rsidRPr="001B01F2" w:rsidRDefault="00F16010" w:rsidP="001B01F2">
            <w:pPr>
              <w:adjustRightInd w:val="0"/>
              <w:snapToGrid w:val="0"/>
              <w:ind w:leftChars="50" w:left="100" w:rightChars="50" w:right="100"/>
              <w:rPr>
                <w:rFonts w:ascii="Times New Roman" w:eastAsia="宋体" w:hAnsi="Times New Roman" w:cs="Times New Roman"/>
                <w:sz w:val="21"/>
                <w:szCs w:val="21"/>
              </w:rPr>
            </w:pPr>
            <w:r w:rsidRPr="00EB1E18">
              <w:rPr>
                <w:rFonts w:ascii="Times New Roman" w:eastAsia="宋体" w:hAnsi="Times New Roman" w:cs="Times New Roman"/>
                <w:sz w:val="21"/>
                <w:szCs w:val="21"/>
              </w:rPr>
              <w:t>Q3C</w:t>
            </w:r>
            <w:r w:rsidRPr="00EB1E18">
              <w:rPr>
                <w:rFonts w:ascii="Times New Roman" w:eastAsia="宋体" w:hAnsi="Times New Roman" w:cs="Times New Roman"/>
                <w:sz w:val="21"/>
                <w:szCs w:val="21"/>
              </w:rPr>
              <w:t>（</w:t>
            </w:r>
            <w:r w:rsidRPr="00EB1E18">
              <w:rPr>
                <w:rFonts w:ascii="Times New Roman" w:eastAsia="宋体" w:hAnsi="Times New Roman" w:cs="Times New Roman"/>
                <w:sz w:val="21"/>
                <w:szCs w:val="21"/>
              </w:rPr>
              <w:t>R8</w:t>
            </w:r>
            <w:r w:rsidRPr="00EB1E18">
              <w:rPr>
                <w:rFonts w:ascii="Times New Roman" w:eastAsia="宋体" w:hAnsi="Times New Roman" w:cs="Times New Roman"/>
                <w:sz w:val="21"/>
                <w:szCs w:val="21"/>
              </w:rPr>
              <w:t>）</w:t>
            </w:r>
            <w:r>
              <w:rPr>
                <w:rFonts w:ascii="Times New Roman" w:eastAsia="宋体" w:hAnsi="Times New Roman" w:cs="Times New Roman" w:hint="eastAsia"/>
                <w:sz w:val="21"/>
                <w:szCs w:val="21"/>
              </w:rPr>
              <w:t>第</w:t>
            </w:r>
            <w:r w:rsidR="00AC3579">
              <w:rPr>
                <w:rFonts w:ascii="Times New Roman" w:eastAsia="宋体" w:hAnsi="Times New Roman" w:cs="Times New Roman" w:hint="eastAsia"/>
                <w:sz w:val="21"/>
                <w:szCs w:val="21"/>
              </w:rPr>
              <w:t>六</w:t>
            </w:r>
            <w:r>
              <w:rPr>
                <w:rFonts w:ascii="Times New Roman" w:eastAsia="宋体" w:hAnsi="Times New Roman" w:cs="Times New Roman" w:hint="eastAsia"/>
                <w:sz w:val="21"/>
                <w:szCs w:val="21"/>
              </w:rPr>
              <w:t>部分</w:t>
            </w:r>
            <w:r w:rsidRPr="005026BB">
              <w:rPr>
                <w:rFonts w:ascii="Times New Roman" w:eastAsia="宋体" w:hAnsi="Times New Roman" w:cs="Times New Roman" w:hint="eastAsia"/>
                <w:sz w:val="21"/>
                <w:szCs w:val="21"/>
              </w:rPr>
              <w:t>2-MTHF</w:t>
            </w:r>
            <w:r w:rsidRPr="005026BB">
              <w:rPr>
                <w:rFonts w:ascii="Times New Roman" w:eastAsia="宋体" w:hAnsi="Times New Roman" w:cs="Times New Roman" w:hint="eastAsia"/>
                <w:sz w:val="21"/>
                <w:szCs w:val="21"/>
              </w:rPr>
              <w:t>、</w:t>
            </w:r>
            <w:r w:rsidRPr="005026BB">
              <w:rPr>
                <w:rFonts w:ascii="Times New Roman" w:eastAsia="宋体" w:hAnsi="Times New Roman" w:cs="Times New Roman" w:hint="eastAsia"/>
                <w:sz w:val="21"/>
                <w:szCs w:val="21"/>
              </w:rPr>
              <w:t>CPME</w:t>
            </w:r>
            <w:r w:rsidRPr="005026BB">
              <w:rPr>
                <w:rFonts w:ascii="Times New Roman" w:eastAsia="宋体" w:hAnsi="Times New Roman" w:cs="Times New Roman" w:hint="eastAsia"/>
                <w:sz w:val="21"/>
                <w:szCs w:val="21"/>
              </w:rPr>
              <w:t>和</w:t>
            </w:r>
            <w:r w:rsidRPr="005026BB">
              <w:rPr>
                <w:rFonts w:ascii="Times New Roman" w:eastAsia="宋体" w:hAnsi="Times New Roman" w:cs="Times New Roman" w:hint="eastAsia"/>
                <w:sz w:val="21"/>
                <w:szCs w:val="21"/>
              </w:rPr>
              <w:t>TBA</w:t>
            </w:r>
            <w:r>
              <w:rPr>
                <w:rFonts w:ascii="Times New Roman" w:eastAsia="宋体" w:hAnsi="Times New Roman" w:cs="Times New Roman" w:hint="eastAsia"/>
                <w:sz w:val="21"/>
                <w:szCs w:val="21"/>
              </w:rPr>
              <w:t>的</w:t>
            </w:r>
            <w:r>
              <w:rPr>
                <w:rFonts w:ascii="Times New Roman" w:eastAsia="宋体" w:hAnsi="Times New Roman" w:cs="Times New Roman" w:hint="eastAsia"/>
                <w:sz w:val="21"/>
                <w:szCs w:val="21"/>
              </w:rPr>
              <w:t>P</w:t>
            </w:r>
            <w:r>
              <w:rPr>
                <w:rFonts w:ascii="Times New Roman" w:eastAsia="宋体" w:hAnsi="Times New Roman" w:cs="Times New Roman"/>
                <w:sz w:val="21"/>
                <w:szCs w:val="21"/>
              </w:rPr>
              <w:t>DE</w:t>
            </w:r>
            <w:r w:rsidR="00911F16" w:rsidRPr="001B01F2">
              <w:rPr>
                <w:rFonts w:ascii="Times New Roman" w:eastAsia="宋体" w:hAnsi="Times New Roman" w:cs="Times New Roman"/>
                <w:sz w:val="21"/>
                <w:szCs w:val="21"/>
              </w:rPr>
              <w:t>由</w:t>
            </w:r>
            <w:r w:rsidR="00911F16" w:rsidRPr="001B01F2">
              <w:rPr>
                <w:rFonts w:ascii="Times New Roman" w:eastAsia="宋体" w:hAnsi="Times New Roman" w:cs="Times New Roman"/>
                <w:sz w:val="21"/>
                <w:szCs w:val="21"/>
              </w:rPr>
              <w:t>ICH</w:t>
            </w:r>
            <w:r w:rsidR="00911F16" w:rsidRPr="001B01F2">
              <w:rPr>
                <w:rFonts w:ascii="Times New Roman" w:eastAsia="宋体" w:hAnsi="Times New Roman" w:cs="Times New Roman"/>
                <w:sz w:val="21"/>
                <w:szCs w:val="21"/>
              </w:rPr>
              <w:t>大会成员经第</w:t>
            </w:r>
            <w:r w:rsidR="00950C50">
              <w:rPr>
                <w:rFonts w:ascii="Times New Roman" w:eastAsia="宋体" w:hAnsi="Times New Roman" w:cs="Times New Roman" w:hint="eastAsia"/>
                <w:sz w:val="21"/>
                <w:szCs w:val="21"/>
              </w:rPr>
              <w:t>二</w:t>
            </w:r>
            <w:r w:rsidR="00911F16" w:rsidRPr="001B01F2">
              <w:rPr>
                <w:rFonts w:ascii="Times New Roman" w:eastAsia="宋体" w:hAnsi="Times New Roman" w:cs="Times New Roman"/>
                <w:sz w:val="21"/>
                <w:szCs w:val="21"/>
              </w:rPr>
              <w:t>阶段签署，并公开征求意见。</w:t>
            </w:r>
          </w:p>
        </w:tc>
        <w:tc>
          <w:tcPr>
            <w:tcW w:w="1069" w:type="pct"/>
            <w:tcBorders>
              <w:top w:val="single" w:sz="4" w:space="0" w:color="auto"/>
              <w:left w:val="single" w:sz="4" w:space="0" w:color="auto"/>
              <w:bottom w:val="single" w:sz="4" w:space="0" w:color="auto"/>
              <w:right w:val="single" w:sz="4" w:space="0" w:color="auto"/>
            </w:tcBorders>
            <w:shd w:val="clear" w:color="auto" w:fill="FFFFFF"/>
          </w:tcPr>
          <w:p w14:paraId="10AE3C7A" w14:textId="77777777" w:rsidR="00911F16" w:rsidRPr="001B01F2" w:rsidRDefault="00911F16" w:rsidP="001B01F2">
            <w:pPr>
              <w:adjustRightInd w:val="0"/>
              <w:snapToGrid w:val="0"/>
              <w:ind w:leftChars="50" w:left="100" w:rightChars="50" w:right="100"/>
              <w:jc w:val="center"/>
              <w:rPr>
                <w:rFonts w:ascii="Times New Roman" w:eastAsia="宋体" w:hAnsi="Times New Roman" w:cs="Times New Roman"/>
                <w:sz w:val="21"/>
                <w:szCs w:val="21"/>
              </w:rPr>
            </w:pPr>
            <w:r w:rsidRPr="001B01F2">
              <w:rPr>
                <w:rFonts w:ascii="Times New Roman" w:eastAsia="宋体" w:hAnsi="Times New Roman" w:cs="Times New Roman"/>
                <w:sz w:val="21"/>
                <w:szCs w:val="21"/>
              </w:rPr>
              <w:t>2020</w:t>
            </w:r>
            <w:r w:rsidRPr="001B01F2">
              <w:rPr>
                <w:rFonts w:ascii="Times New Roman" w:eastAsia="宋体" w:hAnsi="Times New Roman" w:cs="Times New Roman"/>
                <w:sz w:val="21"/>
                <w:szCs w:val="21"/>
              </w:rPr>
              <w:t>年</w:t>
            </w:r>
            <w:r w:rsidRPr="001B01F2">
              <w:rPr>
                <w:rFonts w:ascii="Times New Roman" w:eastAsia="宋体" w:hAnsi="Times New Roman" w:cs="Times New Roman"/>
                <w:sz w:val="21"/>
                <w:szCs w:val="21"/>
              </w:rPr>
              <w:t>3</w:t>
            </w:r>
            <w:r w:rsidRPr="001B01F2">
              <w:rPr>
                <w:rFonts w:ascii="Times New Roman" w:eastAsia="宋体" w:hAnsi="Times New Roman" w:cs="Times New Roman"/>
                <w:sz w:val="21"/>
                <w:szCs w:val="21"/>
              </w:rPr>
              <w:t>月</w:t>
            </w:r>
            <w:r w:rsidRPr="001B01F2">
              <w:rPr>
                <w:rFonts w:ascii="Times New Roman" w:eastAsia="宋体" w:hAnsi="Times New Roman" w:cs="Times New Roman"/>
                <w:sz w:val="21"/>
                <w:szCs w:val="21"/>
              </w:rPr>
              <w:t>25</w:t>
            </w:r>
            <w:r w:rsidRPr="001B01F2">
              <w:rPr>
                <w:rFonts w:ascii="Times New Roman" w:eastAsia="宋体" w:hAnsi="Times New Roman" w:cs="Times New Roman"/>
                <w:sz w:val="21"/>
                <w:szCs w:val="21"/>
              </w:rPr>
              <w:t>日</w:t>
            </w:r>
          </w:p>
        </w:tc>
      </w:tr>
      <w:tr w:rsidR="005026BB" w:rsidRPr="001B01F2" w14:paraId="2BF680BD" w14:textId="77777777" w:rsidTr="00754B4A">
        <w:tc>
          <w:tcPr>
            <w:tcW w:w="913" w:type="pct"/>
            <w:tcBorders>
              <w:top w:val="single" w:sz="4" w:space="0" w:color="auto"/>
              <w:left w:val="single" w:sz="4" w:space="0" w:color="auto"/>
              <w:bottom w:val="single" w:sz="4" w:space="0" w:color="auto"/>
              <w:right w:val="nil"/>
            </w:tcBorders>
            <w:shd w:val="clear" w:color="auto" w:fill="FFFFFF"/>
          </w:tcPr>
          <w:p w14:paraId="0F31DE7D" w14:textId="77777777" w:rsidR="005026BB" w:rsidRPr="00DA64FB" w:rsidRDefault="00005319" w:rsidP="001B01F2">
            <w:pPr>
              <w:adjustRightInd w:val="0"/>
              <w:snapToGrid w:val="0"/>
              <w:ind w:leftChars="50" w:left="100" w:rightChars="50" w:right="100"/>
              <w:jc w:val="center"/>
              <w:rPr>
                <w:rFonts w:ascii="Times New Roman" w:eastAsia="宋体" w:hAnsi="Times New Roman" w:cs="Times New Roman"/>
                <w:sz w:val="21"/>
                <w:szCs w:val="21"/>
              </w:rPr>
            </w:pPr>
            <w:r w:rsidRPr="00EB1E18">
              <w:rPr>
                <w:rFonts w:ascii="Times New Roman" w:eastAsia="宋体" w:hAnsi="Times New Roman" w:cs="Times New Roman"/>
                <w:sz w:val="21"/>
                <w:szCs w:val="21"/>
              </w:rPr>
              <w:t>Q3C</w:t>
            </w:r>
            <w:r w:rsidRPr="00EB1E18">
              <w:rPr>
                <w:rFonts w:ascii="Times New Roman" w:eastAsia="宋体" w:hAnsi="Times New Roman" w:cs="Times New Roman"/>
                <w:sz w:val="21"/>
                <w:szCs w:val="21"/>
              </w:rPr>
              <w:t>（</w:t>
            </w:r>
            <w:r w:rsidRPr="00EB1E18">
              <w:rPr>
                <w:rFonts w:ascii="Times New Roman" w:eastAsia="宋体" w:hAnsi="Times New Roman" w:cs="Times New Roman"/>
                <w:sz w:val="21"/>
                <w:szCs w:val="21"/>
              </w:rPr>
              <w:t>R8</w:t>
            </w:r>
            <w:r w:rsidRPr="00EB1E18">
              <w:rPr>
                <w:rFonts w:ascii="Times New Roman" w:eastAsia="宋体" w:hAnsi="Times New Roman" w:cs="Times New Roman"/>
                <w:sz w:val="21"/>
                <w:szCs w:val="21"/>
              </w:rPr>
              <w:t>）</w:t>
            </w:r>
          </w:p>
        </w:tc>
        <w:tc>
          <w:tcPr>
            <w:tcW w:w="3018" w:type="pct"/>
            <w:tcBorders>
              <w:top w:val="single" w:sz="4" w:space="0" w:color="auto"/>
              <w:left w:val="single" w:sz="4" w:space="0" w:color="auto"/>
              <w:bottom w:val="single" w:sz="4" w:space="0" w:color="auto"/>
              <w:right w:val="nil"/>
            </w:tcBorders>
            <w:shd w:val="clear" w:color="auto" w:fill="FFFFFF"/>
            <w:vAlign w:val="bottom"/>
          </w:tcPr>
          <w:p w14:paraId="07312646" w14:textId="629B6577" w:rsidR="005026BB" w:rsidRPr="00DA64FB" w:rsidRDefault="00A63E35" w:rsidP="001B01F2">
            <w:pPr>
              <w:adjustRightInd w:val="0"/>
              <w:snapToGrid w:val="0"/>
              <w:ind w:leftChars="50" w:left="100" w:rightChars="50" w:right="10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在第</w:t>
            </w:r>
            <w:r w:rsidR="00950C50">
              <w:rPr>
                <w:rFonts w:ascii="Times New Roman" w:eastAsia="宋体" w:hAnsi="Times New Roman" w:cs="Times New Roman" w:hint="eastAsia"/>
                <w:sz w:val="21"/>
                <w:szCs w:val="21"/>
              </w:rPr>
              <w:t>四</w:t>
            </w:r>
            <w:r>
              <w:rPr>
                <w:rFonts w:ascii="Times New Roman" w:eastAsia="宋体" w:hAnsi="Times New Roman" w:cs="Times New Roman" w:hint="eastAsia"/>
                <w:sz w:val="21"/>
                <w:szCs w:val="21"/>
              </w:rPr>
              <w:t>阶段，</w:t>
            </w:r>
            <w:r w:rsidRPr="00EB1E18">
              <w:rPr>
                <w:rFonts w:ascii="Times New Roman" w:eastAsia="宋体" w:hAnsi="Times New Roman" w:cs="Times New Roman"/>
                <w:sz w:val="21"/>
                <w:szCs w:val="21"/>
              </w:rPr>
              <w:t>Q3C</w:t>
            </w:r>
            <w:r w:rsidRPr="00EB1E18">
              <w:rPr>
                <w:rFonts w:ascii="Times New Roman" w:eastAsia="宋体" w:hAnsi="Times New Roman" w:cs="Times New Roman"/>
                <w:sz w:val="21"/>
                <w:szCs w:val="21"/>
              </w:rPr>
              <w:t>（</w:t>
            </w:r>
            <w:r w:rsidRPr="00EB1E18">
              <w:rPr>
                <w:rFonts w:ascii="Times New Roman" w:eastAsia="宋体" w:hAnsi="Times New Roman" w:cs="Times New Roman"/>
                <w:sz w:val="21"/>
                <w:szCs w:val="21"/>
              </w:rPr>
              <w:t>R8</w:t>
            </w:r>
            <w:r w:rsidRPr="00EB1E18">
              <w:rPr>
                <w:rFonts w:ascii="Times New Roman" w:eastAsia="宋体" w:hAnsi="Times New Roman" w:cs="Times New Roman"/>
                <w:sz w:val="21"/>
                <w:szCs w:val="21"/>
              </w:rPr>
              <w:t>）</w:t>
            </w:r>
            <w:r>
              <w:rPr>
                <w:rFonts w:ascii="Times New Roman" w:eastAsia="宋体" w:hAnsi="Times New Roman" w:cs="Times New Roman" w:hint="eastAsia"/>
                <w:sz w:val="21"/>
                <w:szCs w:val="21"/>
              </w:rPr>
              <w:t>第</w:t>
            </w:r>
            <w:r w:rsidR="00AC3579">
              <w:rPr>
                <w:rFonts w:ascii="Times New Roman" w:eastAsia="宋体" w:hAnsi="Times New Roman" w:cs="Times New Roman" w:hint="eastAsia"/>
                <w:sz w:val="21"/>
                <w:szCs w:val="21"/>
              </w:rPr>
              <w:t>六</w:t>
            </w:r>
            <w:r>
              <w:rPr>
                <w:rFonts w:ascii="Times New Roman" w:eastAsia="宋体" w:hAnsi="Times New Roman" w:cs="Times New Roman" w:hint="eastAsia"/>
                <w:sz w:val="21"/>
                <w:szCs w:val="21"/>
              </w:rPr>
              <w:t>部分</w:t>
            </w:r>
            <w:r w:rsidRPr="005026BB">
              <w:rPr>
                <w:rFonts w:ascii="Times New Roman" w:eastAsia="宋体" w:hAnsi="Times New Roman" w:cs="Times New Roman" w:hint="eastAsia"/>
                <w:sz w:val="21"/>
                <w:szCs w:val="21"/>
              </w:rPr>
              <w:t>2-MTHF</w:t>
            </w:r>
            <w:r w:rsidRPr="005026BB">
              <w:rPr>
                <w:rFonts w:ascii="Times New Roman" w:eastAsia="宋体" w:hAnsi="Times New Roman" w:cs="Times New Roman" w:hint="eastAsia"/>
                <w:sz w:val="21"/>
                <w:szCs w:val="21"/>
              </w:rPr>
              <w:t>、</w:t>
            </w:r>
            <w:r w:rsidRPr="005026BB">
              <w:rPr>
                <w:rFonts w:ascii="Times New Roman" w:eastAsia="宋体" w:hAnsi="Times New Roman" w:cs="Times New Roman" w:hint="eastAsia"/>
                <w:sz w:val="21"/>
                <w:szCs w:val="21"/>
              </w:rPr>
              <w:t>CPME</w:t>
            </w:r>
            <w:r w:rsidRPr="005026BB">
              <w:rPr>
                <w:rFonts w:ascii="Times New Roman" w:eastAsia="宋体" w:hAnsi="Times New Roman" w:cs="Times New Roman" w:hint="eastAsia"/>
                <w:sz w:val="21"/>
                <w:szCs w:val="21"/>
              </w:rPr>
              <w:t>和</w:t>
            </w:r>
            <w:r w:rsidRPr="005026BB">
              <w:rPr>
                <w:rFonts w:ascii="Times New Roman" w:eastAsia="宋体" w:hAnsi="Times New Roman" w:cs="Times New Roman" w:hint="eastAsia"/>
                <w:sz w:val="21"/>
                <w:szCs w:val="21"/>
              </w:rPr>
              <w:t>TBA</w:t>
            </w:r>
            <w:r>
              <w:rPr>
                <w:rFonts w:ascii="Times New Roman" w:eastAsia="宋体" w:hAnsi="Times New Roman" w:cs="Times New Roman" w:hint="eastAsia"/>
                <w:sz w:val="21"/>
                <w:szCs w:val="21"/>
              </w:rPr>
              <w:t>的</w:t>
            </w:r>
            <w:r>
              <w:rPr>
                <w:rFonts w:ascii="Times New Roman" w:eastAsia="宋体" w:hAnsi="Times New Roman" w:cs="Times New Roman" w:hint="eastAsia"/>
                <w:sz w:val="21"/>
                <w:szCs w:val="21"/>
              </w:rPr>
              <w:t>P</w:t>
            </w:r>
            <w:r>
              <w:rPr>
                <w:rFonts w:ascii="Times New Roman" w:eastAsia="宋体" w:hAnsi="Times New Roman" w:cs="Times New Roman"/>
                <w:sz w:val="21"/>
                <w:szCs w:val="21"/>
              </w:rPr>
              <w:t>DE</w:t>
            </w:r>
            <w:r>
              <w:rPr>
                <w:rFonts w:ascii="Times New Roman" w:eastAsia="宋体" w:hAnsi="Times New Roman" w:cs="Times New Roman" w:hint="eastAsia"/>
                <w:sz w:val="21"/>
                <w:szCs w:val="21"/>
              </w:rPr>
              <w:t>被</w:t>
            </w:r>
            <w:r w:rsidR="00005319" w:rsidRPr="009678CE">
              <w:rPr>
                <w:rFonts w:ascii="Times New Roman" w:eastAsia="宋体" w:hAnsi="Times New Roman" w:cs="Times New Roman"/>
                <w:sz w:val="21"/>
                <w:szCs w:val="21"/>
              </w:rPr>
              <w:t>ICH</w:t>
            </w:r>
            <w:r w:rsidR="00005319" w:rsidRPr="009678CE">
              <w:rPr>
                <w:rFonts w:ascii="Times New Roman" w:eastAsia="宋体" w:hAnsi="Times New Roman" w:cs="Times New Roman"/>
                <w:sz w:val="21"/>
                <w:szCs w:val="21"/>
              </w:rPr>
              <w:t>大会</w:t>
            </w:r>
            <w:r>
              <w:rPr>
                <w:rFonts w:ascii="Times New Roman" w:eastAsia="宋体" w:hAnsi="Times New Roman" w:cs="Times New Roman" w:hint="eastAsia"/>
                <w:sz w:val="21"/>
                <w:szCs w:val="21"/>
              </w:rPr>
              <w:t>监管</w:t>
            </w:r>
            <w:r w:rsidR="00005319" w:rsidRPr="00F96A85">
              <w:rPr>
                <w:rFonts w:ascii="Times New Roman" w:eastAsia="宋体" w:hAnsi="Times New Roman" w:cs="Times New Roman"/>
                <w:sz w:val="21"/>
                <w:szCs w:val="21"/>
              </w:rPr>
              <w:t>成员</w:t>
            </w:r>
            <w:r>
              <w:rPr>
                <w:rFonts w:ascii="Times New Roman" w:eastAsia="宋体" w:hAnsi="Times New Roman" w:cs="Times New Roman" w:hint="eastAsia"/>
                <w:sz w:val="21"/>
                <w:szCs w:val="21"/>
              </w:rPr>
              <w:t>采纳。</w:t>
            </w:r>
          </w:p>
        </w:tc>
        <w:tc>
          <w:tcPr>
            <w:tcW w:w="1069" w:type="pct"/>
            <w:tcBorders>
              <w:top w:val="single" w:sz="4" w:space="0" w:color="auto"/>
              <w:left w:val="single" w:sz="4" w:space="0" w:color="auto"/>
              <w:bottom w:val="single" w:sz="4" w:space="0" w:color="auto"/>
              <w:right w:val="single" w:sz="4" w:space="0" w:color="auto"/>
            </w:tcBorders>
            <w:shd w:val="clear" w:color="auto" w:fill="FFFFFF"/>
          </w:tcPr>
          <w:p w14:paraId="0395FC23" w14:textId="77777777" w:rsidR="005026BB" w:rsidRPr="00DA64FB" w:rsidRDefault="00005319" w:rsidP="001B01F2">
            <w:pPr>
              <w:adjustRightInd w:val="0"/>
              <w:snapToGrid w:val="0"/>
              <w:ind w:leftChars="50" w:left="100" w:rightChars="50" w:right="100"/>
              <w:jc w:val="center"/>
              <w:rPr>
                <w:rFonts w:ascii="Times New Roman" w:eastAsia="宋体" w:hAnsi="Times New Roman" w:cs="Times New Roman"/>
                <w:sz w:val="21"/>
                <w:szCs w:val="21"/>
              </w:rPr>
            </w:pPr>
            <w:r w:rsidRPr="00EB1E18">
              <w:rPr>
                <w:rFonts w:ascii="Times New Roman" w:eastAsia="宋体" w:hAnsi="Times New Roman" w:cs="Times New Roman"/>
                <w:sz w:val="21"/>
                <w:szCs w:val="21"/>
              </w:rPr>
              <w:t>202</w:t>
            </w:r>
            <w:r>
              <w:rPr>
                <w:rFonts w:ascii="Times New Roman" w:eastAsia="宋体" w:hAnsi="Times New Roman" w:cs="Times New Roman"/>
                <w:sz w:val="21"/>
                <w:szCs w:val="21"/>
              </w:rPr>
              <w:t>1</w:t>
            </w:r>
            <w:r w:rsidRPr="00EB1E18">
              <w:rPr>
                <w:rFonts w:ascii="Times New Roman" w:eastAsia="宋体" w:hAnsi="Times New Roman" w:cs="Times New Roman"/>
                <w:sz w:val="21"/>
                <w:szCs w:val="21"/>
              </w:rPr>
              <w:t>年</w:t>
            </w:r>
            <w:r>
              <w:rPr>
                <w:rFonts w:ascii="Times New Roman" w:eastAsia="宋体" w:hAnsi="Times New Roman" w:cs="Times New Roman"/>
                <w:sz w:val="21"/>
                <w:szCs w:val="21"/>
              </w:rPr>
              <w:t>4</w:t>
            </w:r>
            <w:r w:rsidRPr="00EB1E18">
              <w:rPr>
                <w:rFonts w:ascii="Times New Roman" w:eastAsia="宋体" w:hAnsi="Times New Roman" w:cs="Times New Roman"/>
                <w:sz w:val="21"/>
                <w:szCs w:val="21"/>
              </w:rPr>
              <w:t>月</w:t>
            </w:r>
            <w:r w:rsidRPr="00EB1E18">
              <w:rPr>
                <w:rFonts w:ascii="Times New Roman" w:eastAsia="宋体" w:hAnsi="Times New Roman" w:cs="Times New Roman"/>
                <w:sz w:val="21"/>
                <w:szCs w:val="21"/>
              </w:rPr>
              <w:t>2</w:t>
            </w:r>
            <w:r>
              <w:rPr>
                <w:rFonts w:ascii="Times New Roman" w:eastAsia="宋体" w:hAnsi="Times New Roman" w:cs="Times New Roman"/>
                <w:sz w:val="21"/>
                <w:szCs w:val="21"/>
              </w:rPr>
              <w:t>2</w:t>
            </w:r>
            <w:r w:rsidRPr="00EB1E18">
              <w:rPr>
                <w:rFonts w:ascii="Times New Roman" w:eastAsia="宋体" w:hAnsi="Times New Roman" w:cs="Times New Roman"/>
                <w:sz w:val="21"/>
                <w:szCs w:val="21"/>
              </w:rPr>
              <w:t>日</w:t>
            </w:r>
          </w:p>
        </w:tc>
      </w:tr>
      <w:tr w:rsidR="00F73902" w:rsidRPr="001B01F2" w14:paraId="525877D1" w14:textId="77777777" w:rsidTr="00754B4A">
        <w:tc>
          <w:tcPr>
            <w:tcW w:w="913" w:type="pct"/>
            <w:tcBorders>
              <w:top w:val="single" w:sz="4" w:space="0" w:color="auto"/>
              <w:left w:val="single" w:sz="4" w:space="0" w:color="auto"/>
              <w:bottom w:val="single" w:sz="4" w:space="0" w:color="auto"/>
              <w:right w:val="nil"/>
            </w:tcBorders>
            <w:shd w:val="clear" w:color="auto" w:fill="FFFFFF"/>
          </w:tcPr>
          <w:p w14:paraId="7C957A0A" w14:textId="570BA004" w:rsidR="00F73902" w:rsidRPr="00EB1E18" w:rsidRDefault="00F73902" w:rsidP="00F73902">
            <w:pPr>
              <w:adjustRightInd w:val="0"/>
              <w:snapToGrid w:val="0"/>
              <w:ind w:leftChars="50" w:left="100" w:rightChars="50" w:right="100"/>
              <w:jc w:val="center"/>
              <w:rPr>
                <w:rFonts w:ascii="Times New Roman" w:eastAsia="宋体" w:hAnsi="Times New Roman" w:cs="Times New Roman"/>
                <w:sz w:val="21"/>
                <w:szCs w:val="21"/>
              </w:rPr>
            </w:pPr>
            <w:r w:rsidRPr="00EB1E18">
              <w:rPr>
                <w:rFonts w:ascii="Times New Roman" w:eastAsia="宋体" w:hAnsi="Times New Roman" w:cs="Times New Roman"/>
                <w:sz w:val="21"/>
                <w:szCs w:val="21"/>
              </w:rPr>
              <w:t>Q3C</w:t>
            </w:r>
            <w:r w:rsidRPr="00EB1E18">
              <w:rPr>
                <w:rFonts w:ascii="Times New Roman" w:eastAsia="宋体" w:hAnsi="Times New Roman" w:cs="Times New Roman"/>
                <w:sz w:val="21"/>
                <w:szCs w:val="21"/>
              </w:rPr>
              <w:t>（</w:t>
            </w:r>
            <w:r w:rsidRPr="00EB1E18">
              <w:rPr>
                <w:rFonts w:ascii="Times New Roman" w:eastAsia="宋体" w:hAnsi="Times New Roman" w:cs="Times New Roman"/>
                <w:sz w:val="21"/>
                <w:szCs w:val="21"/>
              </w:rPr>
              <w:t>R8</w:t>
            </w:r>
            <w:r w:rsidRPr="00EB1E18">
              <w:rPr>
                <w:rFonts w:ascii="Times New Roman" w:eastAsia="宋体" w:hAnsi="Times New Roman" w:cs="Times New Roman"/>
                <w:sz w:val="21"/>
                <w:szCs w:val="21"/>
              </w:rPr>
              <w:t>）</w:t>
            </w:r>
          </w:p>
        </w:tc>
        <w:tc>
          <w:tcPr>
            <w:tcW w:w="3018" w:type="pct"/>
            <w:tcBorders>
              <w:top w:val="single" w:sz="4" w:space="0" w:color="auto"/>
              <w:left w:val="single" w:sz="4" w:space="0" w:color="auto"/>
              <w:bottom w:val="single" w:sz="4" w:space="0" w:color="auto"/>
              <w:right w:val="nil"/>
            </w:tcBorders>
            <w:shd w:val="clear" w:color="auto" w:fill="FFFFFF"/>
            <w:vAlign w:val="bottom"/>
          </w:tcPr>
          <w:p w14:paraId="0D77DE0D" w14:textId="2395F972" w:rsidR="00F73902" w:rsidRDefault="00472C95" w:rsidP="00DB3EFC">
            <w:pPr>
              <w:adjustRightInd w:val="0"/>
              <w:snapToGrid w:val="0"/>
              <w:ind w:leftChars="50" w:left="100" w:rightChars="50" w:right="10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Q3C</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R8</w:t>
            </w:r>
            <w:r>
              <w:rPr>
                <w:rFonts w:ascii="Times New Roman" w:eastAsia="宋体" w:hAnsi="Times New Roman" w:cs="Times New Roman" w:hint="eastAsia"/>
                <w:sz w:val="21"/>
                <w:szCs w:val="21"/>
              </w:rPr>
              <w:t>）议题主代表批准</w:t>
            </w:r>
            <w:r w:rsidR="00F73902">
              <w:rPr>
                <w:rFonts w:ascii="Times New Roman" w:eastAsia="宋体" w:hAnsi="Times New Roman" w:cs="Times New Roman" w:hint="eastAsia"/>
                <w:sz w:val="21"/>
                <w:szCs w:val="21"/>
              </w:rPr>
              <w:t>编辑性更正正文中笔误（第</w:t>
            </w:r>
            <w:r w:rsidR="00DB3EFC">
              <w:rPr>
                <w:rFonts w:ascii="Times New Roman" w:eastAsia="宋体" w:hAnsi="Times New Roman" w:cs="Times New Roman"/>
                <w:sz w:val="21"/>
                <w:szCs w:val="21"/>
              </w:rPr>
              <w:t>6</w:t>
            </w:r>
            <w:r w:rsidR="00F73902">
              <w:rPr>
                <w:rFonts w:ascii="Times New Roman" w:eastAsia="宋体" w:hAnsi="Times New Roman" w:cs="Times New Roman" w:hint="eastAsia"/>
                <w:sz w:val="21"/>
                <w:szCs w:val="21"/>
              </w:rPr>
              <w:t>页及删除第</w:t>
            </w:r>
            <w:r w:rsidR="00DB3EFC">
              <w:rPr>
                <w:rFonts w:ascii="Times New Roman" w:eastAsia="宋体" w:hAnsi="Times New Roman" w:cs="Times New Roman"/>
                <w:sz w:val="21"/>
                <w:szCs w:val="21"/>
              </w:rPr>
              <w:t>7</w:t>
            </w:r>
            <w:r w:rsidR="00F73902">
              <w:rPr>
                <w:rFonts w:ascii="Times New Roman" w:eastAsia="宋体" w:hAnsi="Times New Roman" w:cs="Times New Roman" w:hint="eastAsia"/>
                <w:sz w:val="21"/>
                <w:szCs w:val="21"/>
              </w:rPr>
              <w:t>页表</w:t>
            </w:r>
            <w:r w:rsidR="00F73902">
              <w:rPr>
                <w:rFonts w:ascii="Times New Roman" w:eastAsia="宋体" w:hAnsi="Times New Roman" w:cs="Times New Roman" w:hint="eastAsia"/>
                <w:sz w:val="21"/>
                <w:szCs w:val="21"/>
              </w:rPr>
              <w:t>4</w:t>
            </w:r>
            <w:r w:rsidR="00F73902">
              <w:rPr>
                <w:rFonts w:ascii="Times New Roman" w:eastAsia="宋体" w:hAnsi="Times New Roman" w:cs="Times New Roman" w:hint="eastAsia"/>
                <w:sz w:val="21"/>
                <w:szCs w:val="21"/>
              </w:rPr>
              <w:t>中的“甲基四氢呋喃”）。</w:t>
            </w:r>
          </w:p>
        </w:tc>
        <w:tc>
          <w:tcPr>
            <w:tcW w:w="1069" w:type="pct"/>
            <w:tcBorders>
              <w:top w:val="single" w:sz="4" w:space="0" w:color="auto"/>
              <w:left w:val="single" w:sz="4" w:space="0" w:color="auto"/>
              <w:bottom w:val="single" w:sz="4" w:space="0" w:color="auto"/>
              <w:right w:val="single" w:sz="4" w:space="0" w:color="auto"/>
            </w:tcBorders>
            <w:shd w:val="clear" w:color="auto" w:fill="FFFFFF"/>
          </w:tcPr>
          <w:p w14:paraId="4A8E5B7C" w14:textId="49D952A3" w:rsidR="00F73902" w:rsidRPr="00EB1E18" w:rsidRDefault="00F73902" w:rsidP="00F73902">
            <w:pPr>
              <w:adjustRightInd w:val="0"/>
              <w:snapToGrid w:val="0"/>
              <w:ind w:leftChars="50" w:left="100" w:rightChars="50" w:right="100"/>
              <w:jc w:val="center"/>
              <w:rPr>
                <w:rFonts w:ascii="Times New Roman" w:eastAsia="宋体" w:hAnsi="Times New Roman" w:cs="Times New Roman"/>
                <w:sz w:val="21"/>
                <w:szCs w:val="21"/>
              </w:rPr>
            </w:pPr>
            <w:r w:rsidRPr="00EB1E18">
              <w:rPr>
                <w:rFonts w:ascii="Times New Roman" w:eastAsia="宋体" w:hAnsi="Times New Roman" w:cs="Times New Roman"/>
                <w:sz w:val="21"/>
                <w:szCs w:val="21"/>
              </w:rPr>
              <w:t>202</w:t>
            </w:r>
            <w:r>
              <w:rPr>
                <w:rFonts w:ascii="Times New Roman" w:eastAsia="宋体" w:hAnsi="Times New Roman" w:cs="Times New Roman"/>
                <w:sz w:val="21"/>
                <w:szCs w:val="21"/>
              </w:rPr>
              <w:t>2</w:t>
            </w:r>
            <w:r w:rsidRPr="00EB1E18">
              <w:rPr>
                <w:rFonts w:ascii="Times New Roman" w:eastAsia="宋体" w:hAnsi="Times New Roman" w:cs="Times New Roman"/>
                <w:sz w:val="21"/>
                <w:szCs w:val="21"/>
              </w:rPr>
              <w:t>年</w:t>
            </w:r>
            <w:r>
              <w:rPr>
                <w:rFonts w:ascii="Times New Roman" w:eastAsia="宋体" w:hAnsi="Times New Roman" w:cs="Times New Roman"/>
                <w:sz w:val="21"/>
                <w:szCs w:val="21"/>
              </w:rPr>
              <w:t>8</w:t>
            </w:r>
            <w:r w:rsidRPr="00EB1E18">
              <w:rPr>
                <w:rFonts w:ascii="Times New Roman" w:eastAsia="宋体" w:hAnsi="Times New Roman" w:cs="Times New Roman"/>
                <w:sz w:val="21"/>
                <w:szCs w:val="21"/>
              </w:rPr>
              <w:t>月</w:t>
            </w:r>
            <w:r>
              <w:rPr>
                <w:rFonts w:ascii="Times New Roman" w:eastAsia="宋体" w:hAnsi="Times New Roman" w:cs="Times New Roman"/>
                <w:sz w:val="21"/>
                <w:szCs w:val="21"/>
              </w:rPr>
              <w:t>16</w:t>
            </w:r>
            <w:r w:rsidRPr="00EB1E18">
              <w:rPr>
                <w:rFonts w:ascii="Times New Roman" w:eastAsia="宋体" w:hAnsi="Times New Roman" w:cs="Times New Roman"/>
                <w:sz w:val="21"/>
                <w:szCs w:val="21"/>
              </w:rPr>
              <w:t>日</w:t>
            </w:r>
          </w:p>
        </w:tc>
      </w:tr>
      <w:tr w:rsidR="00F73902" w:rsidRPr="001B01F2" w14:paraId="7CBE7417" w14:textId="77777777" w:rsidTr="00754B4A">
        <w:tc>
          <w:tcPr>
            <w:tcW w:w="913" w:type="pct"/>
            <w:tcBorders>
              <w:top w:val="single" w:sz="4" w:space="0" w:color="auto"/>
              <w:left w:val="single" w:sz="4" w:space="0" w:color="auto"/>
              <w:bottom w:val="single" w:sz="4" w:space="0" w:color="auto"/>
              <w:right w:val="nil"/>
            </w:tcBorders>
            <w:shd w:val="clear" w:color="auto" w:fill="FFFFFF"/>
          </w:tcPr>
          <w:p w14:paraId="345C4E75" w14:textId="60615CEE" w:rsidR="00F73902" w:rsidRPr="00EB1E18" w:rsidRDefault="00F73902" w:rsidP="00F73902">
            <w:pPr>
              <w:adjustRightInd w:val="0"/>
              <w:snapToGrid w:val="0"/>
              <w:ind w:leftChars="50" w:left="100" w:rightChars="50" w:right="100"/>
              <w:jc w:val="center"/>
              <w:rPr>
                <w:rFonts w:ascii="Times New Roman" w:eastAsia="宋体" w:hAnsi="Times New Roman" w:cs="Times New Roman"/>
                <w:sz w:val="21"/>
                <w:szCs w:val="21"/>
              </w:rPr>
            </w:pPr>
            <w:r w:rsidRPr="00EB1E18">
              <w:rPr>
                <w:rFonts w:ascii="Times New Roman" w:eastAsia="宋体" w:hAnsi="Times New Roman" w:cs="Times New Roman"/>
                <w:sz w:val="21"/>
                <w:szCs w:val="21"/>
              </w:rPr>
              <w:t>Q3C</w:t>
            </w:r>
            <w:r w:rsidRPr="00EB1E18">
              <w:rPr>
                <w:rFonts w:ascii="Times New Roman" w:eastAsia="宋体" w:hAnsi="Times New Roman" w:cs="Times New Roman"/>
                <w:sz w:val="21"/>
                <w:szCs w:val="21"/>
              </w:rPr>
              <w:t>（</w:t>
            </w:r>
            <w:r w:rsidRPr="00EB1E18">
              <w:rPr>
                <w:rFonts w:ascii="Times New Roman" w:eastAsia="宋体" w:hAnsi="Times New Roman" w:cs="Times New Roman"/>
                <w:sz w:val="21"/>
                <w:szCs w:val="21"/>
              </w:rPr>
              <w:t>R</w:t>
            </w:r>
            <w:r>
              <w:rPr>
                <w:rFonts w:ascii="Times New Roman" w:eastAsia="宋体" w:hAnsi="Times New Roman" w:cs="Times New Roman"/>
                <w:sz w:val="21"/>
                <w:szCs w:val="21"/>
              </w:rPr>
              <w:t>9</w:t>
            </w:r>
            <w:r w:rsidRPr="00EB1E18">
              <w:rPr>
                <w:rFonts w:ascii="Times New Roman" w:eastAsia="宋体" w:hAnsi="Times New Roman" w:cs="Times New Roman"/>
                <w:sz w:val="21"/>
                <w:szCs w:val="21"/>
              </w:rPr>
              <w:t>）</w:t>
            </w:r>
          </w:p>
        </w:tc>
        <w:tc>
          <w:tcPr>
            <w:tcW w:w="3018" w:type="pct"/>
            <w:tcBorders>
              <w:top w:val="single" w:sz="4" w:space="0" w:color="auto"/>
              <w:left w:val="single" w:sz="4" w:space="0" w:color="auto"/>
              <w:bottom w:val="single" w:sz="4" w:space="0" w:color="auto"/>
              <w:right w:val="nil"/>
            </w:tcBorders>
            <w:shd w:val="clear" w:color="auto" w:fill="FFFFFF"/>
            <w:vAlign w:val="bottom"/>
          </w:tcPr>
          <w:p w14:paraId="543A9CD8" w14:textId="7CC71F44" w:rsidR="00F73902" w:rsidRDefault="00645DF9" w:rsidP="003C42B0">
            <w:pPr>
              <w:adjustRightInd w:val="0"/>
              <w:snapToGrid w:val="0"/>
              <w:ind w:leftChars="50" w:left="100" w:rightChars="50" w:right="100"/>
              <w:jc w:val="both"/>
              <w:rPr>
                <w:rFonts w:ascii="Times New Roman" w:eastAsia="宋体" w:hAnsi="Times New Roman" w:cs="Times New Roman"/>
                <w:sz w:val="21"/>
                <w:szCs w:val="21"/>
              </w:rPr>
            </w:pPr>
            <w:r>
              <w:rPr>
                <w:rFonts w:ascii="Times New Roman" w:eastAsia="宋体" w:hAnsi="Times New Roman" w:cs="Times New Roman" w:hint="eastAsia"/>
                <w:sz w:val="21"/>
                <w:szCs w:val="21"/>
              </w:rPr>
              <w:t>在第四阶段，</w:t>
            </w:r>
            <w:r>
              <w:rPr>
                <w:rFonts w:ascii="Times New Roman" w:eastAsia="宋体" w:hAnsi="Times New Roman" w:cs="Times New Roman" w:hint="eastAsia"/>
                <w:sz w:val="21"/>
                <w:szCs w:val="21"/>
              </w:rPr>
              <w:t>ICH</w:t>
            </w:r>
            <w:r w:rsidRPr="00645DF9">
              <w:rPr>
                <w:rFonts w:ascii="Times New Roman" w:eastAsia="宋体" w:hAnsi="Times New Roman" w:cs="Times New Roman" w:hint="eastAsia"/>
                <w:sz w:val="21"/>
                <w:szCs w:val="21"/>
              </w:rPr>
              <w:t>大会监管成员</w:t>
            </w:r>
            <w:r w:rsidR="003C42B0">
              <w:rPr>
                <w:rFonts w:ascii="Times New Roman" w:eastAsia="宋体" w:hAnsi="Times New Roman" w:cs="Times New Roman" w:hint="eastAsia"/>
                <w:sz w:val="21"/>
                <w:szCs w:val="21"/>
              </w:rPr>
              <w:t>采纳</w:t>
            </w:r>
            <w:r w:rsidRPr="00645DF9">
              <w:rPr>
                <w:rFonts w:ascii="Times New Roman" w:eastAsia="宋体" w:hAnsi="Times New Roman" w:cs="Times New Roman" w:hint="eastAsia"/>
                <w:sz w:val="21"/>
                <w:szCs w:val="21"/>
              </w:rPr>
              <w:t>对第</w:t>
            </w:r>
            <w:r w:rsidRPr="00645DF9">
              <w:rPr>
                <w:rFonts w:ascii="Times New Roman" w:eastAsia="宋体" w:hAnsi="Times New Roman" w:cs="Times New Roman" w:hint="eastAsia"/>
                <w:sz w:val="21"/>
                <w:szCs w:val="21"/>
              </w:rPr>
              <w:t>3.4</w:t>
            </w:r>
            <w:r w:rsidRPr="00645DF9">
              <w:rPr>
                <w:rFonts w:ascii="Times New Roman" w:eastAsia="宋体" w:hAnsi="Times New Roman" w:cs="Times New Roman" w:hint="eastAsia"/>
                <w:sz w:val="21"/>
                <w:szCs w:val="21"/>
              </w:rPr>
              <w:t>节的</w:t>
            </w:r>
            <w:r w:rsidR="003C42B0">
              <w:rPr>
                <w:rFonts w:ascii="Times New Roman" w:eastAsia="宋体" w:hAnsi="Times New Roman" w:cs="Times New Roman" w:hint="eastAsia"/>
                <w:sz w:val="21"/>
                <w:szCs w:val="21"/>
              </w:rPr>
              <w:t>微</w:t>
            </w:r>
            <w:r w:rsidRPr="00645DF9">
              <w:rPr>
                <w:rFonts w:ascii="Times New Roman" w:eastAsia="宋体" w:hAnsi="Times New Roman" w:cs="Times New Roman" w:hint="eastAsia"/>
                <w:sz w:val="21"/>
                <w:szCs w:val="21"/>
              </w:rPr>
              <w:t>小修订，</w:t>
            </w:r>
            <w:r w:rsidR="003C42B0">
              <w:rPr>
                <w:rFonts w:ascii="Times New Roman" w:eastAsia="宋体" w:hAnsi="Times New Roman" w:cs="Times New Roman" w:hint="eastAsia"/>
                <w:sz w:val="21"/>
                <w:szCs w:val="21"/>
              </w:rPr>
              <w:t>涉及在建立分析方法时考虑</w:t>
            </w:r>
            <w:r w:rsidRPr="00645DF9">
              <w:rPr>
                <w:rFonts w:ascii="Times New Roman" w:eastAsia="宋体" w:hAnsi="Times New Roman" w:cs="Times New Roman" w:hint="eastAsia"/>
                <w:sz w:val="21"/>
                <w:szCs w:val="21"/>
              </w:rPr>
              <w:t>溶剂</w:t>
            </w:r>
            <w:r w:rsidR="003C42B0">
              <w:rPr>
                <w:rFonts w:ascii="Times New Roman" w:eastAsia="宋体" w:hAnsi="Times New Roman" w:cs="Times New Roman" w:hint="eastAsia"/>
                <w:sz w:val="21"/>
                <w:szCs w:val="21"/>
              </w:rPr>
              <w:t>的</w:t>
            </w:r>
            <w:r w:rsidRPr="00645DF9">
              <w:rPr>
                <w:rFonts w:ascii="Times New Roman" w:eastAsia="宋体" w:hAnsi="Times New Roman" w:cs="Times New Roman" w:hint="eastAsia"/>
                <w:sz w:val="21"/>
                <w:szCs w:val="21"/>
              </w:rPr>
              <w:t>挥发性（第</w:t>
            </w:r>
            <w:r w:rsidRPr="00645DF9">
              <w:rPr>
                <w:rFonts w:ascii="Times New Roman" w:eastAsia="宋体" w:hAnsi="Times New Roman" w:cs="Times New Roman" w:hint="eastAsia"/>
                <w:sz w:val="21"/>
                <w:szCs w:val="21"/>
              </w:rPr>
              <w:t>3.4</w:t>
            </w:r>
            <w:r w:rsidRPr="00645DF9">
              <w:rPr>
                <w:rFonts w:ascii="Times New Roman" w:eastAsia="宋体" w:hAnsi="Times New Roman" w:cs="Times New Roman" w:hint="eastAsia"/>
                <w:sz w:val="21"/>
                <w:szCs w:val="21"/>
              </w:rPr>
              <w:t>节，第</w:t>
            </w:r>
            <w:r w:rsidRPr="00645DF9">
              <w:rPr>
                <w:rFonts w:ascii="Times New Roman" w:eastAsia="宋体" w:hAnsi="Times New Roman" w:cs="Times New Roman" w:hint="eastAsia"/>
                <w:sz w:val="21"/>
                <w:szCs w:val="21"/>
              </w:rPr>
              <w:t>4</w:t>
            </w:r>
            <w:r w:rsidRPr="00645DF9">
              <w:rPr>
                <w:rFonts w:ascii="Times New Roman" w:eastAsia="宋体" w:hAnsi="Times New Roman" w:cs="Times New Roman" w:hint="eastAsia"/>
                <w:sz w:val="21"/>
                <w:szCs w:val="21"/>
              </w:rPr>
              <w:t>页）。</w:t>
            </w:r>
          </w:p>
        </w:tc>
        <w:tc>
          <w:tcPr>
            <w:tcW w:w="1069" w:type="pct"/>
            <w:tcBorders>
              <w:top w:val="single" w:sz="4" w:space="0" w:color="auto"/>
              <w:left w:val="single" w:sz="4" w:space="0" w:color="auto"/>
              <w:bottom w:val="single" w:sz="4" w:space="0" w:color="auto"/>
              <w:right w:val="single" w:sz="4" w:space="0" w:color="auto"/>
            </w:tcBorders>
            <w:shd w:val="clear" w:color="auto" w:fill="FFFFFF"/>
          </w:tcPr>
          <w:p w14:paraId="679FE91A" w14:textId="2F95F0E7" w:rsidR="00F73902" w:rsidRPr="00EB1E18" w:rsidRDefault="003C42B0" w:rsidP="003C42B0">
            <w:pPr>
              <w:adjustRightInd w:val="0"/>
              <w:snapToGrid w:val="0"/>
              <w:ind w:leftChars="50" w:left="100" w:rightChars="50" w:right="100"/>
              <w:jc w:val="center"/>
              <w:rPr>
                <w:rFonts w:ascii="Times New Roman" w:eastAsia="宋体" w:hAnsi="Times New Roman" w:cs="Times New Roman"/>
                <w:sz w:val="21"/>
                <w:szCs w:val="21"/>
              </w:rPr>
            </w:pPr>
            <w:r w:rsidRPr="00EB1E18">
              <w:rPr>
                <w:rFonts w:ascii="Times New Roman" w:eastAsia="宋体" w:hAnsi="Times New Roman" w:cs="Times New Roman"/>
                <w:sz w:val="21"/>
                <w:szCs w:val="21"/>
              </w:rPr>
              <w:t>202</w:t>
            </w:r>
            <w:r>
              <w:rPr>
                <w:rFonts w:ascii="Times New Roman" w:eastAsia="宋体" w:hAnsi="Times New Roman" w:cs="Times New Roman"/>
                <w:sz w:val="21"/>
                <w:szCs w:val="21"/>
              </w:rPr>
              <w:t>4</w:t>
            </w:r>
            <w:r w:rsidRPr="00EB1E18">
              <w:rPr>
                <w:rFonts w:ascii="Times New Roman" w:eastAsia="宋体" w:hAnsi="Times New Roman" w:cs="Times New Roman"/>
                <w:sz w:val="21"/>
                <w:szCs w:val="21"/>
              </w:rPr>
              <w:t>年</w:t>
            </w:r>
            <w:r>
              <w:rPr>
                <w:rFonts w:ascii="Times New Roman" w:eastAsia="宋体" w:hAnsi="Times New Roman" w:cs="Times New Roman"/>
                <w:sz w:val="21"/>
                <w:szCs w:val="21"/>
              </w:rPr>
              <w:t>1</w:t>
            </w:r>
            <w:r w:rsidRPr="00EB1E18">
              <w:rPr>
                <w:rFonts w:ascii="Times New Roman" w:eastAsia="宋体" w:hAnsi="Times New Roman" w:cs="Times New Roman"/>
                <w:sz w:val="21"/>
                <w:szCs w:val="21"/>
              </w:rPr>
              <w:t>月</w:t>
            </w:r>
            <w:r>
              <w:rPr>
                <w:rFonts w:ascii="Times New Roman" w:eastAsia="宋体" w:hAnsi="Times New Roman" w:cs="Times New Roman"/>
                <w:sz w:val="21"/>
                <w:szCs w:val="21"/>
              </w:rPr>
              <w:t>24</w:t>
            </w:r>
            <w:r w:rsidRPr="00EB1E18">
              <w:rPr>
                <w:rFonts w:ascii="Times New Roman" w:eastAsia="宋体" w:hAnsi="Times New Roman" w:cs="Times New Roman"/>
                <w:sz w:val="21"/>
                <w:szCs w:val="21"/>
              </w:rPr>
              <w:t>日</w:t>
            </w:r>
          </w:p>
        </w:tc>
      </w:tr>
    </w:tbl>
    <w:p w14:paraId="2AB5AB14" w14:textId="77777777" w:rsidR="00454DE9" w:rsidRPr="001B01F2" w:rsidRDefault="00454DE9">
      <w:pPr>
        <w:spacing w:line="0" w:lineRule="atLeast"/>
        <w:rPr>
          <w:rFonts w:ascii="Times New Roman" w:hAnsi="Times New Roman"/>
        </w:rPr>
      </w:pPr>
    </w:p>
    <w:p w14:paraId="1670DEA2" w14:textId="77777777" w:rsidR="001C68DB" w:rsidRPr="001B01F2" w:rsidRDefault="001C68DB" w:rsidP="001B01F2">
      <w:pPr>
        <w:adjustRightInd w:val="0"/>
        <w:snapToGrid w:val="0"/>
        <w:spacing w:line="360" w:lineRule="auto"/>
        <w:ind w:firstLineChars="200" w:firstLine="482"/>
        <w:rPr>
          <w:rFonts w:ascii="Times New Roman" w:eastAsia="仿宋_GB2312" w:hAnsi="Times New Roman" w:cs="Times New Roman"/>
          <w:i/>
          <w:sz w:val="24"/>
          <w:szCs w:val="44"/>
        </w:rPr>
      </w:pPr>
      <w:r w:rsidRPr="001B01F2">
        <w:rPr>
          <w:rFonts w:eastAsia="仿宋_GB2312"/>
          <w:b/>
          <w:i/>
          <w:sz w:val="24"/>
          <w:szCs w:val="44"/>
        </w:rPr>
        <w:t>法律声明：</w:t>
      </w:r>
      <w:r w:rsidRPr="001B01F2">
        <w:rPr>
          <w:rFonts w:ascii="Times New Roman" w:eastAsia="仿宋_GB2312" w:hAnsi="Times New Roman" w:cs="Times New Roman"/>
          <w:i/>
          <w:sz w:val="24"/>
          <w:szCs w:val="44"/>
        </w:rPr>
        <w:t>除</w:t>
      </w:r>
      <w:r w:rsidRPr="001B01F2">
        <w:rPr>
          <w:rFonts w:ascii="Times New Roman" w:eastAsia="仿宋_GB2312" w:hAnsi="Times New Roman" w:cs="Times New Roman"/>
          <w:i/>
          <w:sz w:val="24"/>
          <w:szCs w:val="44"/>
        </w:rPr>
        <w:t>ICH</w:t>
      </w:r>
      <w:r w:rsidRPr="001B01F2">
        <w:rPr>
          <w:rFonts w:ascii="Times New Roman" w:eastAsia="仿宋_GB2312" w:hAnsi="Times New Roman" w:cs="Times New Roman"/>
          <w:i/>
          <w:sz w:val="24"/>
          <w:szCs w:val="44"/>
        </w:rPr>
        <w:t>标志外，本文受版权保护，在始终承认</w:t>
      </w:r>
      <w:r w:rsidRPr="001B01F2">
        <w:rPr>
          <w:rFonts w:ascii="Times New Roman" w:eastAsia="仿宋_GB2312" w:hAnsi="Times New Roman" w:cs="Times New Roman"/>
          <w:i/>
          <w:sz w:val="24"/>
          <w:szCs w:val="44"/>
        </w:rPr>
        <w:t>ICH</w:t>
      </w:r>
      <w:r w:rsidRPr="001B01F2">
        <w:rPr>
          <w:rFonts w:ascii="Times New Roman" w:eastAsia="仿宋_GB2312" w:hAnsi="Times New Roman" w:cs="Times New Roman"/>
          <w:i/>
          <w:sz w:val="24"/>
          <w:szCs w:val="44"/>
        </w:rPr>
        <w:t>版权</w:t>
      </w:r>
      <w:r w:rsidRPr="001B01F2">
        <w:rPr>
          <w:rFonts w:eastAsia="仿宋_GB2312"/>
          <w:i/>
          <w:sz w:val="24"/>
          <w:szCs w:val="44"/>
        </w:rPr>
        <w:t>的前提下，基于公共许可可以使用、复制、在其他</w:t>
      </w:r>
      <w:r w:rsidRPr="001B01F2">
        <w:rPr>
          <w:rFonts w:eastAsia="仿宋_GB2312" w:hint="eastAsia"/>
          <w:i/>
          <w:sz w:val="24"/>
          <w:szCs w:val="44"/>
        </w:rPr>
        <w:t>文件</w:t>
      </w:r>
      <w:r w:rsidRPr="001B01F2">
        <w:rPr>
          <w:rFonts w:eastAsia="仿宋_GB2312"/>
          <w:i/>
          <w:sz w:val="24"/>
          <w:szCs w:val="44"/>
        </w:rPr>
        <w:t>中引用、改编、修改、翻译或传播。如对本文件进行改编、修改或翻译，必须采取合理措施来清晰地</w:t>
      </w:r>
      <w:r w:rsidRPr="001B01F2">
        <w:rPr>
          <w:rFonts w:eastAsia="仿宋_GB2312" w:hint="eastAsia"/>
          <w:i/>
          <w:sz w:val="24"/>
          <w:szCs w:val="44"/>
        </w:rPr>
        <w:t>注</w:t>
      </w:r>
      <w:r w:rsidRPr="001B01F2">
        <w:rPr>
          <w:rFonts w:eastAsia="仿宋_GB2312"/>
          <w:i/>
          <w:sz w:val="24"/>
          <w:szCs w:val="44"/>
        </w:rPr>
        <w:t>明、界定或以其他方式标</w:t>
      </w:r>
      <w:r w:rsidRPr="001B01F2">
        <w:rPr>
          <w:rFonts w:eastAsia="仿宋_GB2312"/>
          <w:i/>
          <w:sz w:val="24"/>
          <w:szCs w:val="44"/>
        </w:rPr>
        <w:lastRenderedPageBreak/>
        <w:t>记对原始文件做了</w:t>
      </w:r>
      <w:r w:rsidRPr="001B01F2">
        <w:rPr>
          <w:rFonts w:eastAsia="仿宋_GB2312" w:hint="eastAsia"/>
          <w:i/>
          <w:sz w:val="24"/>
          <w:szCs w:val="44"/>
        </w:rPr>
        <w:t>何种</w:t>
      </w:r>
      <w:r w:rsidRPr="001B01F2">
        <w:rPr>
          <w:rFonts w:eastAsia="仿宋_GB2312"/>
          <w:i/>
          <w:sz w:val="24"/>
          <w:szCs w:val="44"/>
        </w:rPr>
        <w:t>变更。应避免</w:t>
      </w:r>
      <w:r w:rsidRPr="001B01F2">
        <w:rPr>
          <w:rFonts w:eastAsia="仿宋_GB2312" w:hint="eastAsia"/>
          <w:i/>
          <w:sz w:val="24"/>
          <w:szCs w:val="44"/>
        </w:rPr>
        <w:t>产生任何误导使人认为上述</w:t>
      </w:r>
      <w:r w:rsidRPr="001B01F2">
        <w:rPr>
          <w:rFonts w:eastAsia="仿宋_GB2312"/>
          <w:i/>
          <w:sz w:val="24"/>
          <w:szCs w:val="44"/>
        </w:rPr>
        <w:t>对原始文件的改编、修改或翻译</w:t>
      </w:r>
      <w:r w:rsidRPr="001B01F2">
        <w:rPr>
          <w:rFonts w:ascii="Times New Roman" w:eastAsia="仿宋_GB2312" w:hAnsi="Times New Roman" w:cs="Times New Roman"/>
          <w:i/>
          <w:sz w:val="24"/>
          <w:szCs w:val="44"/>
        </w:rPr>
        <w:t>是被</w:t>
      </w:r>
      <w:r w:rsidRPr="001B01F2">
        <w:rPr>
          <w:rFonts w:ascii="Times New Roman" w:eastAsia="仿宋_GB2312" w:hAnsi="Times New Roman" w:cs="Times New Roman"/>
          <w:i/>
          <w:sz w:val="24"/>
          <w:szCs w:val="44"/>
        </w:rPr>
        <w:t>ICH</w:t>
      </w:r>
      <w:r w:rsidRPr="001B01F2">
        <w:rPr>
          <w:rFonts w:ascii="Times New Roman" w:eastAsia="仿宋_GB2312" w:hAnsi="Times New Roman" w:cs="Times New Roman"/>
          <w:i/>
          <w:sz w:val="24"/>
          <w:szCs w:val="44"/>
        </w:rPr>
        <w:t>认可或由</w:t>
      </w:r>
      <w:r w:rsidRPr="001B01F2">
        <w:rPr>
          <w:rFonts w:ascii="Times New Roman" w:eastAsia="仿宋_GB2312" w:hAnsi="Times New Roman" w:cs="Times New Roman"/>
          <w:i/>
          <w:sz w:val="24"/>
          <w:szCs w:val="44"/>
        </w:rPr>
        <w:t>ICH</w:t>
      </w:r>
      <w:r w:rsidRPr="001B01F2">
        <w:rPr>
          <w:rFonts w:ascii="Times New Roman" w:eastAsia="仿宋_GB2312" w:hAnsi="Times New Roman" w:cs="Times New Roman"/>
          <w:i/>
          <w:sz w:val="24"/>
          <w:szCs w:val="44"/>
        </w:rPr>
        <w:t>发起的。</w:t>
      </w:r>
    </w:p>
    <w:p w14:paraId="0319A175" w14:textId="77777777" w:rsidR="001C68DB" w:rsidRDefault="001C68DB" w:rsidP="001C68DB">
      <w:pPr>
        <w:adjustRightInd w:val="0"/>
        <w:snapToGrid w:val="0"/>
        <w:spacing w:line="360" w:lineRule="auto"/>
        <w:ind w:firstLineChars="200" w:firstLine="480"/>
        <w:rPr>
          <w:rFonts w:eastAsia="仿宋_GB2312"/>
          <w:i/>
          <w:sz w:val="24"/>
          <w:szCs w:val="44"/>
        </w:rPr>
      </w:pPr>
      <w:r w:rsidRPr="001B01F2">
        <w:rPr>
          <w:rFonts w:ascii="Times New Roman" w:eastAsia="仿宋_GB2312" w:hAnsi="Times New Roman" w:cs="Times New Roman"/>
          <w:i/>
          <w:sz w:val="24"/>
          <w:szCs w:val="44"/>
        </w:rPr>
        <w:t>本文件根据现有内容提供，不作任何保证。</w:t>
      </w:r>
      <w:r w:rsidRPr="001B01F2">
        <w:rPr>
          <w:rFonts w:ascii="Times New Roman" w:eastAsia="仿宋_GB2312" w:hAnsi="Times New Roman" w:cs="Times New Roman"/>
          <w:i/>
          <w:sz w:val="24"/>
          <w:szCs w:val="44"/>
        </w:rPr>
        <w:t>ICH</w:t>
      </w:r>
      <w:r w:rsidRPr="001B01F2">
        <w:rPr>
          <w:rFonts w:ascii="Times New Roman" w:eastAsia="仿宋_GB2312" w:hAnsi="Times New Roman" w:cs="Times New Roman"/>
          <w:i/>
          <w:sz w:val="24"/>
          <w:szCs w:val="44"/>
        </w:rPr>
        <w:t>或原始文</w:t>
      </w:r>
      <w:r w:rsidRPr="001B01F2">
        <w:rPr>
          <w:rFonts w:eastAsia="仿宋_GB2312"/>
          <w:i/>
          <w:sz w:val="24"/>
          <w:szCs w:val="44"/>
        </w:rPr>
        <w:t>件的</w:t>
      </w:r>
      <w:r w:rsidRPr="001B01F2">
        <w:rPr>
          <w:rFonts w:eastAsia="仿宋_GB2312" w:hint="eastAsia"/>
          <w:i/>
          <w:sz w:val="24"/>
          <w:szCs w:val="44"/>
        </w:rPr>
        <w:t>起草</w:t>
      </w:r>
      <w:r w:rsidRPr="001B01F2">
        <w:rPr>
          <w:rFonts w:eastAsia="仿宋_GB2312"/>
          <w:i/>
          <w:sz w:val="24"/>
          <w:szCs w:val="44"/>
        </w:rPr>
        <w:t>者在任何情况下均不对使用本文件产生的任何索赔、损失或其他责任负责。</w:t>
      </w:r>
    </w:p>
    <w:p w14:paraId="0953A640" w14:textId="77777777" w:rsidR="00781E69" w:rsidRPr="001B01F2" w:rsidRDefault="001C68DB" w:rsidP="001B01F2">
      <w:pPr>
        <w:adjustRightInd w:val="0"/>
        <w:snapToGrid w:val="0"/>
        <w:spacing w:line="360" w:lineRule="auto"/>
        <w:ind w:firstLineChars="200" w:firstLine="480"/>
        <w:rPr>
          <w:rFonts w:ascii="Times New Roman" w:hAnsi="Times New Roman"/>
          <w:sz w:val="24"/>
          <w:szCs w:val="24"/>
        </w:rPr>
      </w:pPr>
      <w:r w:rsidRPr="001B01F2">
        <w:rPr>
          <w:rFonts w:eastAsia="仿宋_GB2312"/>
          <w:i/>
          <w:sz w:val="24"/>
          <w:szCs w:val="44"/>
        </w:rPr>
        <w:t>上述许可不适用于第三方提供的内容。因此，对于版权属于第三方的文件，复制必须获得版权所有人的许可。</w:t>
      </w:r>
    </w:p>
    <w:p w14:paraId="691DA730" w14:textId="77777777" w:rsidR="00AB22FA" w:rsidRDefault="00AB22FA">
      <w:pPr>
        <w:spacing w:line="0" w:lineRule="atLeast"/>
        <w:rPr>
          <w:rFonts w:ascii="Times New Roman" w:eastAsia="Times New Roman" w:hAnsi="Times New Roman"/>
        </w:rPr>
        <w:sectPr w:rsidR="00AB22FA">
          <w:pgSz w:w="11900" w:h="16834"/>
          <w:pgMar w:top="1440" w:right="1440" w:bottom="875" w:left="1440" w:header="0" w:footer="0" w:gutter="0"/>
          <w:cols w:space="0"/>
          <w:docGrid w:linePitch="360"/>
        </w:sectPr>
      </w:pPr>
    </w:p>
    <w:p w14:paraId="31A3C747" w14:textId="77777777" w:rsidR="00AB22FA" w:rsidRDefault="00AB22FA">
      <w:pPr>
        <w:spacing w:line="119" w:lineRule="exact"/>
        <w:rPr>
          <w:rFonts w:ascii="Times New Roman" w:eastAsia="Times New Roman" w:hAnsi="Times New Roman"/>
        </w:rPr>
      </w:pPr>
      <w:bookmarkStart w:id="3" w:name="page5"/>
      <w:bookmarkEnd w:id="3"/>
    </w:p>
    <w:p w14:paraId="7320BA18" w14:textId="77777777" w:rsidR="00AB22FA" w:rsidRDefault="00AB22FA">
      <w:pPr>
        <w:spacing w:line="274" w:lineRule="exact"/>
        <w:ind w:left="3060"/>
        <w:rPr>
          <w:rFonts w:ascii="宋体" w:eastAsia="宋体" w:hAnsi="宋体"/>
          <w:b/>
          <w:sz w:val="24"/>
        </w:rPr>
      </w:pPr>
      <w:r>
        <w:rPr>
          <w:rFonts w:ascii="宋体" w:eastAsia="宋体" w:hAnsi="宋体"/>
          <w:b/>
          <w:sz w:val="24"/>
        </w:rPr>
        <w:t>杂质：残留溶剂的指导原则</w:t>
      </w:r>
    </w:p>
    <w:p w14:paraId="4990199D" w14:textId="77777777" w:rsidR="00AB22FA" w:rsidRDefault="00AB22FA">
      <w:pPr>
        <w:spacing w:line="115" w:lineRule="exact"/>
        <w:rPr>
          <w:rFonts w:ascii="Times New Roman" w:eastAsia="Times New Roman" w:hAnsi="Times New Roman"/>
        </w:rPr>
      </w:pPr>
    </w:p>
    <w:p w14:paraId="38336F48" w14:textId="77777777" w:rsidR="00AB22FA" w:rsidRDefault="00AB22FA">
      <w:pPr>
        <w:spacing w:line="292" w:lineRule="exact"/>
        <w:ind w:left="3540"/>
        <w:rPr>
          <w:rFonts w:ascii="宋体" w:eastAsia="宋体" w:hAnsi="宋体"/>
          <w:b/>
          <w:sz w:val="24"/>
        </w:rPr>
      </w:pPr>
      <w:r>
        <w:rPr>
          <w:rFonts w:ascii="Times New Roman" w:eastAsia="Times New Roman" w:hAnsi="Times New Roman"/>
          <w:b/>
          <w:sz w:val="24"/>
        </w:rPr>
        <w:t xml:space="preserve">ICH </w:t>
      </w:r>
      <w:r>
        <w:rPr>
          <w:rFonts w:ascii="宋体" w:eastAsia="宋体" w:hAnsi="宋体"/>
          <w:b/>
          <w:sz w:val="24"/>
        </w:rPr>
        <w:t>协调指导原则</w:t>
      </w:r>
    </w:p>
    <w:p w14:paraId="2840EF6E" w14:textId="77777777" w:rsidR="00AB22FA" w:rsidRDefault="00AB22FA">
      <w:pPr>
        <w:spacing w:line="218" w:lineRule="exact"/>
        <w:rPr>
          <w:rFonts w:ascii="Times New Roman" w:eastAsia="Times New Roman" w:hAnsi="Times New Roman"/>
        </w:rPr>
      </w:pPr>
    </w:p>
    <w:p w14:paraId="5E2E135E" w14:textId="77777777" w:rsidR="00AB22FA" w:rsidRDefault="00AB22FA">
      <w:pPr>
        <w:spacing w:line="274" w:lineRule="exact"/>
        <w:ind w:left="4280"/>
        <w:rPr>
          <w:rFonts w:ascii="宋体" w:eastAsia="宋体" w:hAnsi="宋体"/>
          <w:b/>
          <w:sz w:val="24"/>
        </w:rPr>
      </w:pPr>
      <w:r>
        <w:rPr>
          <w:rFonts w:ascii="宋体" w:eastAsia="宋体" w:hAnsi="宋体"/>
          <w:b/>
          <w:sz w:val="24"/>
        </w:rPr>
        <w:t>目录</w:t>
      </w:r>
    </w:p>
    <w:p w14:paraId="28A9F722" w14:textId="77777777" w:rsidR="00AB22FA" w:rsidRDefault="00AB22FA">
      <w:pPr>
        <w:spacing w:line="115" w:lineRule="exact"/>
        <w:rPr>
          <w:rFonts w:ascii="Times New Roman" w:eastAsia="Times New Roman" w:hAnsi="Times New Roman"/>
        </w:rPr>
      </w:pPr>
    </w:p>
    <w:p w14:paraId="1B7AA21B" w14:textId="77777777" w:rsidR="00AB22FA" w:rsidRDefault="00AB22FA">
      <w:pPr>
        <w:spacing w:line="274" w:lineRule="exact"/>
        <w:rPr>
          <w:rFonts w:ascii="宋体" w:eastAsia="宋体" w:hAnsi="宋体"/>
          <w:b/>
          <w:sz w:val="24"/>
        </w:rPr>
      </w:pPr>
      <w:r>
        <w:rPr>
          <w:rFonts w:ascii="宋体" w:eastAsia="宋体" w:hAnsi="宋体"/>
          <w:b/>
          <w:sz w:val="24"/>
        </w:rPr>
        <w:t>第一部分：</w:t>
      </w:r>
    </w:p>
    <w:p w14:paraId="4AA9959D" w14:textId="77777777" w:rsidR="00AB22FA" w:rsidRDefault="00AB22FA">
      <w:pPr>
        <w:spacing w:line="106" w:lineRule="exact"/>
        <w:rPr>
          <w:rFonts w:ascii="Times New Roman" w:eastAsia="Times New Roman" w:hAnsi="Times New Roman"/>
        </w:rPr>
      </w:pPr>
    </w:p>
    <w:p w14:paraId="66DD7D87" w14:textId="77777777" w:rsidR="00AB22FA" w:rsidRDefault="00AB22FA">
      <w:pPr>
        <w:tabs>
          <w:tab w:val="left" w:pos="460"/>
          <w:tab w:val="left" w:leader="dot" w:pos="8880"/>
        </w:tabs>
        <w:spacing w:line="302" w:lineRule="exact"/>
        <w:rPr>
          <w:rFonts w:ascii="Times New Roman" w:eastAsia="Times New Roman" w:hAnsi="Times New Roman"/>
          <w:b/>
          <w:sz w:val="23"/>
        </w:rPr>
      </w:pPr>
      <w:r>
        <w:rPr>
          <w:rFonts w:ascii="Times New Roman" w:eastAsia="Times New Roman" w:hAnsi="Times New Roman"/>
          <w:b/>
          <w:sz w:val="24"/>
        </w:rPr>
        <w:t>1.</w:t>
      </w:r>
      <w:r>
        <w:rPr>
          <w:rFonts w:ascii="Times New Roman" w:eastAsia="Times New Roman" w:hAnsi="Times New Roman"/>
        </w:rPr>
        <w:tab/>
      </w:r>
      <w:hyperlink w:anchor="page7" w:history="1">
        <w:r>
          <w:rPr>
            <w:rFonts w:ascii="宋体" w:eastAsia="宋体" w:hAnsi="宋体"/>
            <w:b/>
            <w:sz w:val="24"/>
          </w:rPr>
          <w:t>引言</w:t>
        </w:r>
      </w:hyperlink>
      <w:r>
        <w:rPr>
          <w:rFonts w:ascii="宋体" w:eastAsia="宋体" w:hAnsi="宋体"/>
          <w:b/>
          <w:sz w:val="24"/>
        </w:rPr>
        <w:tab/>
      </w:r>
      <w:hyperlink w:anchor="page7" w:history="1">
        <w:r>
          <w:rPr>
            <w:rFonts w:ascii="Times New Roman" w:eastAsia="Times New Roman" w:hAnsi="Times New Roman"/>
            <w:b/>
            <w:sz w:val="23"/>
          </w:rPr>
          <w:t>1</w:t>
        </w:r>
      </w:hyperlink>
    </w:p>
    <w:p w14:paraId="5A25878C" w14:textId="77777777" w:rsidR="00AB22FA" w:rsidRDefault="00AB22FA">
      <w:pPr>
        <w:spacing w:line="88" w:lineRule="exact"/>
        <w:rPr>
          <w:rFonts w:ascii="Times New Roman" w:eastAsia="Times New Roman" w:hAnsi="Times New Roman"/>
        </w:rPr>
      </w:pPr>
    </w:p>
    <w:p w14:paraId="6CCDE817" w14:textId="77777777" w:rsidR="00AB22FA" w:rsidRDefault="00AB22FA">
      <w:pPr>
        <w:tabs>
          <w:tab w:val="left" w:pos="460"/>
          <w:tab w:val="left" w:leader="dot" w:pos="8880"/>
        </w:tabs>
        <w:spacing w:line="302" w:lineRule="exact"/>
        <w:rPr>
          <w:rFonts w:ascii="Times New Roman" w:eastAsia="Times New Roman" w:hAnsi="Times New Roman"/>
          <w:b/>
          <w:sz w:val="23"/>
        </w:rPr>
      </w:pPr>
      <w:r>
        <w:rPr>
          <w:rFonts w:ascii="Times New Roman" w:eastAsia="Times New Roman" w:hAnsi="Times New Roman"/>
          <w:b/>
          <w:sz w:val="24"/>
        </w:rPr>
        <w:t>2.</w:t>
      </w:r>
      <w:r>
        <w:rPr>
          <w:rFonts w:ascii="Times New Roman" w:eastAsia="Times New Roman" w:hAnsi="Times New Roman"/>
        </w:rPr>
        <w:tab/>
      </w:r>
      <w:hyperlink w:anchor="page7" w:history="1">
        <w:r>
          <w:rPr>
            <w:rFonts w:ascii="宋体" w:eastAsia="宋体" w:hAnsi="宋体"/>
            <w:b/>
            <w:sz w:val="24"/>
          </w:rPr>
          <w:t>指导原则的适用范围</w:t>
        </w:r>
      </w:hyperlink>
      <w:r>
        <w:rPr>
          <w:rFonts w:ascii="宋体" w:eastAsia="宋体" w:hAnsi="宋体"/>
          <w:b/>
          <w:sz w:val="24"/>
        </w:rPr>
        <w:tab/>
      </w:r>
      <w:hyperlink w:anchor="page7" w:history="1">
        <w:r>
          <w:rPr>
            <w:rFonts w:ascii="Times New Roman" w:eastAsia="Times New Roman" w:hAnsi="Times New Roman"/>
            <w:b/>
            <w:sz w:val="23"/>
          </w:rPr>
          <w:t>1</w:t>
        </w:r>
      </w:hyperlink>
    </w:p>
    <w:p w14:paraId="324D9937" w14:textId="77777777" w:rsidR="00AB22FA" w:rsidRDefault="00AB22FA">
      <w:pPr>
        <w:spacing w:line="88" w:lineRule="exact"/>
        <w:rPr>
          <w:rFonts w:ascii="Times New Roman" w:eastAsia="Times New Roman" w:hAnsi="Times New Roman"/>
        </w:rPr>
      </w:pPr>
    </w:p>
    <w:p w14:paraId="65FBAB52" w14:textId="77777777" w:rsidR="00AB22FA" w:rsidRDefault="00AB22FA">
      <w:pPr>
        <w:tabs>
          <w:tab w:val="left" w:pos="460"/>
          <w:tab w:val="left" w:leader="dot" w:pos="8880"/>
        </w:tabs>
        <w:spacing w:line="302" w:lineRule="exact"/>
        <w:rPr>
          <w:rFonts w:ascii="Times New Roman" w:eastAsia="Times New Roman" w:hAnsi="Times New Roman"/>
          <w:b/>
          <w:sz w:val="23"/>
        </w:rPr>
      </w:pPr>
      <w:r>
        <w:rPr>
          <w:rFonts w:ascii="Times New Roman" w:eastAsia="Times New Roman" w:hAnsi="Times New Roman"/>
          <w:b/>
          <w:sz w:val="24"/>
        </w:rPr>
        <w:t>3.</w:t>
      </w:r>
      <w:r>
        <w:rPr>
          <w:rFonts w:ascii="Times New Roman" w:eastAsia="Times New Roman" w:hAnsi="Times New Roman"/>
        </w:rPr>
        <w:tab/>
      </w:r>
      <w:hyperlink w:anchor="page8" w:history="1">
        <w:r>
          <w:rPr>
            <w:rFonts w:ascii="宋体" w:eastAsia="宋体" w:hAnsi="宋体"/>
            <w:b/>
            <w:sz w:val="24"/>
          </w:rPr>
          <w:t>通则</w:t>
        </w:r>
      </w:hyperlink>
      <w:r>
        <w:rPr>
          <w:rFonts w:ascii="宋体" w:eastAsia="宋体" w:hAnsi="宋体"/>
          <w:b/>
          <w:sz w:val="24"/>
        </w:rPr>
        <w:tab/>
      </w:r>
      <w:hyperlink w:anchor="page8" w:history="1">
        <w:r>
          <w:rPr>
            <w:rFonts w:ascii="Times New Roman" w:eastAsia="Times New Roman" w:hAnsi="Times New Roman"/>
            <w:b/>
            <w:sz w:val="23"/>
          </w:rPr>
          <w:t>2</w:t>
        </w:r>
      </w:hyperlink>
    </w:p>
    <w:p w14:paraId="02E8488D" w14:textId="77777777" w:rsidR="00AB22FA" w:rsidRDefault="00AB22FA">
      <w:pPr>
        <w:spacing w:line="88" w:lineRule="exact"/>
        <w:rPr>
          <w:rFonts w:ascii="Times New Roman" w:eastAsia="Times New Roman" w:hAnsi="Times New Roman"/>
        </w:rPr>
      </w:pPr>
    </w:p>
    <w:p w14:paraId="243401F2" w14:textId="77777777" w:rsidR="00AB22FA" w:rsidRDefault="00645DF9">
      <w:pPr>
        <w:tabs>
          <w:tab w:val="left" w:pos="460"/>
          <w:tab w:val="left" w:leader="dot" w:pos="8880"/>
        </w:tabs>
        <w:spacing w:line="302" w:lineRule="exact"/>
        <w:rPr>
          <w:rFonts w:ascii="Times New Roman" w:eastAsia="Times New Roman" w:hAnsi="Times New Roman"/>
          <w:sz w:val="23"/>
        </w:rPr>
      </w:pPr>
      <w:hyperlink w:anchor="page8" w:history="1">
        <w:r w:rsidR="00AB22FA">
          <w:rPr>
            <w:rFonts w:ascii="Times New Roman" w:eastAsia="Times New Roman" w:hAnsi="Times New Roman"/>
            <w:sz w:val="24"/>
          </w:rPr>
          <w:t>3.1</w:t>
        </w:r>
      </w:hyperlink>
      <w:r w:rsidR="00AB22FA">
        <w:rPr>
          <w:rFonts w:ascii="Times New Roman" w:eastAsia="Times New Roman" w:hAnsi="Times New Roman"/>
          <w:sz w:val="24"/>
        </w:rPr>
        <w:tab/>
      </w:r>
      <w:hyperlink w:anchor="page8" w:history="1">
        <w:r w:rsidR="00AB22FA">
          <w:rPr>
            <w:rFonts w:ascii="宋体" w:eastAsia="宋体" w:hAnsi="宋体"/>
            <w:sz w:val="24"/>
          </w:rPr>
          <w:t>基于风险评估的残留溶剂的分类</w:t>
        </w:r>
      </w:hyperlink>
      <w:r w:rsidR="00AB22FA">
        <w:rPr>
          <w:rFonts w:ascii="宋体" w:eastAsia="宋体" w:hAnsi="宋体"/>
          <w:sz w:val="24"/>
        </w:rPr>
        <w:tab/>
      </w:r>
      <w:hyperlink w:anchor="page8" w:history="1">
        <w:r w:rsidR="00AB22FA">
          <w:rPr>
            <w:rFonts w:ascii="Times New Roman" w:eastAsia="Times New Roman" w:hAnsi="Times New Roman"/>
            <w:sz w:val="23"/>
          </w:rPr>
          <w:t>2</w:t>
        </w:r>
      </w:hyperlink>
    </w:p>
    <w:p w14:paraId="7A3B67A5" w14:textId="77777777" w:rsidR="00AB22FA" w:rsidRDefault="00AB22FA">
      <w:pPr>
        <w:spacing w:line="88" w:lineRule="exact"/>
        <w:rPr>
          <w:rFonts w:ascii="Times New Roman" w:eastAsia="Times New Roman" w:hAnsi="Times New Roman"/>
          <w:sz w:val="24"/>
        </w:rPr>
      </w:pPr>
    </w:p>
    <w:p w14:paraId="540427C4" w14:textId="77777777" w:rsidR="00AB22FA" w:rsidRDefault="00645DF9">
      <w:pPr>
        <w:tabs>
          <w:tab w:val="left" w:pos="460"/>
          <w:tab w:val="left" w:leader="dot" w:pos="8880"/>
        </w:tabs>
        <w:spacing w:line="302" w:lineRule="exact"/>
        <w:rPr>
          <w:rFonts w:ascii="Times New Roman" w:eastAsia="Times New Roman" w:hAnsi="Times New Roman"/>
          <w:sz w:val="23"/>
        </w:rPr>
      </w:pPr>
      <w:hyperlink w:anchor="page8" w:history="1">
        <w:r w:rsidR="00AB22FA">
          <w:rPr>
            <w:rFonts w:ascii="Times New Roman" w:eastAsia="Times New Roman" w:hAnsi="Times New Roman"/>
            <w:sz w:val="24"/>
          </w:rPr>
          <w:t>3.2</w:t>
        </w:r>
      </w:hyperlink>
      <w:r w:rsidR="00AB22FA">
        <w:rPr>
          <w:rFonts w:ascii="Times New Roman" w:eastAsia="Times New Roman" w:hAnsi="Times New Roman"/>
          <w:sz w:val="24"/>
        </w:rPr>
        <w:tab/>
      </w:r>
      <w:hyperlink w:anchor="page8" w:history="1">
        <w:r w:rsidR="00AB22FA">
          <w:rPr>
            <w:rFonts w:ascii="宋体" w:eastAsia="宋体" w:hAnsi="宋体"/>
            <w:sz w:val="24"/>
          </w:rPr>
          <w:t>建立暴露限度的方法</w:t>
        </w:r>
      </w:hyperlink>
      <w:r w:rsidR="00AB22FA">
        <w:rPr>
          <w:rFonts w:ascii="宋体" w:eastAsia="宋体" w:hAnsi="宋体"/>
          <w:sz w:val="24"/>
        </w:rPr>
        <w:tab/>
      </w:r>
      <w:hyperlink w:anchor="page8" w:history="1">
        <w:r w:rsidR="00AB22FA">
          <w:rPr>
            <w:rFonts w:ascii="Times New Roman" w:eastAsia="Times New Roman" w:hAnsi="Times New Roman"/>
            <w:sz w:val="23"/>
          </w:rPr>
          <w:t>2</w:t>
        </w:r>
      </w:hyperlink>
    </w:p>
    <w:p w14:paraId="3E7669BD" w14:textId="77777777" w:rsidR="00AB22FA" w:rsidRDefault="00AB22FA">
      <w:pPr>
        <w:spacing w:line="97" w:lineRule="exact"/>
        <w:rPr>
          <w:rFonts w:ascii="Times New Roman" w:eastAsia="Times New Roman" w:hAnsi="Times New Roman"/>
          <w:sz w:val="24"/>
        </w:rPr>
      </w:pPr>
    </w:p>
    <w:p w14:paraId="5FC341D6" w14:textId="77777777" w:rsidR="00AB22FA" w:rsidRDefault="00645DF9">
      <w:pPr>
        <w:tabs>
          <w:tab w:val="left" w:pos="460"/>
          <w:tab w:val="left" w:leader="dot" w:pos="8880"/>
        </w:tabs>
        <w:spacing w:line="292" w:lineRule="exact"/>
        <w:rPr>
          <w:rFonts w:ascii="Times New Roman" w:eastAsia="Times New Roman" w:hAnsi="Times New Roman"/>
          <w:sz w:val="23"/>
        </w:rPr>
      </w:pPr>
      <w:hyperlink w:anchor="page8" w:history="1">
        <w:r w:rsidR="00AB22FA">
          <w:rPr>
            <w:rFonts w:ascii="Times New Roman" w:eastAsia="Times New Roman" w:hAnsi="Times New Roman"/>
            <w:sz w:val="24"/>
          </w:rPr>
          <w:t>3.3</w:t>
        </w:r>
      </w:hyperlink>
      <w:r w:rsidR="00AB22FA">
        <w:rPr>
          <w:rFonts w:ascii="Times New Roman" w:eastAsia="Times New Roman" w:hAnsi="Times New Roman"/>
          <w:sz w:val="24"/>
        </w:rPr>
        <w:tab/>
      </w:r>
      <w:hyperlink w:anchor="page8" w:history="1">
        <w:r w:rsidR="00AB22FA">
          <w:rPr>
            <w:rFonts w:ascii="Times New Roman" w:eastAsia="Times New Roman" w:hAnsi="Times New Roman"/>
            <w:sz w:val="24"/>
          </w:rPr>
          <w:t xml:space="preserve">2 </w:t>
        </w:r>
        <w:r w:rsidR="00AB22FA">
          <w:rPr>
            <w:rFonts w:ascii="宋体" w:eastAsia="宋体" w:hAnsi="宋体"/>
            <w:sz w:val="24"/>
          </w:rPr>
          <w:t>类溶剂限度的表示方法</w:t>
        </w:r>
      </w:hyperlink>
      <w:r w:rsidR="00AB22FA">
        <w:rPr>
          <w:rFonts w:ascii="Times New Roman" w:eastAsia="Times New Roman" w:hAnsi="Times New Roman"/>
          <w:sz w:val="24"/>
        </w:rPr>
        <w:tab/>
      </w:r>
      <w:hyperlink w:anchor="page8" w:history="1">
        <w:r w:rsidR="00AB22FA">
          <w:rPr>
            <w:rFonts w:ascii="Times New Roman" w:eastAsia="Times New Roman" w:hAnsi="Times New Roman"/>
            <w:sz w:val="23"/>
          </w:rPr>
          <w:t>2</w:t>
        </w:r>
      </w:hyperlink>
    </w:p>
    <w:p w14:paraId="60C1A833" w14:textId="77777777" w:rsidR="00AB22FA" w:rsidRDefault="00AB22FA">
      <w:pPr>
        <w:spacing w:line="92" w:lineRule="exact"/>
        <w:rPr>
          <w:rFonts w:ascii="Times New Roman" w:eastAsia="Times New Roman" w:hAnsi="Times New Roman"/>
          <w:sz w:val="24"/>
        </w:rPr>
      </w:pPr>
    </w:p>
    <w:p w14:paraId="005E973B" w14:textId="77777777" w:rsidR="00AB22FA" w:rsidRDefault="00645DF9">
      <w:pPr>
        <w:tabs>
          <w:tab w:val="left" w:pos="460"/>
          <w:tab w:val="left" w:leader="dot" w:pos="8880"/>
        </w:tabs>
        <w:spacing w:line="302" w:lineRule="exact"/>
        <w:rPr>
          <w:rFonts w:ascii="Times New Roman" w:eastAsia="Times New Roman" w:hAnsi="Times New Roman"/>
          <w:sz w:val="23"/>
        </w:rPr>
      </w:pPr>
      <w:hyperlink w:anchor="page10" w:history="1">
        <w:r w:rsidR="00AB22FA">
          <w:rPr>
            <w:rFonts w:ascii="Times New Roman" w:eastAsia="Times New Roman" w:hAnsi="Times New Roman"/>
            <w:sz w:val="24"/>
          </w:rPr>
          <w:t>3.4</w:t>
        </w:r>
      </w:hyperlink>
      <w:r w:rsidR="00AB22FA">
        <w:rPr>
          <w:rFonts w:ascii="Times New Roman" w:eastAsia="Times New Roman" w:hAnsi="Times New Roman"/>
          <w:sz w:val="24"/>
        </w:rPr>
        <w:tab/>
      </w:r>
      <w:hyperlink w:anchor="page10" w:history="1">
        <w:r w:rsidR="00AB22FA">
          <w:rPr>
            <w:rFonts w:ascii="宋体" w:eastAsia="宋体" w:hAnsi="宋体"/>
            <w:sz w:val="24"/>
          </w:rPr>
          <w:t>分析方法</w:t>
        </w:r>
      </w:hyperlink>
      <w:r w:rsidR="00AB22FA">
        <w:rPr>
          <w:rFonts w:ascii="宋体" w:eastAsia="宋体" w:hAnsi="宋体"/>
          <w:sz w:val="24"/>
        </w:rPr>
        <w:tab/>
      </w:r>
      <w:hyperlink w:anchor="page10" w:history="1">
        <w:r w:rsidR="00AB22FA">
          <w:rPr>
            <w:rFonts w:ascii="Times New Roman" w:eastAsia="Times New Roman" w:hAnsi="Times New Roman"/>
            <w:sz w:val="23"/>
          </w:rPr>
          <w:t>4</w:t>
        </w:r>
      </w:hyperlink>
    </w:p>
    <w:p w14:paraId="47DC58B9" w14:textId="77777777" w:rsidR="00AB22FA" w:rsidRDefault="00AB22FA">
      <w:pPr>
        <w:spacing w:line="88" w:lineRule="exact"/>
        <w:rPr>
          <w:rFonts w:ascii="Times New Roman" w:eastAsia="Times New Roman" w:hAnsi="Times New Roman"/>
          <w:sz w:val="24"/>
        </w:rPr>
      </w:pPr>
    </w:p>
    <w:p w14:paraId="6B448414" w14:textId="77777777" w:rsidR="00AB22FA" w:rsidRDefault="00645DF9">
      <w:pPr>
        <w:tabs>
          <w:tab w:val="left" w:pos="460"/>
          <w:tab w:val="left" w:leader="dot" w:pos="8880"/>
        </w:tabs>
        <w:spacing w:line="302" w:lineRule="exact"/>
        <w:rPr>
          <w:rFonts w:ascii="Times New Roman" w:eastAsia="Times New Roman" w:hAnsi="Times New Roman"/>
          <w:sz w:val="23"/>
        </w:rPr>
      </w:pPr>
      <w:hyperlink w:anchor="page10" w:history="1">
        <w:r w:rsidR="00AB22FA">
          <w:rPr>
            <w:rFonts w:ascii="Times New Roman" w:eastAsia="Times New Roman" w:hAnsi="Times New Roman"/>
            <w:sz w:val="24"/>
          </w:rPr>
          <w:t>3.5</w:t>
        </w:r>
      </w:hyperlink>
      <w:r w:rsidR="00AB22FA">
        <w:rPr>
          <w:rFonts w:ascii="Times New Roman" w:eastAsia="Times New Roman" w:hAnsi="Times New Roman"/>
          <w:sz w:val="24"/>
        </w:rPr>
        <w:tab/>
      </w:r>
      <w:hyperlink w:anchor="page10" w:history="1">
        <w:r w:rsidR="00AB22FA">
          <w:rPr>
            <w:rFonts w:ascii="宋体" w:eastAsia="宋体" w:hAnsi="宋体"/>
            <w:sz w:val="24"/>
          </w:rPr>
          <w:t>残留溶剂的报告水平</w:t>
        </w:r>
      </w:hyperlink>
      <w:r w:rsidR="00AB22FA">
        <w:rPr>
          <w:rFonts w:ascii="宋体" w:eastAsia="宋体" w:hAnsi="宋体"/>
          <w:sz w:val="24"/>
        </w:rPr>
        <w:tab/>
      </w:r>
      <w:hyperlink w:anchor="page10" w:history="1">
        <w:r w:rsidR="00AB22FA">
          <w:rPr>
            <w:rFonts w:ascii="Times New Roman" w:eastAsia="Times New Roman" w:hAnsi="Times New Roman"/>
            <w:sz w:val="23"/>
          </w:rPr>
          <w:t>4</w:t>
        </w:r>
      </w:hyperlink>
    </w:p>
    <w:p w14:paraId="3E8BD772" w14:textId="77777777" w:rsidR="00AB22FA" w:rsidRDefault="00AB22FA">
      <w:pPr>
        <w:spacing w:line="88" w:lineRule="exact"/>
        <w:rPr>
          <w:rFonts w:ascii="Times New Roman" w:eastAsia="Times New Roman" w:hAnsi="Times New Roman"/>
          <w:sz w:val="24"/>
        </w:rPr>
      </w:pPr>
    </w:p>
    <w:p w14:paraId="15D504B6" w14:textId="77777777" w:rsidR="00AB22FA" w:rsidRDefault="00AB22FA">
      <w:pPr>
        <w:tabs>
          <w:tab w:val="left" w:pos="460"/>
          <w:tab w:val="left" w:leader="dot" w:pos="8880"/>
        </w:tabs>
        <w:spacing w:line="302" w:lineRule="exact"/>
        <w:rPr>
          <w:rFonts w:ascii="Times New Roman" w:eastAsia="Times New Roman" w:hAnsi="Times New Roman"/>
          <w:b/>
          <w:sz w:val="23"/>
        </w:rPr>
      </w:pPr>
      <w:r>
        <w:rPr>
          <w:rFonts w:ascii="Times New Roman" w:eastAsia="Times New Roman" w:hAnsi="Times New Roman"/>
          <w:b/>
          <w:sz w:val="24"/>
        </w:rPr>
        <w:t>4.</w:t>
      </w:r>
      <w:r>
        <w:rPr>
          <w:rFonts w:ascii="Times New Roman" w:eastAsia="Times New Roman" w:hAnsi="Times New Roman"/>
        </w:rPr>
        <w:tab/>
      </w:r>
      <w:hyperlink w:anchor="page10" w:history="1">
        <w:r>
          <w:rPr>
            <w:rFonts w:ascii="宋体" w:eastAsia="宋体" w:hAnsi="宋体"/>
            <w:b/>
            <w:sz w:val="24"/>
          </w:rPr>
          <w:t>残留溶剂的限度</w:t>
        </w:r>
      </w:hyperlink>
      <w:r>
        <w:rPr>
          <w:rFonts w:ascii="宋体" w:eastAsia="宋体" w:hAnsi="宋体"/>
          <w:b/>
          <w:sz w:val="24"/>
        </w:rPr>
        <w:tab/>
      </w:r>
      <w:hyperlink w:anchor="page10" w:history="1">
        <w:r>
          <w:rPr>
            <w:rFonts w:ascii="Times New Roman" w:eastAsia="Times New Roman" w:hAnsi="Times New Roman"/>
            <w:b/>
            <w:sz w:val="23"/>
          </w:rPr>
          <w:t>4</w:t>
        </w:r>
      </w:hyperlink>
    </w:p>
    <w:p w14:paraId="28227ADB" w14:textId="77777777" w:rsidR="00AB22FA" w:rsidRDefault="00AB22FA">
      <w:pPr>
        <w:spacing w:line="88" w:lineRule="exact"/>
        <w:rPr>
          <w:rFonts w:ascii="Times New Roman" w:eastAsia="Times New Roman" w:hAnsi="Times New Roman"/>
        </w:rPr>
      </w:pPr>
    </w:p>
    <w:p w14:paraId="4DCFFB00" w14:textId="77777777" w:rsidR="00AB22FA" w:rsidRDefault="00645DF9">
      <w:pPr>
        <w:tabs>
          <w:tab w:val="left" w:pos="460"/>
          <w:tab w:val="left" w:leader="dot" w:pos="8880"/>
        </w:tabs>
        <w:spacing w:line="302" w:lineRule="exact"/>
        <w:rPr>
          <w:rFonts w:ascii="Times New Roman" w:eastAsia="Times New Roman" w:hAnsi="Times New Roman"/>
          <w:sz w:val="23"/>
        </w:rPr>
      </w:pPr>
      <w:hyperlink w:anchor="page10" w:history="1">
        <w:r w:rsidR="00AB22FA">
          <w:rPr>
            <w:rFonts w:ascii="Times New Roman" w:eastAsia="Times New Roman" w:hAnsi="Times New Roman"/>
            <w:sz w:val="24"/>
          </w:rPr>
          <w:t>4.1</w:t>
        </w:r>
      </w:hyperlink>
      <w:r w:rsidR="00AB22FA">
        <w:rPr>
          <w:rFonts w:ascii="Times New Roman" w:eastAsia="Times New Roman" w:hAnsi="Times New Roman"/>
          <w:sz w:val="24"/>
        </w:rPr>
        <w:tab/>
      </w:r>
      <w:hyperlink w:anchor="page10" w:history="1">
        <w:r w:rsidR="00AB22FA">
          <w:rPr>
            <w:rFonts w:ascii="宋体" w:eastAsia="宋体" w:hAnsi="宋体"/>
            <w:sz w:val="24"/>
          </w:rPr>
          <w:t>应避免的溶剂</w:t>
        </w:r>
      </w:hyperlink>
      <w:r w:rsidR="00AB22FA">
        <w:rPr>
          <w:rFonts w:ascii="宋体" w:eastAsia="宋体" w:hAnsi="宋体"/>
          <w:sz w:val="24"/>
        </w:rPr>
        <w:tab/>
      </w:r>
      <w:hyperlink w:anchor="page10" w:history="1">
        <w:r w:rsidR="00AB22FA">
          <w:rPr>
            <w:rFonts w:ascii="Times New Roman" w:eastAsia="Times New Roman" w:hAnsi="Times New Roman"/>
            <w:sz w:val="23"/>
          </w:rPr>
          <w:t>4</w:t>
        </w:r>
      </w:hyperlink>
    </w:p>
    <w:p w14:paraId="3EDD07DE" w14:textId="77777777" w:rsidR="00AB22FA" w:rsidRDefault="00AB22FA">
      <w:pPr>
        <w:spacing w:line="88" w:lineRule="exact"/>
        <w:rPr>
          <w:rFonts w:ascii="Times New Roman" w:eastAsia="Times New Roman" w:hAnsi="Times New Roman"/>
          <w:sz w:val="24"/>
        </w:rPr>
      </w:pPr>
    </w:p>
    <w:p w14:paraId="40839375" w14:textId="77777777" w:rsidR="00AB22FA" w:rsidRDefault="00645DF9">
      <w:pPr>
        <w:tabs>
          <w:tab w:val="left" w:pos="460"/>
          <w:tab w:val="left" w:leader="dot" w:pos="8880"/>
        </w:tabs>
        <w:spacing w:line="302" w:lineRule="exact"/>
        <w:rPr>
          <w:rFonts w:ascii="Times New Roman" w:eastAsia="Times New Roman" w:hAnsi="Times New Roman"/>
          <w:sz w:val="23"/>
        </w:rPr>
      </w:pPr>
      <w:hyperlink w:anchor="page11" w:history="1">
        <w:r w:rsidR="00AB22FA">
          <w:rPr>
            <w:rFonts w:ascii="Times New Roman" w:eastAsia="Times New Roman" w:hAnsi="Times New Roman"/>
            <w:sz w:val="24"/>
          </w:rPr>
          <w:t>4.2</w:t>
        </w:r>
      </w:hyperlink>
      <w:r w:rsidR="00AB22FA">
        <w:rPr>
          <w:rFonts w:ascii="Times New Roman" w:eastAsia="Times New Roman" w:hAnsi="Times New Roman"/>
          <w:sz w:val="24"/>
        </w:rPr>
        <w:tab/>
      </w:r>
      <w:hyperlink w:anchor="page11" w:history="1">
        <w:r w:rsidR="00AB22FA">
          <w:rPr>
            <w:rFonts w:ascii="宋体" w:eastAsia="宋体" w:hAnsi="宋体"/>
            <w:sz w:val="24"/>
          </w:rPr>
          <w:t>应限制的溶剂</w:t>
        </w:r>
      </w:hyperlink>
      <w:r w:rsidR="00AB22FA">
        <w:rPr>
          <w:rFonts w:ascii="宋体" w:eastAsia="宋体" w:hAnsi="宋体"/>
          <w:sz w:val="24"/>
        </w:rPr>
        <w:tab/>
      </w:r>
      <w:hyperlink w:anchor="page11" w:history="1">
        <w:r w:rsidR="00AB22FA">
          <w:rPr>
            <w:rFonts w:ascii="Times New Roman" w:eastAsia="Times New Roman" w:hAnsi="Times New Roman"/>
            <w:sz w:val="23"/>
          </w:rPr>
          <w:t>5</w:t>
        </w:r>
      </w:hyperlink>
    </w:p>
    <w:p w14:paraId="12BCD81B" w14:textId="77777777" w:rsidR="00AB22FA" w:rsidRDefault="00AB22FA">
      <w:pPr>
        <w:spacing w:line="88" w:lineRule="exact"/>
        <w:rPr>
          <w:rFonts w:ascii="Times New Roman" w:eastAsia="Times New Roman" w:hAnsi="Times New Roman"/>
          <w:sz w:val="24"/>
        </w:rPr>
      </w:pPr>
    </w:p>
    <w:p w14:paraId="71BB4D29" w14:textId="77777777" w:rsidR="00AB22FA" w:rsidRDefault="00645DF9">
      <w:pPr>
        <w:tabs>
          <w:tab w:val="left" w:pos="460"/>
          <w:tab w:val="left" w:leader="dot" w:pos="8880"/>
        </w:tabs>
        <w:spacing w:line="302" w:lineRule="exact"/>
        <w:rPr>
          <w:rFonts w:ascii="Times New Roman" w:eastAsia="Times New Roman" w:hAnsi="Times New Roman"/>
          <w:sz w:val="23"/>
        </w:rPr>
      </w:pPr>
      <w:hyperlink w:anchor="page12" w:history="1">
        <w:r w:rsidR="00AB22FA">
          <w:rPr>
            <w:rFonts w:ascii="Times New Roman" w:eastAsia="Times New Roman" w:hAnsi="Times New Roman"/>
            <w:sz w:val="24"/>
          </w:rPr>
          <w:t>4.3</w:t>
        </w:r>
      </w:hyperlink>
      <w:r w:rsidR="00AB22FA">
        <w:rPr>
          <w:rFonts w:ascii="Times New Roman" w:eastAsia="Times New Roman" w:hAnsi="Times New Roman"/>
          <w:sz w:val="24"/>
        </w:rPr>
        <w:tab/>
      </w:r>
      <w:hyperlink w:anchor="page12" w:history="1">
        <w:r w:rsidR="00AB22FA">
          <w:rPr>
            <w:rFonts w:ascii="宋体" w:eastAsia="宋体" w:hAnsi="宋体"/>
            <w:sz w:val="24"/>
          </w:rPr>
          <w:t>低潜在毒性的溶剂</w:t>
        </w:r>
      </w:hyperlink>
      <w:r w:rsidR="00AB22FA">
        <w:rPr>
          <w:rFonts w:ascii="宋体" w:eastAsia="宋体" w:hAnsi="宋体"/>
          <w:sz w:val="24"/>
        </w:rPr>
        <w:tab/>
      </w:r>
      <w:hyperlink w:anchor="page12" w:history="1">
        <w:r w:rsidR="00AB22FA">
          <w:rPr>
            <w:rFonts w:ascii="Times New Roman" w:eastAsia="Times New Roman" w:hAnsi="Times New Roman"/>
            <w:sz w:val="23"/>
          </w:rPr>
          <w:t>6</w:t>
        </w:r>
      </w:hyperlink>
    </w:p>
    <w:p w14:paraId="398C176E" w14:textId="77777777" w:rsidR="00AB22FA" w:rsidRDefault="00AB22FA">
      <w:pPr>
        <w:spacing w:line="88" w:lineRule="exact"/>
        <w:rPr>
          <w:rFonts w:ascii="Times New Roman" w:eastAsia="Times New Roman" w:hAnsi="Times New Roman"/>
          <w:sz w:val="24"/>
        </w:rPr>
      </w:pPr>
    </w:p>
    <w:p w14:paraId="4E6BA26A" w14:textId="77777777" w:rsidR="00AB22FA" w:rsidRDefault="00645DF9">
      <w:pPr>
        <w:tabs>
          <w:tab w:val="left" w:pos="460"/>
          <w:tab w:val="left" w:leader="dot" w:pos="8880"/>
        </w:tabs>
        <w:spacing w:line="302" w:lineRule="exact"/>
        <w:rPr>
          <w:rFonts w:ascii="Times New Roman" w:eastAsia="Times New Roman" w:hAnsi="Times New Roman"/>
          <w:sz w:val="23"/>
        </w:rPr>
      </w:pPr>
      <w:hyperlink w:anchor="page13" w:history="1">
        <w:r w:rsidR="00AB22FA">
          <w:rPr>
            <w:rFonts w:ascii="Times New Roman" w:eastAsia="Times New Roman" w:hAnsi="Times New Roman"/>
            <w:sz w:val="24"/>
          </w:rPr>
          <w:t>4.4</w:t>
        </w:r>
      </w:hyperlink>
      <w:r w:rsidR="00AB22FA">
        <w:rPr>
          <w:rFonts w:ascii="Times New Roman" w:eastAsia="Times New Roman" w:hAnsi="Times New Roman"/>
          <w:sz w:val="24"/>
        </w:rPr>
        <w:tab/>
      </w:r>
      <w:hyperlink w:anchor="page13" w:history="1">
        <w:r w:rsidR="00AB22FA">
          <w:rPr>
            <w:rFonts w:ascii="宋体" w:eastAsia="宋体" w:hAnsi="宋体"/>
            <w:sz w:val="24"/>
          </w:rPr>
          <w:t>没有足够毒理学数据的溶剂</w:t>
        </w:r>
      </w:hyperlink>
      <w:r w:rsidR="00AB22FA">
        <w:rPr>
          <w:rFonts w:ascii="宋体" w:eastAsia="宋体" w:hAnsi="宋体"/>
          <w:sz w:val="24"/>
        </w:rPr>
        <w:tab/>
      </w:r>
      <w:hyperlink w:anchor="page13" w:history="1">
        <w:r w:rsidR="00AB22FA">
          <w:rPr>
            <w:rFonts w:ascii="Times New Roman" w:eastAsia="Times New Roman" w:hAnsi="Times New Roman"/>
            <w:sz w:val="23"/>
          </w:rPr>
          <w:t>7</w:t>
        </w:r>
      </w:hyperlink>
    </w:p>
    <w:p w14:paraId="124292FA" w14:textId="77777777" w:rsidR="00AB22FA" w:rsidRDefault="00AB22FA">
      <w:pPr>
        <w:spacing w:line="69" w:lineRule="exact"/>
        <w:rPr>
          <w:rFonts w:ascii="Times New Roman" w:eastAsia="Times New Roman" w:hAnsi="Times New Roman"/>
          <w:sz w:val="24"/>
        </w:rPr>
      </w:pPr>
    </w:p>
    <w:p w14:paraId="1F0D4BD3" w14:textId="7E9070C6" w:rsidR="00AB22FA" w:rsidRDefault="001B6BBB">
      <w:pPr>
        <w:tabs>
          <w:tab w:val="left" w:leader="dot" w:pos="8880"/>
        </w:tabs>
        <w:spacing w:line="320" w:lineRule="exact"/>
        <w:rPr>
          <w:rFonts w:ascii="Times New Roman" w:eastAsia="Times New Roman" w:hAnsi="Times New Roman"/>
          <w:b/>
          <w:sz w:val="23"/>
        </w:rPr>
      </w:pPr>
      <w:r w:rsidRPr="00754B4A">
        <w:rPr>
          <w:rFonts w:ascii="宋体" w:eastAsia="宋体" w:hAnsi="宋体" w:hint="eastAsia"/>
          <w:b/>
          <w:sz w:val="24"/>
        </w:rPr>
        <w:t>术语</w:t>
      </w:r>
      <w:r w:rsidR="00AB22FA">
        <w:rPr>
          <w:rFonts w:ascii="Times New Roman" w:eastAsia="Times New Roman" w:hAnsi="Times New Roman"/>
          <w:b/>
          <w:sz w:val="24"/>
        </w:rPr>
        <w:tab/>
      </w:r>
      <w:hyperlink w:anchor="page14" w:history="1">
        <w:r w:rsidR="00AB22FA">
          <w:rPr>
            <w:rFonts w:ascii="Times New Roman" w:eastAsia="Times New Roman" w:hAnsi="Times New Roman"/>
            <w:b/>
            <w:sz w:val="23"/>
          </w:rPr>
          <w:t>8</w:t>
        </w:r>
      </w:hyperlink>
    </w:p>
    <w:p w14:paraId="5C22B0AC" w14:textId="77777777" w:rsidR="00AB22FA" w:rsidRDefault="00AB22FA">
      <w:pPr>
        <w:spacing w:line="97" w:lineRule="exact"/>
        <w:rPr>
          <w:rFonts w:ascii="Times New Roman" w:eastAsia="Times New Roman" w:hAnsi="Times New Roman"/>
        </w:rPr>
      </w:pPr>
    </w:p>
    <w:p w14:paraId="39E09A37" w14:textId="77777777" w:rsidR="00AB22FA" w:rsidRDefault="00645DF9">
      <w:pPr>
        <w:tabs>
          <w:tab w:val="left" w:leader="dot" w:pos="8880"/>
        </w:tabs>
        <w:spacing w:line="292" w:lineRule="exact"/>
        <w:rPr>
          <w:rFonts w:ascii="Times New Roman" w:eastAsia="Times New Roman" w:hAnsi="Times New Roman"/>
          <w:b/>
          <w:sz w:val="23"/>
        </w:rPr>
      </w:pPr>
      <w:hyperlink w:anchor="page15" w:history="1">
        <w:r w:rsidR="00AB22FA">
          <w:rPr>
            <w:rFonts w:ascii="宋体" w:eastAsia="宋体" w:hAnsi="宋体"/>
            <w:b/>
            <w:sz w:val="24"/>
          </w:rPr>
          <w:t>附录</w:t>
        </w:r>
        <w:r w:rsidR="00AB22FA">
          <w:rPr>
            <w:rFonts w:ascii="Times New Roman" w:eastAsia="Times New Roman" w:hAnsi="Times New Roman"/>
            <w:b/>
            <w:sz w:val="24"/>
          </w:rPr>
          <w:t xml:space="preserve"> 1</w:t>
        </w:r>
        <w:r w:rsidR="00AB22FA">
          <w:rPr>
            <w:rFonts w:ascii="宋体" w:eastAsia="宋体" w:hAnsi="宋体"/>
            <w:b/>
            <w:sz w:val="24"/>
          </w:rPr>
          <w:t>：指导原则中包括的溶剂列表</w:t>
        </w:r>
      </w:hyperlink>
      <w:r w:rsidR="00AB22FA">
        <w:rPr>
          <w:rFonts w:ascii="Times New Roman" w:eastAsia="Times New Roman" w:hAnsi="Times New Roman"/>
          <w:b/>
          <w:sz w:val="24"/>
        </w:rPr>
        <w:tab/>
      </w:r>
      <w:hyperlink w:anchor="page15" w:history="1">
        <w:r w:rsidR="00AB22FA">
          <w:rPr>
            <w:rFonts w:ascii="Times New Roman" w:eastAsia="Times New Roman" w:hAnsi="Times New Roman"/>
            <w:b/>
            <w:sz w:val="23"/>
          </w:rPr>
          <w:t>9</w:t>
        </w:r>
      </w:hyperlink>
    </w:p>
    <w:p w14:paraId="788900C0" w14:textId="77777777" w:rsidR="00AB22FA" w:rsidRDefault="00AB22FA">
      <w:pPr>
        <w:spacing w:line="97" w:lineRule="exact"/>
        <w:rPr>
          <w:rFonts w:ascii="Times New Roman" w:eastAsia="Times New Roman" w:hAnsi="Times New Roman"/>
        </w:rPr>
      </w:pPr>
    </w:p>
    <w:p w14:paraId="3AEEBE9C" w14:textId="06436760" w:rsidR="00AB22FA" w:rsidRDefault="00645DF9">
      <w:pPr>
        <w:tabs>
          <w:tab w:val="left" w:leader="dot" w:pos="8760"/>
        </w:tabs>
        <w:spacing w:line="292" w:lineRule="exact"/>
        <w:rPr>
          <w:rFonts w:ascii="Times New Roman" w:eastAsia="Times New Roman" w:hAnsi="Times New Roman"/>
          <w:b/>
          <w:sz w:val="23"/>
        </w:rPr>
      </w:pPr>
      <w:hyperlink w:anchor="page19" w:history="1">
        <w:r w:rsidR="00AB22FA">
          <w:rPr>
            <w:rFonts w:ascii="宋体" w:eastAsia="宋体" w:hAnsi="宋体"/>
            <w:b/>
            <w:sz w:val="24"/>
          </w:rPr>
          <w:t>附录</w:t>
        </w:r>
        <w:r w:rsidR="00AB22FA">
          <w:rPr>
            <w:rFonts w:ascii="Times New Roman" w:eastAsia="Times New Roman" w:hAnsi="Times New Roman"/>
            <w:b/>
            <w:sz w:val="24"/>
          </w:rPr>
          <w:t xml:space="preserve"> 2</w:t>
        </w:r>
        <w:r w:rsidR="00AB22FA">
          <w:rPr>
            <w:rFonts w:ascii="宋体" w:eastAsia="宋体" w:hAnsi="宋体"/>
            <w:b/>
            <w:sz w:val="24"/>
          </w:rPr>
          <w:t>：其他背景</w:t>
        </w:r>
      </w:hyperlink>
      <w:r w:rsidR="00AB22FA">
        <w:rPr>
          <w:rFonts w:ascii="Times New Roman" w:eastAsia="Times New Roman" w:hAnsi="Times New Roman"/>
          <w:b/>
          <w:sz w:val="24"/>
        </w:rPr>
        <w:tab/>
      </w:r>
      <w:hyperlink w:anchor="page19" w:history="1">
        <w:r w:rsidR="00592148">
          <w:rPr>
            <w:rFonts w:ascii="Times New Roman" w:eastAsia="Times New Roman" w:hAnsi="Times New Roman"/>
            <w:b/>
            <w:sz w:val="23"/>
          </w:rPr>
          <w:t>14</w:t>
        </w:r>
      </w:hyperlink>
    </w:p>
    <w:p w14:paraId="7413400F" w14:textId="77777777" w:rsidR="00AB22FA" w:rsidRDefault="00AB22FA">
      <w:pPr>
        <w:spacing w:line="97" w:lineRule="exact"/>
        <w:rPr>
          <w:rFonts w:ascii="Times New Roman" w:eastAsia="Times New Roman" w:hAnsi="Times New Roman"/>
        </w:rPr>
      </w:pPr>
    </w:p>
    <w:p w14:paraId="218D740A" w14:textId="62E182B3" w:rsidR="00AB22FA" w:rsidRDefault="00645DF9">
      <w:pPr>
        <w:tabs>
          <w:tab w:val="left" w:leader="dot" w:pos="8760"/>
        </w:tabs>
        <w:spacing w:line="292" w:lineRule="exact"/>
        <w:rPr>
          <w:rFonts w:ascii="Times New Roman" w:eastAsia="Times New Roman" w:hAnsi="Times New Roman"/>
          <w:sz w:val="23"/>
        </w:rPr>
      </w:pPr>
      <w:hyperlink w:anchor="page19" w:history="1">
        <w:r w:rsidR="00AB22FA">
          <w:rPr>
            <w:rFonts w:ascii="Times New Roman" w:eastAsia="Times New Roman" w:hAnsi="Times New Roman"/>
            <w:sz w:val="24"/>
          </w:rPr>
          <w:t xml:space="preserve">A2.1 </w:t>
        </w:r>
        <w:r w:rsidR="00AB22FA">
          <w:rPr>
            <w:rFonts w:ascii="宋体" w:eastAsia="宋体" w:hAnsi="宋体"/>
            <w:sz w:val="24"/>
          </w:rPr>
          <w:t>环境领域对有机挥发性溶剂的监管</w:t>
        </w:r>
      </w:hyperlink>
      <w:r w:rsidR="00AB22FA">
        <w:rPr>
          <w:rFonts w:ascii="Times New Roman" w:eastAsia="Times New Roman" w:hAnsi="Times New Roman"/>
          <w:sz w:val="24"/>
        </w:rPr>
        <w:tab/>
      </w:r>
      <w:hyperlink w:anchor="page19" w:history="1">
        <w:r w:rsidR="00592148">
          <w:rPr>
            <w:rFonts w:ascii="Times New Roman" w:eastAsia="Times New Roman" w:hAnsi="Times New Roman"/>
            <w:sz w:val="23"/>
          </w:rPr>
          <w:t>14</w:t>
        </w:r>
      </w:hyperlink>
    </w:p>
    <w:p w14:paraId="4AA96F63" w14:textId="77777777" w:rsidR="00AB22FA" w:rsidRDefault="00AB22FA">
      <w:pPr>
        <w:spacing w:line="97" w:lineRule="exact"/>
        <w:rPr>
          <w:rFonts w:ascii="Times New Roman" w:eastAsia="Times New Roman" w:hAnsi="Times New Roman"/>
        </w:rPr>
      </w:pPr>
    </w:p>
    <w:p w14:paraId="6122F4F1" w14:textId="005FE90B" w:rsidR="00AB22FA" w:rsidRDefault="00645DF9">
      <w:pPr>
        <w:tabs>
          <w:tab w:val="left" w:leader="dot" w:pos="8760"/>
        </w:tabs>
        <w:spacing w:line="292" w:lineRule="exact"/>
        <w:rPr>
          <w:rFonts w:ascii="Times New Roman" w:eastAsia="Times New Roman" w:hAnsi="Times New Roman"/>
          <w:sz w:val="23"/>
        </w:rPr>
      </w:pPr>
      <w:hyperlink w:anchor="page19" w:history="1">
        <w:r w:rsidR="00AB22FA">
          <w:rPr>
            <w:rFonts w:ascii="Times New Roman" w:eastAsia="Times New Roman" w:hAnsi="Times New Roman"/>
            <w:sz w:val="24"/>
          </w:rPr>
          <w:t xml:space="preserve">A2.2 </w:t>
        </w:r>
        <w:r w:rsidR="00AB22FA">
          <w:rPr>
            <w:rFonts w:ascii="宋体" w:eastAsia="宋体" w:hAnsi="宋体"/>
            <w:sz w:val="24"/>
          </w:rPr>
          <w:t>药物中的残留溶剂</w:t>
        </w:r>
      </w:hyperlink>
      <w:r w:rsidR="00AB22FA">
        <w:rPr>
          <w:rFonts w:ascii="Times New Roman" w:eastAsia="Times New Roman" w:hAnsi="Times New Roman"/>
          <w:sz w:val="24"/>
        </w:rPr>
        <w:tab/>
      </w:r>
      <w:hyperlink w:anchor="page19" w:history="1">
        <w:r w:rsidR="00592148">
          <w:rPr>
            <w:rFonts w:ascii="Times New Roman" w:eastAsia="Times New Roman" w:hAnsi="Times New Roman"/>
            <w:sz w:val="23"/>
          </w:rPr>
          <w:t>14</w:t>
        </w:r>
      </w:hyperlink>
    </w:p>
    <w:p w14:paraId="151BA270" w14:textId="77777777" w:rsidR="00AB22FA" w:rsidRDefault="00AB22FA">
      <w:pPr>
        <w:spacing w:line="97" w:lineRule="exact"/>
        <w:rPr>
          <w:rFonts w:ascii="Times New Roman" w:eastAsia="Times New Roman" w:hAnsi="Times New Roman"/>
        </w:rPr>
      </w:pPr>
    </w:p>
    <w:p w14:paraId="603350D7" w14:textId="7A7C0091" w:rsidR="00AB22FA" w:rsidRDefault="00645DF9">
      <w:pPr>
        <w:tabs>
          <w:tab w:val="left" w:leader="dot" w:pos="8760"/>
        </w:tabs>
        <w:spacing w:line="292" w:lineRule="exact"/>
        <w:rPr>
          <w:rFonts w:ascii="Times New Roman" w:eastAsia="Times New Roman" w:hAnsi="Times New Roman"/>
          <w:b/>
          <w:sz w:val="23"/>
        </w:rPr>
      </w:pPr>
      <w:hyperlink w:anchor="page20" w:history="1">
        <w:r w:rsidR="00AB22FA">
          <w:rPr>
            <w:rFonts w:ascii="宋体" w:eastAsia="宋体" w:hAnsi="宋体"/>
            <w:b/>
            <w:sz w:val="24"/>
          </w:rPr>
          <w:t>附录</w:t>
        </w:r>
        <w:r w:rsidR="00AB22FA">
          <w:rPr>
            <w:rFonts w:ascii="Times New Roman" w:eastAsia="Times New Roman" w:hAnsi="Times New Roman"/>
            <w:b/>
            <w:sz w:val="24"/>
          </w:rPr>
          <w:t xml:space="preserve"> 3</w:t>
        </w:r>
        <w:r w:rsidR="00AB22FA">
          <w:rPr>
            <w:rFonts w:ascii="宋体" w:eastAsia="宋体" w:hAnsi="宋体"/>
            <w:b/>
            <w:sz w:val="24"/>
          </w:rPr>
          <w:t>：建立暴露限度的方法</w:t>
        </w:r>
      </w:hyperlink>
      <w:r w:rsidR="00AB22FA">
        <w:rPr>
          <w:rFonts w:ascii="Times New Roman" w:eastAsia="Times New Roman" w:hAnsi="Times New Roman"/>
          <w:b/>
          <w:sz w:val="24"/>
        </w:rPr>
        <w:tab/>
      </w:r>
      <w:hyperlink w:anchor="page20" w:history="1">
        <w:r w:rsidR="00592148">
          <w:rPr>
            <w:rFonts w:ascii="Times New Roman" w:eastAsia="Times New Roman" w:hAnsi="Times New Roman"/>
            <w:b/>
            <w:sz w:val="23"/>
          </w:rPr>
          <w:t>15</w:t>
        </w:r>
      </w:hyperlink>
    </w:p>
    <w:p w14:paraId="2BB1441D" w14:textId="77777777" w:rsidR="00AB22FA" w:rsidRDefault="00AB22FA">
      <w:pPr>
        <w:spacing w:line="97" w:lineRule="exact"/>
        <w:rPr>
          <w:rFonts w:ascii="Times New Roman" w:eastAsia="Times New Roman" w:hAnsi="Times New Roman"/>
        </w:rPr>
      </w:pPr>
    </w:p>
    <w:p w14:paraId="4A8ED79D" w14:textId="77777777" w:rsidR="00AB22FA" w:rsidRDefault="00645DF9">
      <w:pPr>
        <w:spacing w:line="274" w:lineRule="exact"/>
        <w:rPr>
          <w:rFonts w:ascii="宋体" w:eastAsia="宋体" w:hAnsi="宋体"/>
          <w:b/>
          <w:color w:val="0000FF"/>
          <w:sz w:val="24"/>
        </w:rPr>
      </w:pPr>
      <w:hyperlink w:anchor="page23" w:history="1">
        <w:r w:rsidR="00AB22FA">
          <w:rPr>
            <w:rFonts w:ascii="宋体" w:eastAsia="宋体" w:hAnsi="宋体"/>
            <w:b/>
            <w:sz w:val="24"/>
          </w:rPr>
          <w:t>第二部分</w:t>
        </w:r>
      </w:hyperlink>
      <w:r w:rsidR="00AB22FA">
        <w:rPr>
          <w:rFonts w:ascii="宋体" w:eastAsia="宋体" w:hAnsi="宋体"/>
          <w:b/>
          <w:color w:val="0000FF"/>
          <w:sz w:val="24"/>
        </w:rPr>
        <w:t>：</w:t>
      </w:r>
    </w:p>
    <w:p w14:paraId="64F27C06" w14:textId="77777777" w:rsidR="00AB22FA" w:rsidRDefault="00AB22FA">
      <w:pPr>
        <w:spacing w:line="115" w:lineRule="exact"/>
        <w:rPr>
          <w:rFonts w:ascii="Times New Roman" w:eastAsia="Times New Roman" w:hAnsi="Times New Roman"/>
        </w:rPr>
      </w:pPr>
    </w:p>
    <w:p w14:paraId="458CD1CA" w14:textId="022EB603" w:rsidR="00AB22FA" w:rsidRDefault="00645DF9">
      <w:pPr>
        <w:tabs>
          <w:tab w:val="left" w:leader="dot" w:pos="8760"/>
        </w:tabs>
        <w:spacing w:line="292" w:lineRule="exact"/>
        <w:rPr>
          <w:rFonts w:ascii="Times New Roman" w:eastAsia="Times New Roman" w:hAnsi="Times New Roman"/>
          <w:b/>
          <w:sz w:val="23"/>
        </w:rPr>
      </w:pPr>
      <w:hyperlink w:anchor="page23" w:history="1">
        <w:r w:rsidR="00AB22FA">
          <w:rPr>
            <w:rFonts w:ascii="宋体" w:eastAsia="宋体" w:hAnsi="宋体"/>
            <w:b/>
            <w:sz w:val="24"/>
          </w:rPr>
          <w:t>四氢呋喃的</w:t>
        </w:r>
        <w:r w:rsidR="00AB22FA">
          <w:rPr>
            <w:rFonts w:ascii="Times New Roman" w:eastAsia="Times New Roman" w:hAnsi="Times New Roman"/>
            <w:b/>
            <w:sz w:val="24"/>
          </w:rPr>
          <w:t xml:space="preserve"> PDE</w:t>
        </w:r>
      </w:hyperlink>
      <w:r w:rsidR="00AB22FA">
        <w:rPr>
          <w:rFonts w:ascii="Times New Roman" w:eastAsia="Times New Roman" w:hAnsi="Times New Roman"/>
          <w:b/>
          <w:sz w:val="24"/>
        </w:rPr>
        <w:tab/>
      </w:r>
      <w:hyperlink w:anchor="page23" w:history="1">
        <w:r w:rsidR="00592148">
          <w:rPr>
            <w:rFonts w:ascii="Times New Roman" w:eastAsia="Times New Roman" w:hAnsi="Times New Roman"/>
            <w:b/>
            <w:sz w:val="23"/>
          </w:rPr>
          <w:t>18</w:t>
        </w:r>
      </w:hyperlink>
    </w:p>
    <w:p w14:paraId="46590388" w14:textId="77777777" w:rsidR="00AB22FA" w:rsidRDefault="00AB22FA">
      <w:pPr>
        <w:spacing w:line="97" w:lineRule="exact"/>
        <w:rPr>
          <w:rFonts w:ascii="Times New Roman" w:eastAsia="Times New Roman" w:hAnsi="Times New Roman"/>
        </w:rPr>
      </w:pPr>
    </w:p>
    <w:p w14:paraId="5FE94761" w14:textId="77777777" w:rsidR="00AB22FA" w:rsidRDefault="00645DF9">
      <w:pPr>
        <w:spacing w:line="274" w:lineRule="exact"/>
        <w:rPr>
          <w:rFonts w:ascii="宋体" w:eastAsia="宋体" w:hAnsi="宋体"/>
          <w:b/>
          <w:color w:val="0000FF"/>
          <w:sz w:val="24"/>
        </w:rPr>
      </w:pPr>
      <w:hyperlink w:anchor="page25" w:history="1">
        <w:r w:rsidR="00AB22FA">
          <w:rPr>
            <w:rFonts w:ascii="宋体" w:eastAsia="宋体" w:hAnsi="宋体"/>
            <w:b/>
            <w:sz w:val="24"/>
          </w:rPr>
          <w:t>第三部分</w:t>
        </w:r>
      </w:hyperlink>
      <w:r w:rsidR="00AB22FA">
        <w:rPr>
          <w:rFonts w:ascii="宋体" w:eastAsia="宋体" w:hAnsi="宋体"/>
          <w:b/>
          <w:color w:val="0000FF"/>
          <w:sz w:val="24"/>
        </w:rPr>
        <w:t>：</w:t>
      </w:r>
    </w:p>
    <w:p w14:paraId="13643F50" w14:textId="77777777" w:rsidR="00AB22FA" w:rsidRDefault="00AB22FA">
      <w:pPr>
        <w:spacing w:line="115" w:lineRule="exact"/>
        <w:rPr>
          <w:rFonts w:ascii="Times New Roman" w:eastAsia="Times New Roman" w:hAnsi="Times New Roman"/>
        </w:rPr>
      </w:pPr>
    </w:p>
    <w:p w14:paraId="07DDA932" w14:textId="55095234" w:rsidR="00AB22FA" w:rsidRDefault="00645DF9">
      <w:pPr>
        <w:tabs>
          <w:tab w:val="left" w:leader="dot" w:pos="8760"/>
        </w:tabs>
        <w:spacing w:line="292" w:lineRule="exact"/>
        <w:rPr>
          <w:rFonts w:ascii="Times New Roman" w:eastAsia="Times New Roman" w:hAnsi="Times New Roman"/>
          <w:b/>
          <w:sz w:val="23"/>
        </w:rPr>
      </w:pPr>
      <w:hyperlink w:anchor="page25" w:history="1">
        <w:r w:rsidR="00AB22FA">
          <w:rPr>
            <w:rFonts w:ascii="Times New Roman" w:eastAsia="Times New Roman" w:hAnsi="Times New Roman"/>
            <w:b/>
            <w:sz w:val="24"/>
          </w:rPr>
          <w:t>N-</w:t>
        </w:r>
        <w:r w:rsidR="00AB22FA">
          <w:rPr>
            <w:rFonts w:ascii="宋体" w:eastAsia="宋体" w:hAnsi="宋体"/>
            <w:b/>
            <w:sz w:val="24"/>
          </w:rPr>
          <w:t>甲基吡咯烷酮（</w:t>
        </w:r>
        <w:r w:rsidR="00AB22FA">
          <w:rPr>
            <w:rFonts w:ascii="Times New Roman" w:eastAsia="Times New Roman" w:hAnsi="Times New Roman"/>
            <w:b/>
            <w:sz w:val="24"/>
          </w:rPr>
          <w:t>NMP</w:t>
        </w:r>
        <w:r w:rsidR="00AB22FA">
          <w:rPr>
            <w:rFonts w:ascii="宋体" w:eastAsia="宋体" w:hAnsi="宋体"/>
            <w:b/>
            <w:sz w:val="24"/>
          </w:rPr>
          <w:t>）的</w:t>
        </w:r>
        <w:r w:rsidR="00AB22FA">
          <w:rPr>
            <w:rFonts w:ascii="Times New Roman" w:eastAsia="Times New Roman" w:hAnsi="Times New Roman"/>
            <w:b/>
            <w:sz w:val="24"/>
          </w:rPr>
          <w:t xml:space="preserve"> PDE</w:t>
        </w:r>
      </w:hyperlink>
      <w:r w:rsidR="00AB22FA">
        <w:rPr>
          <w:rFonts w:ascii="Times New Roman" w:eastAsia="Times New Roman" w:hAnsi="Times New Roman"/>
          <w:b/>
          <w:sz w:val="24"/>
        </w:rPr>
        <w:tab/>
      </w:r>
      <w:hyperlink w:anchor="page25" w:history="1">
        <w:r w:rsidR="00592148">
          <w:rPr>
            <w:rFonts w:ascii="Times New Roman" w:eastAsia="Times New Roman" w:hAnsi="Times New Roman"/>
            <w:b/>
            <w:sz w:val="23"/>
          </w:rPr>
          <w:t>20</w:t>
        </w:r>
      </w:hyperlink>
    </w:p>
    <w:p w14:paraId="5DB0A16E" w14:textId="77777777" w:rsidR="00AB22FA" w:rsidRDefault="00AB22FA">
      <w:pPr>
        <w:spacing w:line="97" w:lineRule="exact"/>
        <w:rPr>
          <w:rFonts w:ascii="Times New Roman" w:eastAsia="Times New Roman" w:hAnsi="Times New Roman"/>
        </w:rPr>
      </w:pPr>
    </w:p>
    <w:p w14:paraId="5C2DD0A0" w14:textId="77777777" w:rsidR="00AB22FA" w:rsidRDefault="00645DF9">
      <w:pPr>
        <w:spacing w:line="292" w:lineRule="exact"/>
        <w:rPr>
          <w:rFonts w:ascii="Times New Roman" w:eastAsia="Times New Roman" w:hAnsi="Times New Roman"/>
          <w:b/>
          <w:color w:val="0000FF"/>
          <w:sz w:val="24"/>
        </w:rPr>
      </w:pPr>
      <w:hyperlink w:anchor="page27" w:history="1">
        <w:r w:rsidR="00AB22FA">
          <w:rPr>
            <w:rFonts w:ascii="宋体" w:eastAsia="宋体" w:hAnsi="宋体"/>
            <w:b/>
            <w:color w:val="000000"/>
            <w:sz w:val="24"/>
          </w:rPr>
          <w:t>第四部分</w:t>
        </w:r>
      </w:hyperlink>
      <w:r w:rsidR="00AB22FA">
        <w:rPr>
          <w:rFonts w:ascii="Times New Roman" w:eastAsia="Times New Roman" w:hAnsi="Times New Roman"/>
          <w:b/>
          <w:color w:val="0000FF"/>
          <w:sz w:val="24"/>
        </w:rPr>
        <w:t>:</w:t>
      </w:r>
    </w:p>
    <w:p w14:paraId="64A977E5" w14:textId="77777777" w:rsidR="00AB22FA" w:rsidRDefault="00AB22FA">
      <w:pPr>
        <w:spacing w:line="102" w:lineRule="exact"/>
        <w:rPr>
          <w:rFonts w:ascii="Times New Roman" w:eastAsia="Times New Roman" w:hAnsi="Times New Roman"/>
        </w:rPr>
      </w:pPr>
    </w:p>
    <w:p w14:paraId="54696A00" w14:textId="61A368D0" w:rsidR="00AB22FA" w:rsidRDefault="00645DF9">
      <w:pPr>
        <w:tabs>
          <w:tab w:val="left" w:leader="dot" w:pos="8760"/>
        </w:tabs>
        <w:spacing w:line="292" w:lineRule="exact"/>
        <w:rPr>
          <w:rFonts w:ascii="Times New Roman" w:eastAsia="Times New Roman" w:hAnsi="Times New Roman"/>
          <w:b/>
          <w:sz w:val="23"/>
        </w:rPr>
      </w:pPr>
      <w:hyperlink w:anchor="page27" w:history="1">
        <w:r w:rsidR="00AB22FA">
          <w:rPr>
            <w:rFonts w:ascii="宋体" w:eastAsia="宋体" w:hAnsi="宋体"/>
            <w:b/>
            <w:sz w:val="24"/>
          </w:rPr>
          <w:t>异丙基苯的</w:t>
        </w:r>
        <w:r w:rsidR="00AB22FA">
          <w:rPr>
            <w:rFonts w:ascii="Times New Roman" w:eastAsia="Times New Roman" w:hAnsi="Times New Roman"/>
            <w:b/>
            <w:sz w:val="24"/>
          </w:rPr>
          <w:t xml:space="preserve"> PDE</w:t>
        </w:r>
      </w:hyperlink>
      <w:r w:rsidR="00AB22FA">
        <w:rPr>
          <w:rFonts w:ascii="Times New Roman" w:eastAsia="Times New Roman" w:hAnsi="Times New Roman"/>
          <w:b/>
          <w:sz w:val="24"/>
        </w:rPr>
        <w:tab/>
      </w:r>
      <w:hyperlink w:anchor="page27" w:history="1">
        <w:r w:rsidR="00592148">
          <w:rPr>
            <w:rFonts w:ascii="Times New Roman" w:eastAsia="Times New Roman" w:hAnsi="Times New Roman"/>
            <w:b/>
            <w:sz w:val="23"/>
          </w:rPr>
          <w:t>22</w:t>
        </w:r>
      </w:hyperlink>
    </w:p>
    <w:p w14:paraId="6B146BB9" w14:textId="77777777" w:rsidR="00AB22FA" w:rsidRDefault="00AB22FA">
      <w:pPr>
        <w:spacing w:line="97" w:lineRule="exact"/>
        <w:rPr>
          <w:rFonts w:ascii="Times New Roman" w:eastAsia="Times New Roman" w:hAnsi="Times New Roman"/>
        </w:rPr>
      </w:pPr>
    </w:p>
    <w:p w14:paraId="09757D5D" w14:textId="77777777" w:rsidR="00AB22FA" w:rsidRDefault="00645DF9">
      <w:pPr>
        <w:spacing w:line="292" w:lineRule="exact"/>
        <w:rPr>
          <w:rFonts w:ascii="Times New Roman" w:eastAsia="Times New Roman" w:hAnsi="Times New Roman"/>
          <w:b/>
          <w:color w:val="0000FF"/>
          <w:sz w:val="24"/>
        </w:rPr>
      </w:pPr>
      <w:hyperlink w:anchor="page30" w:history="1">
        <w:r w:rsidR="00AB22FA">
          <w:rPr>
            <w:rFonts w:ascii="宋体" w:eastAsia="宋体" w:hAnsi="宋体"/>
            <w:b/>
            <w:color w:val="000000"/>
            <w:sz w:val="24"/>
          </w:rPr>
          <w:t>第五部分</w:t>
        </w:r>
      </w:hyperlink>
      <w:r w:rsidR="00AB22FA">
        <w:rPr>
          <w:rFonts w:ascii="Times New Roman" w:eastAsia="Times New Roman" w:hAnsi="Times New Roman"/>
          <w:b/>
          <w:color w:val="0000FF"/>
          <w:sz w:val="24"/>
        </w:rPr>
        <w:t>:</w:t>
      </w:r>
    </w:p>
    <w:p w14:paraId="7B5714A6" w14:textId="77777777" w:rsidR="00AB22FA" w:rsidRDefault="00AB22FA">
      <w:pPr>
        <w:spacing w:line="97" w:lineRule="exact"/>
        <w:rPr>
          <w:rFonts w:ascii="Times New Roman" w:eastAsia="Times New Roman" w:hAnsi="Times New Roman"/>
        </w:rPr>
      </w:pPr>
    </w:p>
    <w:p w14:paraId="56C02987" w14:textId="2EE5B9AB" w:rsidR="00AB22FA" w:rsidRDefault="00645DF9">
      <w:pPr>
        <w:tabs>
          <w:tab w:val="left" w:leader="dot" w:pos="8760"/>
        </w:tabs>
        <w:spacing w:line="292" w:lineRule="exact"/>
        <w:rPr>
          <w:rFonts w:ascii="Times New Roman" w:eastAsia="Times New Roman" w:hAnsi="Times New Roman"/>
          <w:b/>
          <w:sz w:val="23"/>
        </w:rPr>
      </w:pPr>
      <w:hyperlink w:anchor="page30" w:history="1">
        <w:r w:rsidR="00AB22FA">
          <w:rPr>
            <w:rFonts w:ascii="宋体" w:eastAsia="宋体" w:hAnsi="宋体"/>
            <w:b/>
            <w:sz w:val="24"/>
          </w:rPr>
          <w:t>三乙胺和甲基异丁基酮的</w:t>
        </w:r>
        <w:r w:rsidR="00AB22FA">
          <w:rPr>
            <w:rFonts w:ascii="Times New Roman" w:eastAsia="Times New Roman" w:hAnsi="Times New Roman"/>
            <w:b/>
            <w:sz w:val="24"/>
          </w:rPr>
          <w:t xml:space="preserve"> PDE</w:t>
        </w:r>
      </w:hyperlink>
      <w:r w:rsidR="00AB22FA">
        <w:rPr>
          <w:rFonts w:ascii="Times New Roman" w:eastAsia="Times New Roman" w:hAnsi="Times New Roman"/>
          <w:b/>
          <w:sz w:val="24"/>
        </w:rPr>
        <w:tab/>
      </w:r>
      <w:hyperlink w:anchor="page30" w:history="1">
        <w:r w:rsidR="00592148">
          <w:rPr>
            <w:rFonts w:ascii="Times New Roman" w:eastAsia="Times New Roman" w:hAnsi="Times New Roman"/>
            <w:b/>
            <w:sz w:val="23"/>
          </w:rPr>
          <w:t>25</w:t>
        </w:r>
      </w:hyperlink>
    </w:p>
    <w:p w14:paraId="21A7B3D7" w14:textId="77777777" w:rsidR="000362B3" w:rsidRDefault="000362B3" w:rsidP="000362B3">
      <w:pPr>
        <w:spacing w:line="97" w:lineRule="exact"/>
        <w:rPr>
          <w:rFonts w:ascii="Times New Roman" w:eastAsia="Times New Roman" w:hAnsi="Times New Roman"/>
        </w:rPr>
      </w:pPr>
    </w:p>
    <w:p w14:paraId="2505F863" w14:textId="077AB51A" w:rsidR="00AC3579" w:rsidRDefault="00645DF9" w:rsidP="00AC3579">
      <w:pPr>
        <w:spacing w:line="292" w:lineRule="exact"/>
        <w:rPr>
          <w:rFonts w:ascii="Times New Roman" w:eastAsia="Times New Roman" w:hAnsi="Times New Roman"/>
          <w:b/>
          <w:color w:val="0000FF"/>
          <w:sz w:val="24"/>
        </w:rPr>
      </w:pPr>
      <w:hyperlink w:anchor="page30" w:history="1">
        <w:r w:rsidR="00AC3579">
          <w:rPr>
            <w:rFonts w:ascii="宋体" w:eastAsia="宋体" w:hAnsi="宋体"/>
            <w:b/>
            <w:color w:val="000000"/>
            <w:sz w:val="24"/>
          </w:rPr>
          <w:t>第</w:t>
        </w:r>
        <w:r w:rsidR="00AC3579">
          <w:rPr>
            <w:rFonts w:ascii="宋体" w:eastAsia="宋体" w:hAnsi="宋体" w:hint="eastAsia"/>
            <w:b/>
            <w:color w:val="000000"/>
            <w:sz w:val="24"/>
          </w:rPr>
          <w:t>六</w:t>
        </w:r>
        <w:r w:rsidR="00AC3579">
          <w:rPr>
            <w:rFonts w:ascii="宋体" w:eastAsia="宋体" w:hAnsi="宋体"/>
            <w:b/>
            <w:color w:val="000000"/>
            <w:sz w:val="24"/>
          </w:rPr>
          <w:t>部分</w:t>
        </w:r>
      </w:hyperlink>
      <w:r w:rsidR="00AC3579">
        <w:rPr>
          <w:rFonts w:ascii="Times New Roman" w:eastAsia="Times New Roman" w:hAnsi="Times New Roman"/>
          <w:b/>
          <w:color w:val="0000FF"/>
          <w:sz w:val="24"/>
        </w:rPr>
        <w:t>:</w:t>
      </w:r>
    </w:p>
    <w:p w14:paraId="7116A75B" w14:textId="77777777" w:rsidR="00AC3579" w:rsidRDefault="00AC3579" w:rsidP="00AC3579">
      <w:pPr>
        <w:spacing w:line="97" w:lineRule="exact"/>
        <w:rPr>
          <w:rFonts w:ascii="Times New Roman" w:eastAsia="Times New Roman" w:hAnsi="Times New Roman"/>
        </w:rPr>
      </w:pPr>
    </w:p>
    <w:p w14:paraId="0D1F5382" w14:textId="3E10AA77" w:rsidR="00AC3579" w:rsidRDefault="00645DF9" w:rsidP="00AC3579">
      <w:pPr>
        <w:tabs>
          <w:tab w:val="left" w:leader="dot" w:pos="8760"/>
        </w:tabs>
        <w:spacing w:line="292" w:lineRule="exact"/>
        <w:rPr>
          <w:rFonts w:ascii="Times New Roman" w:eastAsia="Times New Roman" w:hAnsi="Times New Roman"/>
          <w:b/>
          <w:sz w:val="23"/>
        </w:rPr>
      </w:pPr>
      <w:hyperlink w:anchor="page30" w:history="1">
        <w:r w:rsidR="00AC3579" w:rsidRPr="001B01F2">
          <w:rPr>
            <w:rFonts w:ascii="Times New Roman" w:eastAsia="宋体" w:hAnsi="Times New Roman" w:cs="Times New Roman"/>
            <w:b/>
            <w:sz w:val="24"/>
          </w:rPr>
          <w:t>2-</w:t>
        </w:r>
        <w:r w:rsidR="00AC3579" w:rsidRPr="001B01F2">
          <w:rPr>
            <w:rFonts w:ascii="Times New Roman" w:eastAsia="宋体" w:hAnsi="Times New Roman" w:cs="Times New Roman"/>
            <w:b/>
            <w:sz w:val="24"/>
          </w:rPr>
          <w:t>甲基四氢呋喃（</w:t>
        </w:r>
        <w:r w:rsidR="00AC3579" w:rsidRPr="001B01F2">
          <w:rPr>
            <w:rFonts w:ascii="Times New Roman" w:eastAsia="宋体" w:hAnsi="Times New Roman" w:cs="Times New Roman"/>
            <w:b/>
            <w:sz w:val="24"/>
          </w:rPr>
          <w:t>2-MTHF</w:t>
        </w:r>
        <w:r w:rsidR="00AC3579" w:rsidRPr="001B01F2">
          <w:rPr>
            <w:rFonts w:ascii="Times New Roman" w:eastAsia="宋体" w:hAnsi="Times New Roman" w:cs="Times New Roman"/>
            <w:b/>
            <w:sz w:val="24"/>
          </w:rPr>
          <w:t>）、环戊基甲基醚（</w:t>
        </w:r>
        <w:r w:rsidR="00AC3579" w:rsidRPr="001B01F2">
          <w:rPr>
            <w:rFonts w:ascii="Times New Roman" w:eastAsia="宋体" w:hAnsi="Times New Roman" w:cs="Times New Roman"/>
            <w:b/>
            <w:sz w:val="24"/>
          </w:rPr>
          <w:t>CPME</w:t>
        </w:r>
        <w:r w:rsidR="00AC3579" w:rsidRPr="001B01F2">
          <w:rPr>
            <w:rFonts w:ascii="Times New Roman" w:eastAsia="宋体" w:hAnsi="Times New Roman" w:cs="Times New Roman"/>
            <w:b/>
            <w:sz w:val="24"/>
          </w:rPr>
          <w:t>）</w:t>
        </w:r>
        <w:r w:rsidR="00AC3579" w:rsidRPr="00AC3579">
          <w:rPr>
            <w:rFonts w:ascii="宋体" w:eastAsia="宋体" w:hAnsi="宋体" w:hint="eastAsia"/>
            <w:b/>
            <w:sz w:val="24"/>
          </w:rPr>
          <w:t>和叔丁醇</w:t>
        </w:r>
        <w:r w:rsidR="00AC3579">
          <w:rPr>
            <w:rFonts w:ascii="宋体" w:eastAsia="宋体" w:hAnsi="宋体" w:hint="eastAsia"/>
            <w:b/>
            <w:sz w:val="24"/>
          </w:rPr>
          <w:t>（</w:t>
        </w:r>
        <w:r w:rsidR="00AC3579" w:rsidRPr="001B01F2">
          <w:rPr>
            <w:rFonts w:ascii="Times New Roman" w:eastAsia="宋体" w:hAnsi="Times New Roman" w:cs="Times New Roman"/>
            <w:b/>
            <w:sz w:val="24"/>
          </w:rPr>
          <w:t>TBA</w:t>
        </w:r>
        <w:r w:rsidR="00AC3579">
          <w:rPr>
            <w:rFonts w:ascii="宋体" w:eastAsia="宋体" w:hAnsi="宋体" w:hint="eastAsia"/>
            <w:b/>
            <w:sz w:val="24"/>
          </w:rPr>
          <w:t>）的</w:t>
        </w:r>
        <w:r w:rsidR="00AC3579">
          <w:rPr>
            <w:rFonts w:ascii="Times New Roman" w:eastAsia="Times New Roman" w:hAnsi="Times New Roman"/>
            <w:b/>
            <w:sz w:val="24"/>
          </w:rPr>
          <w:t>PDE</w:t>
        </w:r>
      </w:hyperlink>
      <w:r w:rsidR="00AC3579">
        <w:rPr>
          <w:rFonts w:ascii="Times New Roman" w:eastAsia="Times New Roman" w:hAnsi="Times New Roman"/>
          <w:b/>
          <w:sz w:val="24"/>
        </w:rPr>
        <w:tab/>
      </w:r>
      <w:hyperlink w:anchor="page30" w:history="1">
        <w:r w:rsidR="00592148">
          <w:rPr>
            <w:rFonts w:ascii="Times New Roman" w:eastAsia="Times New Roman" w:hAnsi="Times New Roman"/>
            <w:b/>
            <w:sz w:val="23"/>
          </w:rPr>
          <w:t>33</w:t>
        </w:r>
      </w:hyperlink>
    </w:p>
    <w:p w14:paraId="05D3690A" w14:textId="77777777" w:rsidR="00AB22FA" w:rsidRPr="00DA64FB" w:rsidRDefault="00AB22FA">
      <w:pPr>
        <w:spacing w:line="200" w:lineRule="exact"/>
        <w:rPr>
          <w:rFonts w:ascii="Times New Roman" w:eastAsia="Times New Roman" w:hAnsi="Times New Roman"/>
        </w:rPr>
      </w:pPr>
    </w:p>
    <w:p w14:paraId="1A714AB3" w14:textId="77777777" w:rsidR="00AB22FA" w:rsidRDefault="00AB22FA">
      <w:pPr>
        <w:spacing w:line="200" w:lineRule="exact"/>
        <w:rPr>
          <w:rFonts w:ascii="Times New Roman" w:eastAsia="Times New Roman" w:hAnsi="Times New Roman"/>
        </w:rPr>
      </w:pPr>
    </w:p>
    <w:p w14:paraId="074B72FF" w14:textId="77777777" w:rsidR="00AB22FA" w:rsidRDefault="00AB22FA">
      <w:pPr>
        <w:spacing w:line="200" w:lineRule="exact"/>
        <w:rPr>
          <w:rFonts w:ascii="Times New Roman" w:eastAsia="Times New Roman" w:hAnsi="Times New Roman"/>
        </w:rPr>
      </w:pPr>
    </w:p>
    <w:p w14:paraId="74875C6D" w14:textId="77777777" w:rsidR="00AB22FA" w:rsidRDefault="00AB22FA">
      <w:pPr>
        <w:spacing w:line="200" w:lineRule="exact"/>
        <w:rPr>
          <w:rFonts w:ascii="Times New Roman" w:eastAsia="Times New Roman" w:hAnsi="Times New Roman"/>
        </w:rPr>
      </w:pPr>
    </w:p>
    <w:p w14:paraId="07F1BFDB" w14:textId="77777777" w:rsidR="00AB22FA" w:rsidRDefault="00AB22FA">
      <w:pPr>
        <w:spacing w:line="200" w:lineRule="exact"/>
        <w:rPr>
          <w:rFonts w:ascii="Times New Roman" w:eastAsia="Times New Roman" w:hAnsi="Times New Roman"/>
        </w:rPr>
      </w:pPr>
    </w:p>
    <w:p w14:paraId="6059EA95" w14:textId="77777777" w:rsidR="00AB22FA" w:rsidRDefault="00AB22FA">
      <w:pPr>
        <w:spacing w:line="200" w:lineRule="exact"/>
        <w:rPr>
          <w:rFonts w:ascii="Times New Roman" w:eastAsia="Times New Roman" w:hAnsi="Times New Roman"/>
        </w:rPr>
      </w:pPr>
    </w:p>
    <w:p w14:paraId="74892E8B" w14:textId="77777777" w:rsidR="00AB22FA" w:rsidRDefault="00AB22FA">
      <w:pPr>
        <w:spacing w:line="200" w:lineRule="exact"/>
        <w:rPr>
          <w:rFonts w:ascii="Times New Roman" w:eastAsia="Times New Roman" w:hAnsi="Times New Roman"/>
        </w:rPr>
      </w:pPr>
    </w:p>
    <w:p w14:paraId="4DCB7139" w14:textId="77777777" w:rsidR="00AB22FA" w:rsidRDefault="00AB22FA">
      <w:pPr>
        <w:spacing w:line="200" w:lineRule="exact"/>
        <w:rPr>
          <w:rFonts w:ascii="Times New Roman" w:eastAsia="Times New Roman" w:hAnsi="Times New Roman"/>
        </w:rPr>
      </w:pPr>
    </w:p>
    <w:p w14:paraId="10C372C0" w14:textId="77777777" w:rsidR="00AB22FA" w:rsidRDefault="00AB22FA">
      <w:pPr>
        <w:spacing w:line="220" w:lineRule="exact"/>
        <w:rPr>
          <w:rFonts w:ascii="Times New Roman" w:eastAsia="Times New Roman" w:hAnsi="Times New Roman"/>
        </w:rPr>
      </w:pPr>
    </w:p>
    <w:p w14:paraId="3515D777" w14:textId="77777777" w:rsidR="00AB22FA" w:rsidRDefault="00AB22FA">
      <w:pPr>
        <w:spacing w:line="0" w:lineRule="atLeast"/>
        <w:ind w:right="9"/>
        <w:jc w:val="center"/>
        <w:rPr>
          <w:rFonts w:ascii="Times New Roman" w:eastAsia="Times New Roman" w:hAnsi="Times New Roman"/>
          <w:sz w:val="21"/>
        </w:rPr>
      </w:pPr>
    </w:p>
    <w:p w14:paraId="21F7AE0C" w14:textId="77777777" w:rsidR="00AB22FA" w:rsidRDefault="00AB22FA">
      <w:pPr>
        <w:spacing w:line="0" w:lineRule="atLeast"/>
        <w:ind w:right="9"/>
        <w:jc w:val="center"/>
        <w:rPr>
          <w:rFonts w:ascii="Times New Roman" w:eastAsia="Times New Roman" w:hAnsi="Times New Roman"/>
          <w:sz w:val="21"/>
        </w:rPr>
        <w:sectPr w:rsidR="00AB22FA">
          <w:pgSz w:w="11900" w:h="16834"/>
          <w:pgMar w:top="1440" w:right="1440" w:bottom="160" w:left="1440" w:header="0" w:footer="0" w:gutter="0"/>
          <w:cols w:space="0" w:equalWidth="0">
            <w:col w:w="9029"/>
          </w:cols>
          <w:docGrid w:linePitch="360"/>
        </w:sectPr>
      </w:pPr>
    </w:p>
    <w:p w14:paraId="35DCD694" w14:textId="77777777" w:rsidR="00AB22FA" w:rsidRDefault="00AB22FA">
      <w:pPr>
        <w:spacing w:line="274" w:lineRule="exact"/>
        <w:ind w:right="120"/>
        <w:jc w:val="center"/>
        <w:rPr>
          <w:rFonts w:ascii="宋体" w:eastAsia="宋体" w:hAnsi="宋体"/>
          <w:b/>
          <w:sz w:val="24"/>
        </w:rPr>
      </w:pPr>
      <w:bookmarkStart w:id="4" w:name="page6"/>
      <w:bookmarkStart w:id="5" w:name="page7"/>
      <w:bookmarkEnd w:id="4"/>
      <w:bookmarkEnd w:id="5"/>
      <w:r>
        <w:rPr>
          <w:rFonts w:ascii="宋体" w:eastAsia="宋体" w:hAnsi="宋体"/>
          <w:b/>
          <w:sz w:val="24"/>
        </w:rPr>
        <w:lastRenderedPageBreak/>
        <w:t>第一部分：</w:t>
      </w:r>
    </w:p>
    <w:p w14:paraId="7420CBE5" w14:textId="77777777" w:rsidR="00AB22FA" w:rsidRDefault="00AB22FA">
      <w:pPr>
        <w:spacing w:line="115" w:lineRule="exact"/>
        <w:rPr>
          <w:rFonts w:ascii="Times New Roman" w:eastAsia="Times New Roman" w:hAnsi="Times New Roman"/>
        </w:rPr>
      </w:pPr>
    </w:p>
    <w:p w14:paraId="293B121E" w14:textId="77777777" w:rsidR="00AB22FA" w:rsidRDefault="00AB22FA">
      <w:pPr>
        <w:spacing w:line="274" w:lineRule="exact"/>
        <w:ind w:right="140"/>
        <w:jc w:val="center"/>
        <w:rPr>
          <w:rFonts w:ascii="宋体" w:eastAsia="宋体" w:hAnsi="宋体"/>
          <w:b/>
          <w:sz w:val="24"/>
        </w:rPr>
      </w:pPr>
      <w:r>
        <w:rPr>
          <w:rFonts w:ascii="宋体" w:eastAsia="宋体" w:hAnsi="宋体"/>
          <w:b/>
          <w:sz w:val="24"/>
        </w:rPr>
        <w:t>杂质：残留溶剂的指导原则</w:t>
      </w:r>
    </w:p>
    <w:p w14:paraId="5A32E18A" w14:textId="77777777" w:rsidR="00AB22FA" w:rsidRDefault="00AB22FA">
      <w:pPr>
        <w:spacing w:line="264" w:lineRule="exact"/>
        <w:rPr>
          <w:rFonts w:ascii="Times New Roman" w:eastAsia="Times New Roman" w:hAnsi="Times New Roman"/>
        </w:rPr>
      </w:pPr>
    </w:p>
    <w:p w14:paraId="6D034066" w14:textId="525827AC" w:rsidR="00AB22FA" w:rsidRDefault="00AB22FA" w:rsidP="00754B4A">
      <w:pPr>
        <w:numPr>
          <w:ilvl w:val="0"/>
          <w:numId w:val="1"/>
        </w:numPr>
        <w:tabs>
          <w:tab w:val="left" w:pos="304"/>
        </w:tabs>
        <w:spacing w:line="317" w:lineRule="exact"/>
        <w:ind w:left="2960" w:hanging="2960"/>
        <w:rPr>
          <w:rFonts w:ascii="宋体" w:eastAsia="宋体" w:hAnsi="宋体"/>
          <w:sz w:val="24"/>
        </w:rPr>
      </w:pPr>
      <w:r>
        <w:rPr>
          <w:rFonts w:ascii="Times New Roman" w:eastAsia="Times New Roman" w:hAnsi="Times New Roman"/>
          <w:sz w:val="24"/>
        </w:rPr>
        <w:t xml:space="preserve">1997 </w:t>
      </w:r>
      <w:r>
        <w:rPr>
          <w:rFonts w:ascii="宋体" w:eastAsia="宋体" w:hAnsi="宋体"/>
          <w:sz w:val="24"/>
        </w:rPr>
        <w:t>年</w:t>
      </w:r>
      <w:r>
        <w:rPr>
          <w:rFonts w:ascii="Times New Roman" w:eastAsia="Times New Roman" w:hAnsi="Times New Roman"/>
          <w:sz w:val="24"/>
        </w:rPr>
        <w:t xml:space="preserve"> 7 </w:t>
      </w:r>
      <w:r>
        <w:rPr>
          <w:rFonts w:ascii="宋体" w:eastAsia="宋体" w:hAnsi="宋体"/>
          <w:sz w:val="24"/>
        </w:rPr>
        <w:t>月</w:t>
      </w:r>
      <w:r>
        <w:rPr>
          <w:rFonts w:ascii="Times New Roman" w:eastAsia="Times New Roman" w:hAnsi="Times New Roman"/>
          <w:sz w:val="24"/>
        </w:rPr>
        <w:t xml:space="preserve"> 17 </w:t>
      </w:r>
      <w:r>
        <w:rPr>
          <w:rFonts w:ascii="宋体" w:eastAsia="宋体" w:hAnsi="宋体"/>
          <w:sz w:val="24"/>
        </w:rPr>
        <w:t>日的</w:t>
      </w:r>
      <w:r>
        <w:rPr>
          <w:rFonts w:ascii="Times New Roman" w:eastAsia="Times New Roman" w:hAnsi="Times New Roman"/>
          <w:sz w:val="24"/>
        </w:rPr>
        <w:t xml:space="preserve"> ICH </w:t>
      </w:r>
      <w:r>
        <w:rPr>
          <w:rFonts w:ascii="宋体" w:eastAsia="宋体" w:hAnsi="宋体"/>
          <w:sz w:val="24"/>
        </w:rPr>
        <w:t>指导委员会会议上进入</w:t>
      </w:r>
      <w:r>
        <w:rPr>
          <w:rFonts w:ascii="Times New Roman" w:eastAsia="Times New Roman" w:hAnsi="Times New Roman"/>
          <w:sz w:val="24"/>
        </w:rPr>
        <w:t xml:space="preserve"> ICH </w:t>
      </w:r>
      <w:r>
        <w:rPr>
          <w:rFonts w:ascii="宋体" w:eastAsia="宋体" w:hAnsi="宋体"/>
          <w:sz w:val="24"/>
        </w:rPr>
        <w:t>进程第四阶段，并建议</w:t>
      </w:r>
      <w:r>
        <w:rPr>
          <w:rFonts w:ascii="Times New Roman" w:eastAsia="Times New Roman" w:hAnsi="Times New Roman"/>
          <w:sz w:val="24"/>
        </w:rPr>
        <w:t xml:space="preserve"> ICH </w:t>
      </w:r>
      <w:r>
        <w:rPr>
          <w:rFonts w:ascii="宋体" w:eastAsia="宋体" w:hAnsi="宋体"/>
          <w:sz w:val="24"/>
        </w:rPr>
        <w:t>的三方监管机构采纳该指导原则</w:t>
      </w:r>
    </w:p>
    <w:p w14:paraId="30CA7E05" w14:textId="77777777" w:rsidR="00AB22FA" w:rsidRDefault="00AB22FA">
      <w:pPr>
        <w:spacing w:line="219" w:lineRule="exact"/>
        <w:rPr>
          <w:rFonts w:ascii="Times New Roman" w:eastAsia="Times New Roman" w:hAnsi="Times New Roman"/>
        </w:rPr>
      </w:pPr>
    </w:p>
    <w:p w14:paraId="63514E1F" w14:textId="77777777" w:rsidR="00AB22FA" w:rsidRDefault="00AB22FA">
      <w:pPr>
        <w:numPr>
          <w:ilvl w:val="0"/>
          <w:numId w:val="2"/>
        </w:numPr>
        <w:tabs>
          <w:tab w:val="left" w:pos="860"/>
        </w:tabs>
        <w:spacing w:line="292" w:lineRule="exact"/>
        <w:ind w:left="860" w:hanging="860"/>
        <w:rPr>
          <w:rFonts w:ascii="Times New Roman" w:eastAsia="Times New Roman" w:hAnsi="Times New Roman"/>
          <w:b/>
          <w:sz w:val="24"/>
        </w:rPr>
      </w:pPr>
      <w:r>
        <w:rPr>
          <w:rFonts w:ascii="宋体" w:eastAsia="宋体" w:hAnsi="宋体"/>
          <w:b/>
          <w:sz w:val="24"/>
        </w:rPr>
        <w:t>引言</w:t>
      </w:r>
    </w:p>
    <w:p w14:paraId="412EDFF7" w14:textId="77777777" w:rsidR="00AB22FA" w:rsidRDefault="00AB22FA">
      <w:pPr>
        <w:spacing w:line="272" w:lineRule="exact"/>
        <w:rPr>
          <w:rFonts w:ascii="Times New Roman" w:eastAsia="Times New Roman" w:hAnsi="Times New Roman"/>
        </w:rPr>
      </w:pPr>
    </w:p>
    <w:p w14:paraId="3E52E55E" w14:textId="77777777" w:rsidR="00AB22FA" w:rsidRDefault="00AB22FA">
      <w:pPr>
        <w:spacing w:line="313" w:lineRule="exact"/>
        <w:ind w:right="120" w:firstLine="481"/>
        <w:jc w:val="both"/>
        <w:rPr>
          <w:rFonts w:ascii="宋体" w:eastAsia="宋体" w:hAnsi="宋体"/>
          <w:sz w:val="24"/>
        </w:rPr>
      </w:pPr>
      <w:r>
        <w:rPr>
          <w:rFonts w:ascii="宋体" w:eastAsia="宋体" w:hAnsi="宋体"/>
          <w:sz w:val="24"/>
        </w:rPr>
        <w:t>本指导原则旨在建议为保证患者安全而应规定的药物中残留溶剂的可接受量。本指导原则建议使用低毒的溶剂，并阐述了一些残留溶剂在毒理学上的可接受水平。</w:t>
      </w:r>
    </w:p>
    <w:p w14:paraId="0D360A70" w14:textId="77777777" w:rsidR="00AB22FA" w:rsidRDefault="00AB22FA">
      <w:pPr>
        <w:spacing w:line="273" w:lineRule="exact"/>
        <w:rPr>
          <w:rFonts w:ascii="Times New Roman" w:eastAsia="Times New Roman" w:hAnsi="Times New Roman"/>
        </w:rPr>
      </w:pPr>
    </w:p>
    <w:p w14:paraId="6D3B2282" w14:textId="5582BDBE" w:rsidR="00AB22FA" w:rsidRDefault="00AB22FA">
      <w:pPr>
        <w:spacing w:line="360" w:lineRule="exact"/>
        <w:ind w:right="120" w:firstLine="481"/>
        <w:jc w:val="both"/>
        <w:rPr>
          <w:rFonts w:ascii="宋体" w:eastAsia="宋体" w:hAnsi="宋体"/>
          <w:sz w:val="24"/>
        </w:rPr>
      </w:pPr>
      <w:r>
        <w:rPr>
          <w:rFonts w:ascii="宋体" w:eastAsia="宋体" w:hAnsi="宋体"/>
          <w:sz w:val="24"/>
        </w:rPr>
        <w:t>药物中的残留溶剂在此定义为在原料药或辅料的生产中以及制剂制备过程中使用或产生的</w:t>
      </w:r>
      <w:r w:rsidR="000362B3">
        <w:rPr>
          <w:rFonts w:ascii="宋体" w:eastAsia="宋体" w:hAnsi="宋体"/>
          <w:sz w:val="24"/>
        </w:rPr>
        <w:t>有机</w:t>
      </w:r>
      <w:r w:rsidR="00110B8E">
        <w:rPr>
          <w:rFonts w:ascii="宋体" w:eastAsia="宋体" w:hAnsi="宋体"/>
          <w:sz w:val="24"/>
        </w:rPr>
        <w:t>挥发性</w:t>
      </w:r>
      <w:r>
        <w:rPr>
          <w:rFonts w:ascii="宋体" w:eastAsia="宋体" w:hAnsi="宋体"/>
          <w:sz w:val="24"/>
        </w:rPr>
        <w:t>化合物。这些溶剂在</w:t>
      </w:r>
      <w:r w:rsidR="00F338BC">
        <w:rPr>
          <w:rFonts w:ascii="宋体" w:eastAsia="宋体" w:hAnsi="宋体" w:hint="eastAsia"/>
          <w:sz w:val="24"/>
        </w:rPr>
        <w:t>现有</w:t>
      </w:r>
      <w:r>
        <w:rPr>
          <w:rFonts w:ascii="宋体" w:eastAsia="宋体" w:hAnsi="宋体"/>
          <w:sz w:val="24"/>
        </w:rPr>
        <w:t>生产</w:t>
      </w:r>
      <w:r>
        <w:rPr>
          <w:rFonts w:ascii="宋体" w:eastAsia="宋体" w:hAnsi="宋体" w:hint="eastAsia"/>
          <w:sz w:val="24"/>
        </w:rPr>
        <w:t>技术</w:t>
      </w:r>
      <w:r w:rsidR="00F338BC">
        <w:rPr>
          <w:rFonts w:ascii="宋体" w:eastAsia="宋体" w:hAnsi="宋体" w:hint="eastAsia"/>
          <w:sz w:val="24"/>
        </w:rPr>
        <w:t>条件下</w:t>
      </w:r>
      <w:r>
        <w:rPr>
          <w:rFonts w:ascii="宋体" w:eastAsia="宋体" w:hAnsi="宋体"/>
          <w:sz w:val="24"/>
        </w:rPr>
        <w:t>不能完全除去。选择适当的溶剂</w:t>
      </w:r>
      <w:r w:rsidR="00110B8E">
        <w:rPr>
          <w:rFonts w:ascii="宋体" w:eastAsia="宋体" w:hAnsi="宋体" w:hint="eastAsia"/>
          <w:sz w:val="24"/>
        </w:rPr>
        <w:t>来</w:t>
      </w:r>
      <w:r>
        <w:rPr>
          <w:rFonts w:ascii="宋体" w:eastAsia="宋体" w:hAnsi="宋体"/>
          <w:sz w:val="24"/>
        </w:rPr>
        <w:t>合成原料药可提高收率或决定药物的性质，如晶型、纯度和溶解度。因此，溶剂有时可能是合成工艺的关键</w:t>
      </w:r>
      <w:r w:rsidR="00110B8E">
        <w:rPr>
          <w:rFonts w:ascii="宋体" w:eastAsia="宋体" w:hAnsi="宋体" w:hint="eastAsia"/>
          <w:sz w:val="24"/>
        </w:rPr>
        <w:t>要</w:t>
      </w:r>
      <w:r>
        <w:rPr>
          <w:rFonts w:ascii="宋体" w:eastAsia="宋体" w:hAnsi="宋体"/>
          <w:sz w:val="24"/>
        </w:rPr>
        <w:t>素。本指导原则并不</w:t>
      </w:r>
      <w:r w:rsidR="00110B8E">
        <w:rPr>
          <w:rFonts w:ascii="宋体" w:eastAsia="宋体" w:hAnsi="宋体" w:hint="eastAsia"/>
          <w:sz w:val="24"/>
        </w:rPr>
        <w:t>适用于</w:t>
      </w:r>
      <w:r>
        <w:rPr>
          <w:rFonts w:ascii="宋体" w:eastAsia="宋体" w:hAnsi="宋体"/>
          <w:sz w:val="24"/>
        </w:rPr>
        <w:t>特意用作辅料的溶剂，也不</w:t>
      </w:r>
      <w:r w:rsidR="00110B8E">
        <w:rPr>
          <w:rFonts w:ascii="宋体" w:eastAsia="宋体" w:hAnsi="宋体" w:hint="eastAsia"/>
          <w:sz w:val="24"/>
        </w:rPr>
        <w:t>适用于</w:t>
      </w:r>
      <w:r>
        <w:rPr>
          <w:rFonts w:ascii="宋体" w:eastAsia="宋体" w:hAnsi="宋体"/>
          <w:sz w:val="24"/>
        </w:rPr>
        <w:t>溶剂化物。然而</w:t>
      </w:r>
      <w:r w:rsidR="00F338BC">
        <w:rPr>
          <w:rFonts w:ascii="宋体" w:eastAsia="宋体" w:hAnsi="宋体" w:hint="eastAsia"/>
          <w:sz w:val="24"/>
        </w:rPr>
        <w:t>对</w:t>
      </w:r>
      <w:r>
        <w:rPr>
          <w:rFonts w:ascii="宋体" w:eastAsia="宋体" w:hAnsi="宋体"/>
          <w:sz w:val="24"/>
        </w:rPr>
        <w:t>这</w:t>
      </w:r>
      <w:r w:rsidR="009607C9">
        <w:rPr>
          <w:rFonts w:ascii="宋体" w:eastAsia="宋体" w:hAnsi="宋体" w:hint="eastAsia"/>
          <w:sz w:val="24"/>
        </w:rPr>
        <w:t>类产品</w:t>
      </w:r>
      <w:r>
        <w:rPr>
          <w:rFonts w:ascii="宋体" w:eastAsia="宋体" w:hAnsi="宋体"/>
          <w:sz w:val="24"/>
        </w:rPr>
        <w:t>中的溶剂也应进行评价，并论证其合理性。</w:t>
      </w:r>
    </w:p>
    <w:p w14:paraId="10A7BB6F" w14:textId="77777777" w:rsidR="00AB22FA" w:rsidRDefault="00AB22FA">
      <w:pPr>
        <w:spacing w:line="247" w:lineRule="exact"/>
        <w:rPr>
          <w:rFonts w:ascii="Times New Roman" w:eastAsia="Times New Roman" w:hAnsi="Times New Roman"/>
        </w:rPr>
      </w:pPr>
    </w:p>
    <w:p w14:paraId="65A0A34E" w14:textId="2D0C2E5D" w:rsidR="00AB22FA" w:rsidRPr="00754B4A" w:rsidRDefault="00AB22FA" w:rsidP="006F364D">
      <w:pPr>
        <w:spacing w:line="360" w:lineRule="exact"/>
        <w:ind w:firstLineChars="200" w:firstLine="480"/>
        <w:jc w:val="both"/>
        <w:rPr>
          <w:rFonts w:ascii="Times New Roman" w:eastAsia="宋体" w:hAnsi="Times New Roman" w:cs="Times New Roman"/>
          <w:sz w:val="24"/>
        </w:rPr>
      </w:pPr>
      <w:r w:rsidRPr="00754B4A">
        <w:rPr>
          <w:rFonts w:ascii="宋体" w:eastAsia="宋体" w:hAnsi="宋体"/>
          <w:sz w:val="24"/>
        </w:rPr>
        <w:t>由于残留溶剂</w:t>
      </w:r>
      <w:r w:rsidR="00110B8E" w:rsidRPr="00754B4A">
        <w:rPr>
          <w:rFonts w:ascii="宋体" w:eastAsia="宋体" w:hAnsi="宋体" w:hint="eastAsia"/>
          <w:sz w:val="24"/>
        </w:rPr>
        <w:t>并不能助益治疗</w:t>
      </w:r>
      <w:r w:rsidRPr="00754B4A">
        <w:rPr>
          <w:rFonts w:ascii="宋体" w:eastAsia="宋体" w:hAnsi="宋体"/>
          <w:sz w:val="24"/>
        </w:rPr>
        <w:t>，故应尽可能除去所有残留溶剂，以符合制剂质量标准、生产质量管理规范（</w:t>
      </w:r>
      <w:r w:rsidRPr="00754B4A">
        <w:rPr>
          <w:rFonts w:ascii="Times New Roman" w:eastAsia="宋体" w:hAnsi="Times New Roman" w:cs="Times New Roman"/>
          <w:sz w:val="24"/>
        </w:rPr>
        <w:t>GMP</w:t>
      </w:r>
      <w:r w:rsidRPr="00754B4A">
        <w:rPr>
          <w:rFonts w:ascii="Times New Roman" w:eastAsia="宋体" w:hAnsi="Times New Roman" w:cs="Times New Roman"/>
          <w:sz w:val="24"/>
        </w:rPr>
        <w:t>）或其他质量要求。制剂的残留溶剂量不应高于安全性数据可支持的水平。除非在风险</w:t>
      </w:r>
      <w:r w:rsidRPr="00754B4A">
        <w:rPr>
          <w:rFonts w:ascii="Times New Roman" w:eastAsia="宋体" w:hAnsi="Times New Roman" w:cs="Times New Roman"/>
          <w:sz w:val="24"/>
        </w:rPr>
        <w:t>-</w:t>
      </w:r>
      <w:r w:rsidRPr="00754B4A">
        <w:rPr>
          <w:rFonts w:ascii="Times New Roman" w:eastAsia="宋体" w:hAnsi="Times New Roman" w:cs="Times New Roman"/>
          <w:sz w:val="24"/>
        </w:rPr>
        <w:t>收益评估中强有力地论证了使用这些溶剂的合理性，否则在生产原料药、辅料或制剂时，应</w:t>
      </w:r>
      <w:r w:rsidR="009B546B" w:rsidRPr="00754B4A">
        <w:rPr>
          <w:rFonts w:ascii="Times New Roman" w:eastAsia="宋体" w:hAnsi="Times New Roman" w:cs="Times New Roman" w:hint="eastAsia"/>
          <w:sz w:val="24"/>
        </w:rPr>
        <w:t>规避</w:t>
      </w:r>
      <w:r w:rsidRPr="00754B4A">
        <w:rPr>
          <w:rFonts w:ascii="Times New Roman" w:eastAsia="宋体" w:hAnsi="Times New Roman" w:cs="Times New Roman"/>
          <w:sz w:val="24"/>
        </w:rPr>
        <w:t>一些已知会引起不可接受的毒性的溶剂</w:t>
      </w:r>
      <w:r w:rsidR="006F364D" w:rsidRPr="006F364D">
        <w:rPr>
          <w:rFonts w:ascii="Times New Roman" w:eastAsia="宋体" w:hAnsi="Times New Roman" w:cs="Times New Roman" w:hint="eastAsia"/>
          <w:sz w:val="24"/>
        </w:rPr>
        <w:t>（</w:t>
      </w:r>
      <w:r w:rsidR="006F364D" w:rsidRPr="006F364D">
        <w:rPr>
          <w:rFonts w:ascii="Times New Roman" w:eastAsia="宋体" w:hAnsi="Times New Roman" w:cs="Times New Roman" w:hint="eastAsia"/>
          <w:sz w:val="24"/>
        </w:rPr>
        <w:t>1</w:t>
      </w:r>
      <w:r w:rsidR="006F364D" w:rsidRPr="006F364D">
        <w:rPr>
          <w:rFonts w:ascii="Times New Roman" w:eastAsia="宋体" w:hAnsi="Times New Roman" w:cs="Times New Roman" w:hint="eastAsia"/>
          <w:sz w:val="24"/>
        </w:rPr>
        <w:t>类，表</w:t>
      </w:r>
      <w:r w:rsidR="006F364D" w:rsidRPr="006F364D">
        <w:rPr>
          <w:rFonts w:ascii="Times New Roman" w:eastAsia="宋体" w:hAnsi="Times New Roman" w:cs="Times New Roman" w:hint="eastAsia"/>
          <w:sz w:val="24"/>
        </w:rPr>
        <w:t>1</w:t>
      </w:r>
      <w:r w:rsidR="006F364D" w:rsidRPr="006F364D">
        <w:rPr>
          <w:rFonts w:ascii="Times New Roman" w:eastAsia="宋体" w:hAnsi="Times New Roman" w:cs="Times New Roman" w:hint="eastAsia"/>
          <w:sz w:val="24"/>
        </w:rPr>
        <w:t>）</w:t>
      </w:r>
      <w:r w:rsidRPr="00754B4A">
        <w:rPr>
          <w:rFonts w:ascii="Times New Roman" w:eastAsia="宋体" w:hAnsi="Times New Roman" w:cs="Times New Roman"/>
          <w:sz w:val="24"/>
        </w:rPr>
        <w:t>。对于一些毒性不</w:t>
      </w:r>
      <w:r w:rsidR="009B546B" w:rsidRPr="00754B4A">
        <w:rPr>
          <w:rFonts w:ascii="Times New Roman" w:eastAsia="宋体" w:hAnsi="Times New Roman" w:cs="Times New Roman" w:hint="eastAsia"/>
          <w:sz w:val="24"/>
        </w:rPr>
        <w:t>那么</w:t>
      </w:r>
      <w:r w:rsidRPr="00754B4A">
        <w:rPr>
          <w:rFonts w:ascii="Times New Roman" w:eastAsia="宋体" w:hAnsi="Times New Roman" w:cs="Times New Roman"/>
          <w:sz w:val="24"/>
        </w:rPr>
        <w:t>严重的溶剂（</w:t>
      </w:r>
      <w:r w:rsidRPr="00754B4A">
        <w:rPr>
          <w:rFonts w:ascii="Times New Roman" w:eastAsia="宋体" w:hAnsi="Times New Roman" w:cs="Times New Roman"/>
          <w:sz w:val="24"/>
        </w:rPr>
        <w:t xml:space="preserve">2 </w:t>
      </w:r>
      <w:r w:rsidRPr="00754B4A">
        <w:rPr>
          <w:rFonts w:ascii="Times New Roman" w:eastAsia="宋体" w:hAnsi="Times New Roman" w:cs="Times New Roman"/>
          <w:sz w:val="24"/>
        </w:rPr>
        <w:t>类，表</w:t>
      </w:r>
      <w:r w:rsidRPr="00754B4A">
        <w:rPr>
          <w:rFonts w:ascii="Times New Roman" w:eastAsia="宋体" w:hAnsi="Times New Roman" w:cs="Times New Roman"/>
          <w:sz w:val="24"/>
        </w:rPr>
        <w:t xml:space="preserve"> 2</w:t>
      </w:r>
      <w:r w:rsidRPr="00754B4A">
        <w:rPr>
          <w:rFonts w:ascii="Times New Roman" w:eastAsia="宋体" w:hAnsi="Times New Roman" w:cs="Times New Roman"/>
          <w:sz w:val="24"/>
        </w:rPr>
        <w:t>），应进行限制，以防止患者出现潜在的不良反应。如切合实际，应尽可能使用低毒溶剂（</w:t>
      </w:r>
      <w:r w:rsidRPr="00754B4A">
        <w:rPr>
          <w:rFonts w:ascii="Times New Roman" w:eastAsia="宋体" w:hAnsi="Times New Roman" w:cs="Times New Roman"/>
          <w:sz w:val="24"/>
        </w:rPr>
        <w:t xml:space="preserve">3 </w:t>
      </w:r>
      <w:r w:rsidRPr="00754B4A">
        <w:rPr>
          <w:rFonts w:ascii="Times New Roman" w:eastAsia="宋体" w:hAnsi="Times New Roman" w:cs="Times New Roman"/>
          <w:sz w:val="24"/>
        </w:rPr>
        <w:t>类，表</w:t>
      </w:r>
      <w:r w:rsidRPr="00754B4A">
        <w:rPr>
          <w:rFonts w:ascii="Times New Roman" w:eastAsia="宋体" w:hAnsi="Times New Roman" w:cs="Times New Roman"/>
          <w:sz w:val="24"/>
        </w:rPr>
        <w:t xml:space="preserve"> 3</w:t>
      </w:r>
      <w:r w:rsidRPr="00754B4A">
        <w:rPr>
          <w:rFonts w:ascii="Times New Roman" w:eastAsia="宋体" w:hAnsi="Times New Roman" w:cs="Times New Roman"/>
          <w:sz w:val="24"/>
        </w:rPr>
        <w:t>）。附录</w:t>
      </w:r>
      <w:r w:rsidRPr="00754B4A">
        <w:rPr>
          <w:rFonts w:ascii="Times New Roman" w:eastAsia="宋体" w:hAnsi="Times New Roman" w:cs="Times New Roman"/>
          <w:sz w:val="24"/>
        </w:rPr>
        <w:t xml:space="preserve"> 1 </w:t>
      </w:r>
      <w:r w:rsidRPr="00754B4A">
        <w:rPr>
          <w:rFonts w:ascii="Times New Roman" w:eastAsia="宋体" w:hAnsi="Times New Roman" w:cs="Times New Roman"/>
          <w:sz w:val="24"/>
        </w:rPr>
        <w:t>中列出了本指导原则涵盖的全部溶剂。</w:t>
      </w:r>
    </w:p>
    <w:p w14:paraId="5EA5CA77" w14:textId="77777777" w:rsidR="00AB22FA" w:rsidRDefault="00AB22FA">
      <w:pPr>
        <w:spacing w:line="265" w:lineRule="exact"/>
        <w:rPr>
          <w:rFonts w:ascii="Times New Roman" w:eastAsia="Times New Roman" w:hAnsi="Times New Roman"/>
        </w:rPr>
      </w:pPr>
    </w:p>
    <w:p w14:paraId="01CB4011" w14:textId="09D29B08" w:rsidR="00AB22FA" w:rsidRPr="00C51BBD" w:rsidRDefault="00AB22FA" w:rsidP="00754B4A">
      <w:pPr>
        <w:spacing w:line="360" w:lineRule="exact"/>
        <w:ind w:firstLineChars="200" w:firstLine="480"/>
        <w:jc w:val="both"/>
        <w:rPr>
          <w:rFonts w:ascii="宋体" w:eastAsia="宋体" w:hAnsi="宋体"/>
          <w:sz w:val="24"/>
          <w:szCs w:val="24"/>
        </w:rPr>
      </w:pPr>
      <w:r w:rsidRPr="00754B4A">
        <w:rPr>
          <w:rFonts w:ascii="宋体" w:eastAsia="宋体" w:hAnsi="宋体"/>
          <w:sz w:val="24"/>
          <w:szCs w:val="24"/>
        </w:rPr>
        <w:t>表中所列溶剂并非详尽无遗，其他溶剂</w:t>
      </w:r>
      <w:r w:rsidR="009B546B" w:rsidRPr="00754B4A">
        <w:rPr>
          <w:rFonts w:ascii="宋体" w:eastAsia="宋体" w:hAnsi="宋体" w:hint="eastAsia"/>
          <w:sz w:val="24"/>
          <w:szCs w:val="24"/>
        </w:rPr>
        <w:t>也可以使用，</w:t>
      </w:r>
      <w:r w:rsidRPr="00754B4A">
        <w:rPr>
          <w:rFonts w:ascii="宋体" w:eastAsia="宋体" w:hAnsi="宋体"/>
          <w:sz w:val="24"/>
          <w:szCs w:val="24"/>
        </w:rPr>
        <w:t>并</w:t>
      </w:r>
      <w:r w:rsidR="009B546B" w:rsidRPr="00754B4A">
        <w:rPr>
          <w:rFonts w:ascii="宋体" w:eastAsia="宋体" w:hAnsi="宋体" w:hint="eastAsia"/>
          <w:sz w:val="24"/>
          <w:szCs w:val="24"/>
        </w:rPr>
        <w:t>会</w:t>
      </w:r>
      <w:r w:rsidRPr="00754B4A">
        <w:rPr>
          <w:rFonts w:ascii="宋体" w:eastAsia="宋体" w:hAnsi="宋体"/>
          <w:sz w:val="24"/>
          <w:szCs w:val="24"/>
        </w:rPr>
        <w:t>在日后补充到该列表中。第</w:t>
      </w:r>
      <w:r w:rsidRPr="00754B4A">
        <w:rPr>
          <w:rFonts w:ascii="Times New Roman" w:eastAsia="Times New Roman" w:hAnsi="Times New Roman"/>
          <w:sz w:val="24"/>
          <w:szCs w:val="24"/>
        </w:rPr>
        <w:t xml:space="preserve"> 1</w:t>
      </w:r>
      <w:r w:rsidRPr="00754B4A">
        <w:rPr>
          <w:rFonts w:ascii="宋体" w:eastAsia="宋体" w:hAnsi="宋体"/>
          <w:sz w:val="24"/>
          <w:szCs w:val="24"/>
        </w:rPr>
        <w:t>、</w:t>
      </w:r>
      <w:r w:rsidRPr="00754B4A">
        <w:rPr>
          <w:rFonts w:ascii="Times New Roman" w:eastAsia="Times New Roman" w:hAnsi="Times New Roman"/>
          <w:sz w:val="24"/>
          <w:szCs w:val="24"/>
        </w:rPr>
        <w:t xml:space="preserve">2 </w:t>
      </w:r>
      <w:r w:rsidRPr="00754B4A">
        <w:rPr>
          <w:rFonts w:ascii="宋体" w:eastAsia="宋体" w:hAnsi="宋体"/>
          <w:sz w:val="24"/>
          <w:szCs w:val="24"/>
        </w:rPr>
        <w:t>类溶剂的建议限度或溶剂分类可能会在得到新的安全性数据时变更。</w:t>
      </w:r>
      <w:r w:rsidR="003F45AE" w:rsidRPr="00754B4A">
        <w:rPr>
          <w:rFonts w:ascii="宋体" w:eastAsia="宋体" w:hAnsi="宋体" w:hint="eastAsia"/>
          <w:sz w:val="24"/>
          <w:szCs w:val="24"/>
        </w:rPr>
        <w:t>对</w:t>
      </w:r>
      <w:r w:rsidRPr="00754B4A">
        <w:rPr>
          <w:rFonts w:ascii="宋体" w:eastAsia="宋体" w:hAnsi="宋体"/>
          <w:sz w:val="24"/>
          <w:szCs w:val="24"/>
        </w:rPr>
        <w:t>含有新溶剂的新制剂</w:t>
      </w:r>
      <w:r w:rsidR="009031F9" w:rsidRPr="00754B4A">
        <w:rPr>
          <w:rFonts w:ascii="宋体" w:eastAsia="宋体" w:hAnsi="宋体" w:hint="eastAsia"/>
          <w:sz w:val="24"/>
          <w:szCs w:val="24"/>
        </w:rPr>
        <w:t>，</w:t>
      </w:r>
      <w:r w:rsidRPr="007971C1">
        <w:rPr>
          <w:rFonts w:ascii="宋体" w:eastAsia="宋体" w:hAnsi="宋体"/>
          <w:sz w:val="24"/>
          <w:szCs w:val="24"/>
        </w:rPr>
        <w:t>其上市申请的支持性安全性数据应符合本指导原则或原料药指导原则（</w:t>
      </w:r>
      <w:r w:rsidRPr="007971C1">
        <w:rPr>
          <w:rFonts w:ascii="Times New Roman" w:eastAsia="Times New Roman" w:hAnsi="Times New Roman"/>
          <w:sz w:val="24"/>
          <w:szCs w:val="24"/>
        </w:rPr>
        <w:t>Q3A</w:t>
      </w:r>
      <w:r w:rsidRPr="007971C1">
        <w:rPr>
          <w:rFonts w:ascii="宋体" w:eastAsia="宋体" w:hAnsi="宋体"/>
          <w:sz w:val="24"/>
          <w:szCs w:val="24"/>
        </w:rPr>
        <w:t>，新原料药中的杂质）或制剂指导原则（</w:t>
      </w:r>
      <w:r w:rsidRPr="007971C1">
        <w:rPr>
          <w:rFonts w:ascii="Times New Roman" w:eastAsia="Times New Roman" w:hAnsi="Times New Roman"/>
          <w:sz w:val="24"/>
          <w:szCs w:val="24"/>
        </w:rPr>
        <w:t>Q3B</w:t>
      </w:r>
      <w:r w:rsidRPr="007971C1">
        <w:rPr>
          <w:rFonts w:ascii="宋体" w:eastAsia="宋体" w:hAnsi="宋体"/>
          <w:sz w:val="24"/>
          <w:szCs w:val="24"/>
        </w:rPr>
        <w:t>，新药制剂中的杂质）中所述的杂质控制原则，或者同时符合上述三者。</w:t>
      </w:r>
    </w:p>
    <w:p w14:paraId="6D6588CA" w14:textId="77777777" w:rsidR="00AB22FA" w:rsidRDefault="00AB22FA">
      <w:pPr>
        <w:spacing w:line="217" w:lineRule="exact"/>
        <w:rPr>
          <w:rFonts w:ascii="Times New Roman" w:eastAsia="Times New Roman" w:hAnsi="Times New Roman"/>
        </w:rPr>
      </w:pPr>
    </w:p>
    <w:p w14:paraId="6B3DAB90" w14:textId="77777777" w:rsidR="00AB22FA" w:rsidRDefault="00AB22FA">
      <w:pPr>
        <w:numPr>
          <w:ilvl w:val="0"/>
          <w:numId w:val="4"/>
        </w:numPr>
        <w:tabs>
          <w:tab w:val="left" w:pos="860"/>
        </w:tabs>
        <w:spacing w:line="292" w:lineRule="exact"/>
        <w:ind w:left="860" w:hanging="860"/>
        <w:rPr>
          <w:rFonts w:ascii="Times New Roman" w:eastAsia="Times New Roman" w:hAnsi="Times New Roman"/>
          <w:b/>
          <w:sz w:val="24"/>
        </w:rPr>
      </w:pPr>
      <w:r>
        <w:rPr>
          <w:rFonts w:ascii="宋体" w:eastAsia="宋体" w:hAnsi="宋体"/>
          <w:b/>
          <w:sz w:val="24"/>
        </w:rPr>
        <w:t>指导原则的适用范围</w:t>
      </w:r>
    </w:p>
    <w:p w14:paraId="37EB9FBC" w14:textId="77777777" w:rsidR="00AB22FA" w:rsidRDefault="00AB22FA">
      <w:pPr>
        <w:spacing w:line="272" w:lineRule="exact"/>
        <w:rPr>
          <w:rFonts w:ascii="Times New Roman" w:eastAsia="Times New Roman" w:hAnsi="Times New Roman"/>
        </w:rPr>
      </w:pPr>
    </w:p>
    <w:p w14:paraId="655BC2D7" w14:textId="6F923C46" w:rsidR="00AB22FA" w:rsidRDefault="00AB22FA">
      <w:pPr>
        <w:spacing w:line="368" w:lineRule="exact"/>
        <w:ind w:right="120" w:firstLine="481"/>
        <w:jc w:val="both"/>
        <w:rPr>
          <w:rFonts w:ascii="宋体" w:eastAsia="宋体" w:hAnsi="宋体"/>
          <w:sz w:val="23"/>
        </w:rPr>
      </w:pPr>
      <w:r>
        <w:rPr>
          <w:rFonts w:ascii="宋体" w:eastAsia="宋体" w:hAnsi="宋体"/>
          <w:sz w:val="23"/>
        </w:rPr>
        <w:t>本指导原则的</w:t>
      </w:r>
      <w:r w:rsidR="00904AC3">
        <w:rPr>
          <w:rFonts w:ascii="宋体" w:eastAsia="宋体" w:hAnsi="宋体" w:hint="eastAsia"/>
          <w:sz w:val="23"/>
        </w:rPr>
        <w:t>适用</w:t>
      </w:r>
      <w:r>
        <w:rPr>
          <w:rFonts w:ascii="宋体" w:eastAsia="宋体" w:hAnsi="宋体"/>
          <w:sz w:val="23"/>
        </w:rPr>
        <w:t>范围包括原料药、辅料和制剂中所含的残留溶剂。因此，当已知生产或纯化工艺中会出现这些溶剂时，应进行残留溶剂检查</w:t>
      </w:r>
      <w:r w:rsidR="00B44BED">
        <w:rPr>
          <w:rFonts w:ascii="宋体" w:eastAsia="宋体" w:hAnsi="宋体" w:hint="eastAsia"/>
          <w:sz w:val="23"/>
        </w:rPr>
        <w:t>，</w:t>
      </w:r>
      <w:r>
        <w:rPr>
          <w:rFonts w:ascii="宋体" w:eastAsia="宋体" w:hAnsi="宋体"/>
          <w:sz w:val="23"/>
        </w:rPr>
        <w:t>且仅有必要对原料药、辅料或制剂的生产或纯化中使用或产生的溶剂进行检查。生产商可选择检验制剂，也可根据制剂生产所用的各成分的残留溶剂水平，累积计算出制剂中残留溶剂整体水平。如果算出的结果等于或低于本指导原则建议的水平，则不需考虑对制剂进行该残留溶剂检查。但如果计算结果高于建议水平，则应对制剂进行检验，以确定制剂工艺是否将有关溶剂的量降至可接受水平。如果制剂生产中用到某种溶剂，也应对制剂进行检验。</w:t>
      </w:r>
    </w:p>
    <w:p w14:paraId="0C4EA041" w14:textId="77777777" w:rsidR="00AB22FA" w:rsidRDefault="00AB22FA">
      <w:pPr>
        <w:spacing w:line="200" w:lineRule="exact"/>
        <w:rPr>
          <w:rFonts w:ascii="Times New Roman" w:eastAsia="Times New Roman" w:hAnsi="Times New Roman"/>
        </w:rPr>
      </w:pPr>
    </w:p>
    <w:p w14:paraId="3F66918A" w14:textId="77777777" w:rsidR="00AB22FA" w:rsidRDefault="00AB22FA">
      <w:pPr>
        <w:spacing w:line="200" w:lineRule="exact"/>
        <w:rPr>
          <w:rFonts w:ascii="Times New Roman" w:eastAsia="Times New Roman" w:hAnsi="Times New Roman"/>
        </w:rPr>
      </w:pPr>
    </w:p>
    <w:p w14:paraId="5CEA3040" w14:textId="77777777" w:rsidR="00AB22FA" w:rsidRDefault="00AB22FA">
      <w:pPr>
        <w:spacing w:line="200" w:lineRule="exact"/>
        <w:rPr>
          <w:rFonts w:ascii="Times New Roman" w:eastAsia="Times New Roman" w:hAnsi="Times New Roman"/>
        </w:rPr>
      </w:pPr>
    </w:p>
    <w:p w14:paraId="1F49EE47" w14:textId="77777777" w:rsidR="00AB22FA" w:rsidRDefault="00AB22FA">
      <w:pPr>
        <w:spacing w:line="200" w:lineRule="exact"/>
        <w:rPr>
          <w:rFonts w:ascii="Times New Roman" w:eastAsia="Times New Roman" w:hAnsi="Times New Roman"/>
        </w:rPr>
      </w:pPr>
    </w:p>
    <w:p w14:paraId="7246EA43" w14:textId="77777777" w:rsidR="00AB22FA" w:rsidRDefault="00AB22FA">
      <w:pPr>
        <w:spacing w:line="333" w:lineRule="exact"/>
        <w:rPr>
          <w:rFonts w:ascii="Times New Roman" w:eastAsia="Times New Roman" w:hAnsi="Times New Roman"/>
        </w:rPr>
      </w:pPr>
    </w:p>
    <w:p w14:paraId="25960FB1" w14:textId="77777777" w:rsidR="00AB22FA" w:rsidRDefault="00AB22FA">
      <w:pPr>
        <w:spacing w:line="0" w:lineRule="atLeast"/>
        <w:ind w:right="140"/>
        <w:jc w:val="center"/>
        <w:rPr>
          <w:rFonts w:ascii="Times New Roman" w:eastAsia="Times New Roman" w:hAnsi="Times New Roman"/>
          <w:sz w:val="21"/>
        </w:rPr>
      </w:pPr>
      <w:r>
        <w:rPr>
          <w:rFonts w:ascii="Times New Roman" w:eastAsia="Times New Roman" w:hAnsi="Times New Roman"/>
          <w:sz w:val="21"/>
        </w:rPr>
        <w:t>1</w:t>
      </w:r>
    </w:p>
    <w:p w14:paraId="08E4BCD1" w14:textId="77777777" w:rsidR="00AB22FA" w:rsidRDefault="00AB22FA">
      <w:pPr>
        <w:spacing w:line="0" w:lineRule="atLeast"/>
        <w:ind w:right="140"/>
        <w:jc w:val="center"/>
        <w:rPr>
          <w:rFonts w:ascii="Times New Roman" w:eastAsia="Times New Roman" w:hAnsi="Times New Roman"/>
          <w:sz w:val="21"/>
        </w:rPr>
        <w:sectPr w:rsidR="00AB22FA">
          <w:pgSz w:w="11900" w:h="16834"/>
          <w:pgMar w:top="1438" w:right="1309" w:bottom="160" w:left="1440" w:header="0" w:footer="0" w:gutter="0"/>
          <w:cols w:space="0" w:equalWidth="0">
            <w:col w:w="9160"/>
          </w:cols>
          <w:docGrid w:linePitch="360"/>
        </w:sectPr>
      </w:pPr>
    </w:p>
    <w:p w14:paraId="4A2C444A" w14:textId="77777777" w:rsidR="00AB22FA" w:rsidRDefault="00AB22FA">
      <w:pPr>
        <w:spacing w:line="240" w:lineRule="exact"/>
        <w:rPr>
          <w:rFonts w:ascii="宋体" w:eastAsia="宋体" w:hAnsi="宋体"/>
          <w:sz w:val="21"/>
        </w:rPr>
      </w:pPr>
      <w:bookmarkStart w:id="6" w:name="page8"/>
      <w:bookmarkEnd w:id="6"/>
      <w:r>
        <w:rPr>
          <w:rFonts w:ascii="宋体" w:eastAsia="宋体" w:hAnsi="宋体"/>
          <w:sz w:val="21"/>
        </w:rPr>
        <w:lastRenderedPageBreak/>
        <w:t>杂质：残留溶剂的指导原则</w:t>
      </w:r>
    </w:p>
    <w:p w14:paraId="1F44A4B9" w14:textId="77777777" w:rsidR="00AB22FA" w:rsidRDefault="00FF31B4">
      <w:pPr>
        <w:spacing w:line="20" w:lineRule="exact"/>
        <w:rPr>
          <w:rFonts w:ascii="Times New Roman" w:eastAsia="Times New Roman" w:hAnsi="Times New Roman"/>
        </w:rPr>
      </w:pPr>
      <w:r>
        <w:rPr>
          <w:rFonts w:ascii="宋体" w:eastAsia="宋体" w:hAnsi="宋体"/>
          <w:noProof/>
          <w:sz w:val="21"/>
        </w:rPr>
        <w:drawing>
          <wp:anchor distT="0" distB="0" distL="114300" distR="114300" simplePos="0" relativeHeight="251622912" behindDoc="1" locked="0" layoutInCell="0" allowOverlap="1" wp14:anchorId="40C42198" wp14:editId="3F499E48">
            <wp:simplePos x="0" y="0"/>
            <wp:positionH relativeFrom="column">
              <wp:posOffset>-17145</wp:posOffset>
            </wp:positionH>
            <wp:positionV relativeFrom="paragraph">
              <wp:posOffset>36830</wp:posOffset>
            </wp:positionV>
            <wp:extent cx="5772150" cy="6350"/>
            <wp:effectExtent l="0" t="0" r="0" b="0"/>
            <wp:wrapNone/>
            <wp:docPr id="5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6350"/>
                    </a:xfrm>
                    <a:prstGeom prst="rect">
                      <a:avLst/>
                    </a:prstGeom>
                    <a:noFill/>
                  </pic:spPr>
                </pic:pic>
              </a:graphicData>
            </a:graphic>
            <wp14:sizeRelH relativeFrom="page">
              <wp14:pctWidth>0</wp14:pctWidth>
            </wp14:sizeRelH>
            <wp14:sizeRelV relativeFrom="page">
              <wp14:pctHeight>0</wp14:pctHeight>
            </wp14:sizeRelV>
          </wp:anchor>
        </w:drawing>
      </w:r>
    </w:p>
    <w:p w14:paraId="27701EE1" w14:textId="77777777" w:rsidR="00AB22FA" w:rsidRDefault="00AB22FA">
      <w:pPr>
        <w:spacing w:line="200" w:lineRule="exact"/>
        <w:rPr>
          <w:rFonts w:ascii="Times New Roman" w:eastAsia="Times New Roman" w:hAnsi="Times New Roman"/>
        </w:rPr>
      </w:pPr>
    </w:p>
    <w:p w14:paraId="135D7721" w14:textId="77777777" w:rsidR="00AB22FA" w:rsidRPr="007D0CF3" w:rsidRDefault="00AB22FA">
      <w:pPr>
        <w:spacing w:line="301" w:lineRule="exact"/>
        <w:rPr>
          <w:rFonts w:ascii="Times New Roman" w:eastAsiaTheme="minorEastAsia" w:hAnsi="Times New Roman"/>
        </w:rPr>
      </w:pPr>
    </w:p>
    <w:p w14:paraId="03AFFB38" w14:textId="77777777" w:rsidR="00AB22FA" w:rsidRDefault="00AB22FA" w:rsidP="00754B4A">
      <w:pPr>
        <w:spacing w:line="313" w:lineRule="exact"/>
        <w:ind w:right="120" w:firstLine="481"/>
        <w:jc w:val="both"/>
        <w:rPr>
          <w:rFonts w:ascii="宋体" w:eastAsia="宋体" w:hAnsi="宋体"/>
          <w:sz w:val="24"/>
        </w:rPr>
      </w:pPr>
      <w:r>
        <w:rPr>
          <w:rFonts w:ascii="宋体" w:eastAsia="宋体" w:hAnsi="宋体"/>
          <w:sz w:val="24"/>
        </w:rPr>
        <w:t>本指导原则不适用于临床研究开发阶段所使用新原料药、辅料和制剂，也不适用于已上市的制剂。</w:t>
      </w:r>
    </w:p>
    <w:p w14:paraId="114538BC" w14:textId="77777777" w:rsidR="00AB22FA" w:rsidRDefault="00AB22FA">
      <w:pPr>
        <w:spacing w:line="264" w:lineRule="exact"/>
        <w:rPr>
          <w:rFonts w:ascii="Times New Roman" w:eastAsia="Times New Roman" w:hAnsi="Times New Roman"/>
        </w:rPr>
      </w:pPr>
    </w:p>
    <w:p w14:paraId="279E5047" w14:textId="04F568EA" w:rsidR="00AB22FA" w:rsidRDefault="00AB22FA" w:rsidP="00754B4A">
      <w:pPr>
        <w:spacing w:line="341" w:lineRule="exact"/>
        <w:ind w:firstLine="481"/>
        <w:jc w:val="both"/>
        <w:rPr>
          <w:rFonts w:ascii="宋体" w:eastAsia="宋体" w:hAnsi="宋体"/>
          <w:sz w:val="24"/>
        </w:rPr>
      </w:pPr>
      <w:r>
        <w:rPr>
          <w:rFonts w:ascii="宋体" w:eastAsia="宋体" w:hAnsi="宋体"/>
          <w:sz w:val="24"/>
        </w:rPr>
        <w:t>本指导原则适用于所有剂型和给药途径。在特定情况下，如短期（如</w:t>
      </w:r>
      <w:r>
        <w:rPr>
          <w:rFonts w:ascii="Times New Roman" w:eastAsia="Times New Roman" w:hAnsi="Times New Roman"/>
          <w:sz w:val="24"/>
        </w:rPr>
        <w:t xml:space="preserve"> 30 </w:t>
      </w:r>
      <w:r>
        <w:rPr>
          <w:rFonts w:ascii="宋体" w:eastAsia="宋体" w:hAnsi="宋体"/>
          <w:sz w:val="24"/>
        </w:rPr>
        <w:t>天或更短）使用或局部使用时，</w:t>
      </w:r>
      <w:r w:rsidR="008C7E79">
        <w:rPr>
          <w:rFonts w:ascii="宋体" w:eastAsia="宋体" w:hAnsi="宋体" w:hint="eastAsia"/>
          <w:sz w:val="24"/>
        </w:rPr>
        <w:t>可以接受</w:t>
      </w:r>
      <w:r>
        <w:rPr>
          <w:rFonts w:ascii="宋体" w:eastAsia="宋体" w:hAnsi="宋体"/>
          <w:sz w:val="24"/>
        </w:rPr>
        <w:t>更高的残留溶剂水平</w:t>
      </w:r>
      <w:r w:rsidR="008C7E79">
        <w:rPr>
          <w:rFonts w:ascii="宋体" w:eastAsia="宋体" w:hAnsi="宋体" w:hint="eastAsia"/>
          <w:sz w:val="24"/>
        </w:rPr>
        <w:t>，</w:t>
      </w:r>
      <w:r w:rsidR="007971C1">
        <w:rPr>
          <w:rFonts w:ascii="宋体" w:eastAsia="宋体" w:hAnsi="宋体" w:hint="eastAsia"/>
          <w:sz w:val="24"/>
        </w:rPr>
        <w:t>但</w:t>
      </w:r>
      <w:r>
        <w:rPr>
          <w:rFonts w:ascii="宋体" w:eastAsia="宋体" w:hAnsi="宋体"/>
          <w:sz w:val="24"/>
        </w:rPr>
        <w:t>应根据不同情况论证</w:t>
      </w:r>
      <w:r w:rsidR="008C7E79">
        <w:rPr>
          <w:rFonts w:ascii="宋体" w:eastAsia="宋体" w:hAnsi="宋体" w:hint="eastAsia"/>
          <w:sz w:val="24"/>
        </w:rPr>
        <w:t>该</w:t>
      </w:r>
      <w:r>
        <w:rPr>
          <w:rFonts w:ascii="宋体" w:eastAsia="宋体" w:hAnsi="宋体"/>
          <w:sz w:val="24"/>
        </w:rPr>
        <w:t>溶剂水平的合理性。</w:t>
      </w:r>
    </w:p>
    <w:p w14:paraId="7F7A6E4F" w14:textId="77777777" w:rsidR="00AB22FA" w:rsidRDefault="00AB22FA">
      <w:pPr>
        <w:spacing w:line="236" w:lineRule="exact"/>
        <w:rPr>
          <w:rFonts w:ascii="Times New Roman" w:eastAsia="Times New Roman" w:hAnsi="Times New Roman"/>
        </w:rPr>
      </w:pPr>
    </w:p>
    <w:p w14:paraId="16E6C796" w14:textId="77777777" w:rsidR="00AB22FA" w:rsidRDefault="00AB22FA">
      <w:pPr>
        <w:spacing w:line="292" w:lineRule="exact"/>
        <w:ind w:left="480"/>
        <w:rPr>
          <w:rFonts w:ascii="宋体" w:eastAsia="宋体" w:hAnsi="宋体"/>
          <w:sz w:val="24"/>
        </w:rPr>
      </w:pPr>
      <w:r>
        <w:rPr>
          <w:rFonts w:ascii="宋体" w:eastAsia="宋体" w:hAnsi="宋体"/>
          <w:sz w:val="24"/>
        </w:rPr>
        <w:t>有关残留溶剂的其他背景资料，请参见附录</w:t>
      </w:r>
      <w:r>
        <w:rPr>
          <w:rFonts w:ascii="Times New Roman" w:eastAsia="Times New Roman" w:hAnsi="Times New Roman"/>
          <w:sz w:val="24"/>
        </w:rPr>
        <w:t xml:space="preserve"> 2</w:t>
      </w:r>
      <w:r>
        <w:rPr>
          <w:rFonts w:ascii="宋体" w:eastAsia="宋体" w:hAnsi="宋体"/>
          <w:sz w:val="24"/>
        </w:rPr>
        <w:t>。</w:t>
      </w:r>
    </w:p>
    <w:p w14:paraId="2E8374C6" w14:textId="77777777" w:rsidR="00AB22FA" w:rsidRDefault="00AB22FA">
      <w:pPr>
        <w:spacing w:line="199" w:lineRule="exact"/>
        <w:rPr>
          <w:rFonts w:ascii="Times New Roman" w:eastAsia="Times New Roman" w:hAnsi="Times New Roman"/>
        </w:rPr>
      </w:pPr>
    </w:p>
    <w:p w14:paraId="04239B03" w14:textId="77777777" w:rsidR="00AB22FA" w:rsidRDefault="00AB22FA">
      <w:pPr>
        <w:numPr>
          <w:ilvl w:val="0"/>
          <w:numId w:val="5"/>
        </w:numPr>
        <w:tabs>
          <w:tab w:val="left" w:pos="860"/>
        </w:tabs>
        <w:spacing w:line="292" w:lineRule="exact"/>
        <w:ind w:left="860" w:hanging="860"/>
        <w:rPr>
          <w:rFonts w:ascii="Times New Roman" w:eastAsia="Times New Roman" w:hAnsi="Times New Roman"/>
          <w:b/>
          <w:sz w:val="24"/>
        </w:rPr>
      </w:pPr>
      <w:r>
        <w:rPr>
          <w:rFonts w:ascii="宋体" w:eastAsia="宋体" w:hAnsi="宋体"/>
          <w:b/>
          <w:sz w:val="24"/>
        </w:rPr>
        <w:t>通则</w:t>
      </w:r>
    </w:p>
    <w:p w14:paraId="64FE75B7" w14:textId="77777777" w:rsidR="00AB22FA" w:rsidRDefault="00AB22FA">
      <w:pPr>
        <w:spacing w:line="237" w:lineRule="exact"/>
        <w:rPr>
          <w:rFonts w:ascii="Times New Roman" w:eastAsia="Times New Roman" w:hAnsi="Times New Roman"/>
        </w:rPr>
      </w:pPr>
    </w:p>
    <w:p w14:paraId="10F6CD18" w14:textId="77777777" w:rsidR="00AB22FA" w:rsidRDefault="00AB22FA">
      <w:pPr>
        <w:tabs>
          <w:tab w:val="left" w:pos="840"/>
        </w:tabs>
        <w:spacing w:line="290" w:lineRule="exact"/>
        <w:rPr>
          <w:rFonts w:ascii="宋体" w:eastAsia="宋体" w:hAnsi="宋体"/>
          <w:b/>
          <w:sz w:val="23"/>
        </w:rPr>
      </w:pPr>
      <w:r>
        <w:rPr>
          <w:rFonts w:ascii="Times New Roman" w:eastAsia="Times New Roman" w:hAnsi="Times New Roman"/>
          <w:b/>
          <w:sz w:val="24"/>
        </w:rPr>
        <w:t>3.1</w:t>
      </w:r>
      <w:r>
        <w:rPr>
          <w:rFonts w:ascii="Times New Roman" w:eastAsia="Times New Roman" w:hAnsi="Times New Roman"/>
        </w:rPr>
        <w:tab/>
      </w:r>
      <w:r>
        <w:rPr>
          <w:rFonts w:ascii="宋体" w:eastAsia="宋体" w:hAnsi="宋体"/>
          <w:b/>
          <w:sz w:val="23"/>
        </w:rPr>
        <w:t>基于风险评估的残留溶剂的分类</w:t>
      </w:r>
    </w:p>
    <w:p w14:paraId="6726BC80" w14:textId="77777777" w:rsidR="00AB22FA" w:rsidRDefault="00AB22FA">
      <w:pPr>
        <w:spacing w:line="217" w:lineRule="exact"/>
        <w:rPr>
          <w:rFonts w:ascii="Times New Roman" w:eastAsia="Times New Roman" w:hAnsi="Times New Roman"/>
        </w:rPr>
      </w:pPr>
    </w:p>
    <w:p w14:paraId="40B6EB26" w14:textId="0CD67730" w:rsidR="00AB22FA" w:rsidRDefault="00AB22FA" w:rsidP="00754B4A">
      <w:pPr>
        <w:spacing w:line="360" w:lineRule="exact"/>
        <w:ind w:firstLineChars="200" w:firstLine="480"/>
        <w:rPr>
          <w:rFonts w:ascii="宋体" w:eastAsia="宋体" w:hAnsi="宋体"/>
          <w:sz w:val="24"/>
        </w:rPr>
      </w:pPr>
      <w:r>
        <w:rPr>
          <w:rFonts w:ascii="Arial" w:eastAsia="Arial" w:hAnsi="Arial"/>
          <w:sz w:val="24"/>
        </w:rPr>
        <w:t>“</w:t>
      </w:r>
      <w:r>
        <w:rPr>
          <w:rFonts w:ascii="宋体" w:eastAsia="宋体" w:hAnsi="宋体"/>
          <w:sz w:val="24"/>
        </w:rPr>
        <w:t>可耐受的日摄入量</w:t>
      </w:r>
      <w:r>
        <w:rPr>
          <w:rFonts w:ascii="Arial" w:eastAsia="Arial" w:hAnsi="Arial"/>
          <w:sz w:val="24"/>
        </w:rPr>
        <w:t>”</w:t>
      </w:r>
      <w:r>
        <w:rPr>
          <w:rFonts w:ascii="宋体" w:eastAsia="宋体" w:hAnsi="宋体"/>
          <w:sz w:val="24"/>
        </w:rPr>
        <w:t>（</w:t>
      </w:r>
      <w:r>
        <w:rPr>
          <w:rFonts w:ascii="Times New Roman" w:eastAsia="Times New Roman" w:hAnsi="Times New Roman"/>
          <w:sz w:val="24"/>
        </w:rPr>
        <w:t>TDI</w:t>
      </w:r>
      <w:r>
        <w:rPr>
          <w:rFonts w:ascii="宋体" w:eastAsia="宋体" w:hAnsi="宋体"/>
          <w:sz w:val="24"/>
        </w:rPr>
        <w:t>）是国际化学品安全方案（</w:t>
      </w:r>
      <w:r>
        <w:rPr>
          <w:rFonts w:ascii="Times New Roman" w:eastAsia="Times New Roman" w:hAnsi="Times New Roman"/>
          <w:sz w:val="24"/>
        </w:rPr>
        <w:t>IPCS</w:t>
      </w:r>
      <w:r>
        <w:rPr>
          <w:rFonts w:ascii="宋体" w:eastAsia="宋体" w:hAnsi="宋体"/>
          <w:sz w:val="24"/>
        </w:rPr>
        <w:t>）用于阐述毒性化合物暴露限度的术语，</w:t>
      </w:r>
      <w:r>
        <w:rPr>
          <w:rFonts w:ascii="Arial" w:eastAsia="Arial" w:hAnsi="Arial"/>
          <w:sz w:val="24"/>
        </w:rPr>
        <w:t>“</w:t>
      </w:r>
      <w:r>
        <w:rPr>
          <w:rFonts w:ascii="宋体" w:eastAsia="宋体" w:hAnsi="宋体"/>
          <w:sz w:val="24"/>
        </w:rPr>
        <w:t>可接受的日摄入量</w:t>
      </w:r>
      <w:r>
        <w:rPr>
          <w:rFonts w:ascii="Arial" w:eastAsia="Arial" w:hAnsi="Arial"/>
          <w:sz w:val="24"/>
        </w:rPr>
        <w:t>”</w:t>
      </w:r>
      <w:r>
        <w:rPr>
          <w:rFonts w:ascii="宋体" w:eastAsia="宋体" w:hAnsi="宋体"/>
          <w:sz w:val="24"/>
        </w:rPr>
        <w:t>（</w:t>
      </w:r>
      <w:r>
        <w:rPr>
          <w:rFonts w:ascii="Times New Roman" w:eastAsia="Times New Roman" w:hAnsi="Times New Roman"/>
          <w:sz w:val="24"/>
        </w:rPr>
        <w:t>ADI</w:t>
      </w:r>
      <w:r>
        <w:rPr>
          <w:rFonts w:ascii="宋体" w:eastAsia="宋体" w:hAnsi="宋体"/>
          <w:sz w:val="24"/>
        </w:rPr>
        <w:t>）是世界卫生组织（</w:t>
      </w:r>
      <w:r>
        <w:rPr>
          <w:rFonts w:ascii="Times New Roman" w:eastAsia="Times New Roman" w:hAnsi="Times New Roman"/>
          <w:sz w:val="24"/>
        </w:rPr>
        <w:t>WHO</w:t>
      </w:r>
      <w:r>
        <w:rPr>
          <w:rFonts w:ascii="宋体" w:eastAsia="宋体" w:hAnsi="宋体"/>
          <w:sz w:val="24"/>
        </w:rPr>
        <w:t>）及一些国家和国际卫生组织所用的术语。在本指导原则中，将新术语</w:t>
      </w:r>
      <w:r>
        <w:rPr>
          <w:rFonts w:ascii="Arial" w:eastAsia="Arial" w:hAnsi="Arial"/>
          <w:sz w:val="24"/>
        </w:rPr>
        <w:t>“</w:t>
      </w:r>
      <w:r>
        <w:rPr>
          <w:rFonts w:ascii="宋体" w:eastAsia="宋体" w:hAnsi="宋体"/>
          <w:sz w:val="24"/>
        </w:rPr>
        <w:t>每日允许暴露量</w:t>
      </w:r>
      <w:r>
        <w:rPr>
          <w:rFonts w:ascii="Arial" w:eastAsia="Arial" w:hAnsi="Arial"/>
          <w:sz w:val="24"/>
        </w:rPr>
        <w:t>”</w:t>
      </w:r>
      <w:r>
        <w:rPr>
          <w:rFonts w:ascii="宋体" w:eastAsia="宋体" w:hAnsi="宋体"/>
          <w:sz w:val="24"/>
        </w:rPr>
        <w:t>（</w:t>
      </w:r>
      <w:r>
        <w:rPr>
          <w:rFonts w:ascii="Times New Roman" w:eastAsia="Times New Roman" w:hAnsi="Times New Roman"/>
          <w:sz w:val="24"/>
        </w:rPr>
        <w:t>PDE</w:t>
      </w:r>
      <w:r>
        <w:rPr>
          <w:rFonts w:ascii="宋体" w:eastAsia="宋体" w:hAnsi="宋体"/>
          <w:sz w:val="24"/>
        </w:rPr>
        <w:t>）定义为药学上可接受的残留溶剂摄入量，以避免与同一物质的</w:t>
      </w:r>
      <w:r>
        <w:rPr>
          <w:rFonts w:ascii="Times New Roman" w:eastAsia="Times New Roman" w:hAnsi="Times New Roman"/>
          <w:sz w:val="24"/>
        </w:rPr>
        <w:t xml:space="preserve"> ADI </w:t>
      </w:r>
      <w:r>
        <w:rPr>
          <w:rFonts w:ascii="宋体" w:eastAsia="宋体" w:hAnsi="宋体"/>
          <w:sz w:val="24"/>
        </w:rPr>
        <w:t>混淆。</w:t>
      </w:r>
    </w:p>
    <w:p w14:paraId="4467D836" w14:textId="77777777" w:rsidR="00AB22FA" w:rsidRDefault="00AB22FA">
      <w:pPr>
        <w:spacing w:line="245" w:lineRule="exact"/>
        <w:rPr>
          <w:rFonts w:ascii="Times New Roman" w:eastAsia="Times New Roman" w:hAnsi="Times New Roman"/>
        </w:rPr>
      </w:pPr>
    </w:p>
    <w:p w14:paraId="5EDE6D6D" w14:textId="77777777" w:rsidR="00AB22FA" w:rsidRDefault="00AB22FA">
      <w:pPr>
        <w:spacing w:line="317" w:lineRule="exact"/>
        <w:ind w:right="120" w:firstLine="481"/>
        <w:rPr>
          <w:rFonts w:ascii="宋体" w:eastAsia="宋体" w:hAnsi="宋体"/>
          <w:sz w:val="24"/>
        </w:rPr>
      </w:pPr>
      <w:r>
        <w:rPr>
          <w:rFonts w:ascii="宋体" w:eastAsia="宋体" w:hAnsi="宋体"/>
          <w:sz w:val="24"/>
        </w:rPr>
        <w:t>将本指导原则中评价的残留溶剂按通用名和结构列于附录</w:t>
      </w:r>
      <w:r>
        <w:rPr>
          <w:rFonts w:ascii="Times New Roman" w:eastAsia="Times New Roman" w:hAnsi="Times New Roman"/>
          <w:sz w:val="24"/>
        </w:rPr>
        <w:t xml:space="preserve"> 1</w:t>
      </w:r>
      <w:r>
        <w:rPr>
          <w:rFonts w:ascii="宋体" w:eastAsia="宋体" w:hAnsi="宋体"/>
          <w:sz w:val="24"/>
        </w:rPr>
        <w:t>。评价了其对人体健康的潜在危害，并将其分为以下三类：</w:t>
      </w:r>
    </w:p>
    <w:p w14:paraId="1618D853" w14:textId="77777777" w:rsidR="00AB22FA" w:rsidRDefault="00AB22FA">
      <w:pPr>
        <w:spacing w:line="219" w:lineRule="exact"/>
        <w:rPr>
          <w:rFonts w:ascii="Times New Roman" w:eastAsia="Times New Roman" w:hAnsi="Times New Roman"/>
        </w:rPr>
      </w:pPr>
    </w:p>
    <w:p w14:paraId="522FA6F1" w14:textId="77777777" w:rsidR="00AB22FA" w:rsidRPr="00754B4A" w:rsidRDefault="00AB22FA">
      <w:pPr>
        <w:numPr>
          <w:ilvl w:val="0"/>
          <w:numId w:val="6"/>
        </w:numPr>
        <w:tabs>
          <w:tab w:val="left" w:pos="660"/>
        </w:tabs>
        <w:spacing w:line="292" w:lineRule="exact"/>
        <w:ind w:left="660" w:hanging="179"/>
        <w:rPr>
          <w:rFonts w:ascii="Times New Roman" w:eastAsia="Times New Roman" w:hAnsi="Times New Roman"/>
          <w:i/>
          <w:sz w:val="24"/>
        </w:rPr>
      </w:pPr>
      <w:r w:rsidRPr="00754B4A">
        <w:rPr>
          <w:rFonts w:ascii="宋体" w:eastAsia="宋体" w:hAnsi="宋体"/>
          <w:i/>
          <w:sz w:val="24"/>
        </w:rPr>
        <w:t>类溶剂：应避免的溶剂</w:t>
      </w:r>
    </w:p>
    <w:p w14:paraId="09244DA3" w14:textId="77777777" w:rsidR="00AB22FA" w:rsidRDefault="00AB22FA">
      <w:pPr>
        <w:spacing w:line="235" w:lineRule="exact"/>
        <w:rPr>
          <w:rFonts w:ascii="Times New Roman" w:eastAsia="Times New Roman" w:hAnsi="Times New Roman"/>
          <w:sz w:val="24"/>
        </w:rPr>
      </w:pPr>
    </w:p>
    <w:p w14:paraId="50C310C6" w14:textId="77777777" w:rsidR="00AB22FA" w:rsidRDefault="00AB22FA">
      <w:pPr>
        <w:spacing w:line="274" w:lineRule="exact"/>
        <w:ind w:left="480"/>
        <w:rPr>
          <w:rFonts w:ascii="宋体" w:eastAsia="宋体" w:hAnsi="宋体"/>
          <w:sz w:val="24"/>
        </w:rPr>
      </w:pPr>
      <w:r>
        <w:rPr>
          <w:rFonts w:ascii="宋体" w:eastAsia="宋体" w:hAnsi="宋体"/>
          <w:sz w:val="24"/>
        </w:rPr>
        <w:t>已知的人体致癌物，强疑似人体致癌物，以及环境危害物。</w:t>
      </w:r>
    </w:p>
    <w:p w14:paraId="66675C5C" w14:textId="77777777" w:rsidR="00AB22FA" w:rsidRDefault="00AB22FA">
      <w:pPr>
        <w:spacing w:line="216" w:lineRule="exact"/>
        <w:rPr>
          <w:rFonts w:ascii="Times New Roman" w:eastAsia="Times New Roman" w:hAnsi="Times New Roman"/>
          <w:sz w:val="24"/>
        </w:rPr>
      </w:pPr>
    </w:p>
    <w:p w14:paraId="264F2CDC" w14:textId="77777777" w:rsidR="00AB22FA" w:rsidRPr="00754B4A" w:rsidRDefault="00AB22FA">
      <w:pPr>
        <w:numPr>
          <w:ilvl w:val="0"/>
          <w:numId w:val="6"/>
        </w:numPr>
        <w:tabs>
          <w:tab w:val="left" w:pos="660"/>
        </w:tabs>
        <w:spacing w:line="292" w:lineRule="exact"/>
        <w:ind w:left="660" w:hanging="179"/>
        <w:rPr>
          <w:rFonts w:ascii="Times New Roman" w:eastAsia="Times New Roman" w:hAnsi="Times New Roman"/>
          <w:i/>
          <w:sz w:val="24"/>
        </w:rPr>
      </w:pPr>
      <w:r w:rsidRPr="00754B4A">
        <w:rPr>
          <w:rFonts w:ascii="宋体" w:eastAsia="宋体" w:hAnsi="宋体"/>
          <w:i/>
          <w:sz w:val="24"/>
        </w:rPr>
        <w:t>类溶剂：应限制的溶剂</w:t>
      </w:r>
    </w:p>
    <w:p w14:paraId="4678BBEE" w14:textId="77777777" w:rsidR="00AB22FA" w:rsidRDefault="00AB22FA">
      <w:pPr>
        <w:spacing w:line="235" w:lineRule="exact"/>
        <w:rPr>
          <w:rFonts w:ascii="Times New Roman" w:eastAsia="Times New Roman" w:hAnsi="Times New Roman"/>
          <w:sz w:val="24"/>
        </w:rPr>
      </w:pPr>
    </w:p>
    <w:p w14:paraId="42100827" w14:textId="4C31D1F9" w:rsidR="00AB22FA" w:rsidRDefault="00AB22FA" w:rsidP="00754B4A">
      <w:pPr>
        <w:spacing w:line="274" w:lineRule="exact"/>
        <w:ind w:firstLineChars="200" w:firstLine="480"/>
        <w:rPr>
          <w:rFonts w:ascii="宋体" w:eastAsia="宋体" w:hAnsi="宋体"/>
          <w:sz w:val="24"/>
        </w:rPr>
      </w:pPr>
      <w:r>
        <w:rPr>
          <w:rFonts w:ascii="宋体" w:eastAsia="宋体" w:hAnsi="宋体"/>
          <w:sz w:val="24"/>
        </w:rPr>
        <w:t>非遗传毒性动物致癌物，或可能导致其他不可逆毒性如神经毒性或致畸性的溶剂。</w:t>
      </w:r>
    </w:p>
    <w:p w14:paraId="7C158613" w14:textId="77777777" w:rsidR="00AB22FA" w:rsidRDefault="00AB22FA">
      <w:pPr>
        <w:spacing w:line="235" w:lineRule="exact"/>
        <w:rPr>
          <w:rFonts w:ascii="Times New Roman" w:eastAsia="Times New Roman" w:hAnsi="Times New Roman"/>
        </w:rPr>
      </w:pPr>
    </w:p>
    <w:p w14:paraId="60C572CC" w14:textId="77777777" w:rsidR="00AB22FA" w:rsidRDefault="00AB22FA">
      <w:pPr>
        <w:spacing w:line="274" w:lineRule="exact"/>
        <w:ind w:left="480"/>
        <w:rPr>
          <w:rFonts w:ascii="宋体" w:eastAsia="宋体" w:hAnsi="宋体"/>
          <w:sz w:val="24"/>
        </w:rPr>
      </w:pPr>
      <w:r>
        <w:rPr>
          <w:rFonts w:ascii="宋体" w:eastAsia="宋体" w:hAnsi="宋体"/>
          <w:sz w:val="24"/>
        </w:rPr>
        <w:t>可能有其他严重但可逆的毒性的溶剂。</w:t>
      </w:r>
    </w:p>
    <w:p w14:paraId="11D1EB88" w14:textId="77777777" w:rsidR="00AB22FA" w:rsidRDefault="00AB22FA">
      <w:pPr>
        <w:spacing w:line="217" w:lineRule="exact"/>
        <w:rPr>
          <w:rFonts w:ascii="Times New Roman" w:eastAsia="Times New Roman" w:hAnsi="Times New Roman"/>
        </w:rPr>
      </w:pPr>
    </w:p>
    <w:p w14:paraId="3D4577B4" w14:textId="77777777" w:rsidR="00AB22FA" w:rsidRPr="00754B4A" w:rsidRDefault="00AB22FA">
      <w:pPr>
        <w:numPr>
          <w:ilvl w:val="0"/>
          <w:numId w:val="7"/>
        </w:numPr>
        <w:tabs>
          <w:tab w:val="left" w:pos="660"/>
        </w:tabs>
        <w:spacing w:line="292" w:lineRule="exact"/>
        <w:ind w:left="660" w:hanging="179"/>
        <w:rPr>
          <w:rFonts w:ascii="Times New Roman" w:eastAsia="Times New Roman" w:hAnsi="Times New Roman"/>
          <w:i/>
          <w:sz w:val="24"/>
        </w:rPr>
      </w:pPr>
      <w:r w:rsidRPr="00754B4A">
        <w:rPr>
          <w:rFonts w:ascii="宋体" w:eastAsia="宋体" w:hAnsi="宋体"/>
          <w:i/>
          <w:sz w:val="24"/>
        </w:rPr>
        <w:t>类溶剂：低潜在毒性的溶剂</w:t>
      </w:r>
    </w:p>
    <w:p w14:paraId="2D0E102E" w14:textId="77777777" w:rsidR="00AB22FA" w:rsidRDefault="00AB22FA">
      <w:pPr>
        <w:spacing w:line="235" w:lineRule="exact"/>
        <w:rPr>
          <w:rFonts w:ascii="Times New Roman" w:eastAsia="Times New Roman" w:hAnsi="Times New Roman"/>
        </w:rPr>
      </w:pPr>
    </w:p>
    <w:p w14:paraId="0F8F7BBF" w14:textId="77777777" w:rsidR="00AB22FA" w:rsidRDefault="00AB22FA">
      <w:pPr>
        <w:spacing w:line="292" w:lineRule="exact"/>
        <w:ind w:left="480"/>
        <w:rPr>
          <w:rFonts w:ascii="宋体" w:eastAsia="宋体" w:hAnsi="宋体"/>
          <w:sz w:val="24"/>
        </w:rPr>
      </w:pPr>
      <w:r>
        <w:rPr>
          <w:rFonts w:ascii="宋体" w:eastAsia="宋体" w:hAnsi="宋体"/>
          <w:sz w:val="24"/>
        </w:rPr>
        <w:t>对人体低潜在毒性的溶剂，无须制定基于健康的暴露限度。</w:t>
      </w:r>
      <w:r>
        <w:rPr>
          <w:rFonts w:ascii="Times New Roman" w:eastAsia="Times New Roman" w:hAnsi="Times New Roman"/>
          <w:sz w:val="24"/>
        </w:rPr>
        <w:t xml:space="preserve">3 </w:t>
      </w:r>
      <w:r>
        <w:rPr>
          <w:rFonts w:ascii="宋体" w:eastAsia="宋体" w:hAnsi="宋体"/>
          <w:sz w:val="24"/>
        </w:rPr>
        <w:t>类溶剂的</w:t>
      </w:r>
      <w:r>
        <w:rPr>
          <w:rFonts w:ascii="Times New Roman" w:eastAsia="Times New Roman" w:hAnsi="Times New Roman"/>
          <w:sz w:val="24"/>
        </w:rPr>
        <w:t xml:space="preserve"> PDE </w:t>
      </w:r>
      <w:r>
        <w:rPr>
          <w:rFonts w:ascii="宋体" w:eastAsia="宋体" w:hAnsi="宋体"/>
          <w:sz w:val="24"/>
        </w:rPr>
        <w:t>为每</w:t>
      </w:r>
    </w:p>
    <w:p w14:paraId="0E8B095C" w14:textId="77777777" w:rsidR="00AB22FA" w:rsidRDefault="00AB22FA">
      <w:pPr>
        <w:spacing w:line="97" w:lineRule="exact"/>
        <w:rPr>
          <w:rFonts w:ascii="Times New Roman" w:eastAsia="Times New Roman" w:hAnsi="Times New Roman"/>
        </w:rPr>
      </w:pPr>
    </w:p>
    <w:p w14:paraId="06F2C007" w14:textId="77777777" w:rsidR="00AB22FA" w:rsidRDefault="00AB22FA">
      <w:pPr>
        <w:numPr>
          <w:ilvl w:val="0"/>
          <w:numId w:val="8"/>
        </w:numPr>
        <w:tabs>
          <w:tab w:val="left" w:pos="300"/>
        </w:tabs>
        <w:spacing w:line="292" w:lineRule="exact"/>
        <w:ind w:left="300" w:hanging="300"/>
        <w:rPr>
          <w:rFonts w:ascii="宋体" w:eastAsia="宋体" w:hAnsi="宋体"/>
          <w:sz w:val="24"/>
        </w:rPr>
      </w:pPr>
      <w:r>
        <w:rPr>
          <w:rFonts w:ascii="Times New Roman" w:eastAsia="Times New Roman" w:hAnsi="Times New Roman"/>
          <w:sz w:val="24"/>
        </w:rPr>
        <w:t xml:space="preserve">50 mg </w:t>
      </w:r>
      <w:r>
        <w:rPr>
          <w:rFonts w:ascii="宋体" w:eastAsia="宋体" w:hAnsi="宋体"/>
          <w:sz w:val="24"/>
        </w:rPr>
        <w:t>或</w:t>
      </w:r>
      <w:r>
        <w:rPr>
          <w:rFonts w:ascii="Times New Roman" w:eastAsia="Times New Roman" w:hAnsi="Times New Roman"/>
          <w:sz w:val="24"/>
        </w:rPr>
        <w:t xml:space="preserve"> 50 mg </w:t>
      </w:r>
      <w:r>
        <w:rPr>
          <w:rFonts w:ascii="宋体" w:eastAsia="宋体" w:hAnsi="宋体"/>
          <w:sz w:val="24"/>
        </w:rPr>
        <w:t>以上。</w:t>
      </w:r>
    </w:p>
    <w:p w14:paraId="29BD8976" w14:textId="77777777" w:rsidR="00AB22FA" w:rsidRDefault="00AB22FA">
      <w:pPr>
        <w:spacing w:line="219" w:lineRule="exact"/>
        <w:rPr>
          <w:rFonts w:ascii="Times New Roman" w:eastAsia="Times New Roman" w:hAnsi="Times New Roman"/>
        </w:rPr>
      </w:pPr>
    </w:p>
    <w:p w14:paraId="674F4131" w14:textId="77777777" w:rsidR="00AB22FA" w:rsidRDefault="00AB22FA">
      <w:pPr>
        <w:tabs>
          <w:tab w:val="left" w:pos="840"/>
        </w:tabs>
        <w:spacing w:line="290" w:lineRule="exact"/>
        <w:rPr>
          <w:rFonts w:ascii="宋体" w:eastAsia="宋体" w:hAnsi="宋体"/>
          <w:b/>
          <w:sz w:val="23"/>
        </w:rPr>
      </w:pPr>
      <w:r>
        <w:rPr>
          <w:rFonts w:ascii="Times New Roman" w:eastAsia="Times New Roman" w:hAnsi="Times New Roman"/>
          <w:b/>
          <w:sz w:val="24"/>
        </w:rPr>
        <w:t>3.2</w:t>
      </w:r>
      <w:r>
        <w:rPr>
          <w:rFonts w:ascii="Times New Roman" w:eastAsia="Times New Roman" w:hAnsi="Times New Roman"/>
        </w:rPr>
        <w:tab/>
      </w:r>
      <w:r>
        <w:rPr>
          <w:rFonts w:ascii="宋体" w:eastAsia="宋体" w:hAnsi="宋体"/>
          <w:b/>
          <w:sz w:val="23"/>
        </w:rPr>
        <w:t>建立暴露限度的方法</w:t>
      </w:r>
    </w:p>
    <w:p w14:paraId="6684E005" w14:textId="77777777" w:rsidR="00AB22FA" w:rsidRDefault="00AB22FA">
      <w:pPr>
        <w:spacing w:line="245" w:lineRule="exact"/>
        <w:rPr>
          <w:rFonts w:ascii="Times New Roman" w:eastAsia="Times New Roman" w:hAnsi="Times New Roman"/>
        </w:rPr>
      </w:pPr>
    </w:p>
    <w:p w14:paraId="12931D40" w14:textId="77777777" w:rsidR="00AB22FA" w:rsidRDefault="00AB22FA">
      <w:pPr>
        <w:spacing w:line="326" w:lineRule="exact"/>
        <w:ind w:right="120" w:firstLine="481"/>
        <w:rPr>
          <w:rFonts w:ascii="宋体" w:eastAsia="宋体" w:hAnsi="宋体"/>
          <w:sz w:val="24"/>
        </w:rPr>
      </w:pPr>
      <w:r>
        <w:rPr>
          <w:rFonts w:ascii="宋体" w:eastAsia="宋体" w:hAnsi="宋体"/>
          <w:sz w:val="24"/>
        </w:rPr>
        <w:t>用于建立残留溶剂的</w:t>
      </w:r>
      <w:r>
        <w:rPr>
          <w:rFonts w:ascii="Arial" w:eastAsia="Arial" w:hAnsi="Arial"/>
          <w:sz w:val="24"/>
        </w:rPr>
        <w:t>“</w:t>
      </w:r>
      <w:r>
        <w:rPr>
          <w:rFonts w:ascii="宋体" w:eastAsia="宋体" w:hAnsi="宋体"/>
          <w:sz w:val="24"/>
        </w:rPr>
        <w:t>每日允许暴露量</w:t>
      </w:r>
      <w:r>
        <w:rPr>
          <w:rFonts w:ascii="Arial" w:eastAsia="Arial" w:hAnsi="Arial"/>
          <w:sz w:val="24"/>
        </w:rPr>
        <w:t>”</w:t>
      </w:r>
      <w:r>
        <w:rPr>
          <w:rFonts w:ascii="宋体" w:eastAsia="宋体" w:hAnsi="宋体"/>
          <w:sz w:val="24"/>
        </w:rPr>
        <w:t>（</w:t>
      </w:r>
      <w:r>
        <w:rPr>
          <w:rFonts w:ascii="Times New Roman" w:eastAsia="Times New Roman" w:hAnsi="Times New Roman"/>
          <w:sz w:val="24"/>
        </w:rPr>
        <w:t>PDE</w:t>
      </w:r>
      <w:r>
        <w:rPr>
          <w:rFonts w:ascii="宋体" w:eastAsia="宋体" w:hAnsi="宋体"/>
          <w:sz w:val="24"/>
        </w:rPr>
        <w:t>）的方法见附录</w:t>
      </w:r>
      <w:r>
        <w:rPr>
          <w:rFonts w:ascii="Arial" w:eastAsia="Arial" w:hAnsi="Arial"/>
          <w:sz w:val="24"/>
        </w:rPr>
        <w:t xml:space="preserve"> </w:t>
      </w:r>
      <w:r>
        <w:rPr>
          <w:rFonts w:ascii="Times New Roman" w:eastAsia="Times New Roman" w:hAnsi="Times New Roman"/>
          <w:sz w:val="24"/>
        </w:rPr>
        <w:t>3</w:t>
      </w:r>
      <w:r>
        <w:rPr>
          <w:rFonts w:ascii="宋体" w:eastAsia="宋体" w:hAnsi="宋体"/>
          <w:sz w:val="24"/>
        </w:rPr>
        <w:t>。用于建立限度的毒理学数据总结参见</w:t>
      </w:r>
      <w:r>
        <w:rPr>
          <w:rFonts w:ascii="Times New Roman" w:eastAsia="Times New Roman" w:hAnsi="Times New Roman"/>
          <w:sz w:val="24"/>
        </w:rPr>
        <w:t xml:space="preserve"> Pharmeuropa </w:t>
      </w:r>
      <w:r>
        <w:rPr>
          <w:rFonts w:ascii="宋体" w:eastAsia="宋体" w:hAnsi="宋体"/>
          <w:sz w:val="24"/>
        </w:rPr>
        <w:t>第</w:t>
      </w:r>
      <w:r>
        <w:rPr>
          <w:rFonts w:ascii="Times New Roman" w:eastAsia="Times New Roman" w:hAnsi="Times New Roman"/>
          <w:sz w:val="24"/>
        </w:rPr>
        <w:t xml:space="preserve"> 9 </w:t>
      </w:r>
      <w:r>
        <w:rPr>
          <w:rFonts w:ascii="宋体" w:eastAsia="宋体" w:hAnsi="宋体"/>
          <w:sz w:val="24"/>
        </w:rPr>
        <w:t>卷第</w:t>
      </w:r>
      <w:r>
        <w:rPr>
          <w:rFonts w:ascii="Times New Roman" w:eastAsia="Times New Roman" w:hAnsi="Times New Roman"/>
          <w:sz w:val="24"/>
        </w:rPr>
        <w:t xml:space="preserve"> 1 </w:t>
      </w:r>
      <w:r>
        <w:rPr>
          <w:rFonts w:ascii="宋体" w:eastAsia="宋体" w:hAnsi="宋体"/>
          <w:sz w:val="24"/>
        </w:rPr>
        <w:t>增补版，</w:t>
      </w:r>
      <w:r>
        <w:rPr>
          <w:rFonts w:ascii="Times New Roman" w:eastAsia="Times New Roman" w:hAnsi="Times New Roman"/>
          <w:sz w:val="24"/>
        </w:rPr>
        <w:t xml:space="preserve">1997 </w:t>
      </w:r>
      <w:r>
        <w:rPr>
          <w:rFonts w:ascii="宋体" w:eastAsia="宋体" w:hAnsi="宋体"/>
          <w:sz w:val="24"/>
        </w:rPr>
        <w:t>年</w:t>
      </w:r>
      <w:r>
        <w:rPr>
          <w:rFonts w:ascii="Times New Roman" w:eastAsia="Times New Roman" w:hAnsi="Times New Roman"/>
          <w:sz w:val="24"/>
        </w:rPr>
        <w:t xml:space="preserve"> 4 </w:t>
      </w:r>
      <w:r>
        <w:rPr>
          <w:rFonts w:ascii="宋体" w:eastAsia="宋体" w:hAnsi="宋体"/>
          <w:sz w:val="24"/>
        </w:rPr>
        <w:t>月。</w:t>
      </w:r>
    </w:p>
    <w:p w14:paraId="30D5D646" w14:textId="77777777" w:rsidR="00AB22FA" w:rsidRDefault="00AB22FA">
      <w:pPr>
        <w:spacing w:line="230" w:lineRule="exact"/>
        <w:rPr>
          <w:rFonts w:ascii="Times New Roman" w:eastAsia="Times New Roman" w:hAnsi="Times New Roman"/>
        </w:rPr>
      </w:pPr>
    </w:p>
    <w:p w14:paraId="168A13D9" w14:textId="77777777" w:rsidR="00AB22FA" w:rsidRDefault="00AB22FA">
      <w:pPr>
        <w:tabs>
          <w:tab w:val="left" w:pos="840"/>
        </w:tabs>
        <w:spacing w:line="280" w:lineRule="exact"/>
        <w:rPr>
          <w:rFonts w:ascii="宋体" w:eastAsia="宋体" w:hAnsi="宋体"/>
          <w:b/>
          <w:sz w:val="23"/>
        </w:rPr>
      </w:pPr>
      <w:r>
        <w:rPr>
          <w:rFonts w:ascii="Times New Roman" w:eastAsia="Times New Roman" w:hAnsi="Times New Roman"/>
          <w:b/>
          <w:sz w:val="24"/>
        </w:rPr>
        <w:t>3.3</w:t>
      </w:r>
      <w:r>
        <w:rPr>
          <w:rFonts w:ascii="Times New Roman" w:eastAsia="Times New Roman" w:hAnsi="Times New Roman"/>
        </w:rPr>
        <w:tab/>
      </w:r>
      <w:r>
        <w:rPr>
          <w:rFonts w:ascii="Times New Roman" w:eastAsia="Times New Roman" w:hAnsi="Times New Roman"/>
          <w:b/>
          <w:sz w:val="23"/>
        </w:rPr>
        <w:t xml:space="preserve">2 </w:t>
      </w:r>
      <w:r>
        <w:rPr>
          <w:rFonts w:ascii="宋体" w:eastAsia="宋体" w:hAnsi="宋体"/>
          <w:b/>
          <w:sz w:val="23"/>
        </w:rPr>
        <w:t>类溶剂限度的表示方法</w:t>
      </w:r>
    </w:p>
    <w:p w14:paraId="4A282C32" w14:textId="77777777" w:rsidR="00AB22FA" w:rsidRDefault="00AB22FA">
      <w:pPr>
        <w:spacing w:line="217" w:lineRule="exact"/>
        <w:rPr>
          <w:rFonts w:ascii="Times New Roman" w:eastAsia="Times New Roman" w:hAnsi="Times New Roman"/>
        </w:rPr>
      </w:pPr>
    </w:p>
    <w:p w14:paraId="02345522" w14:textId="77777777" w:rsidR="00AB22FA" w:rsidRDefault="00AB22FA">
      <w:pPr>
        <w:spacing w:line="292" w:lineRule="exact"/>
        <w:ind w:left="480"/>
        <w:rPr>
          <w:rFonts w:ascii="宋体" w:eastAsia="宋体" w:hAnsi="宋体"/>
          <w:sz w:val="24"/>
        </w:rPr>
      </w:pPr>
      <w:r>
        <w:rPr>
          <w:rFonts w:ascii="宋体" w:eastAsia="宋体" w:hAnsi="宋体"/>
          <w:sz w:val="24"/>
        </w:rPr>
        <w:t>制定</w:t>
      </w:r>
      <w:r>
        <w:rPr>
          <w:rFonts w:ascii="Times New Roman" w:eastAsia="Times New Roman" w:hAnsi="Times New Roman"/>
          <w:sz w:val="24"/>
        </w:rPr>
        <w:t xml:space="preserve"> 2 </w:t>
      </w:r>
      <w:r>
        <w:rPr>
          <w:rFonts w:ascii="宋体" w:eastAsia="宋体" w:hAnsi="宋体"/>
          <w:sz w:val="24"/>
        </w:rPr>
        <w:t>类溶剂的限度时有两种选择。</w:t>
      </w:r>
    </w:p>
    <w:p w14:paraId="2CB29A19" w14:textId="77777777" w:rsidR="00AB22FA" w:rsidRDefault="00AB22FA">
      <w:pPr>
        <w:spacing w:line="250" w:lineRule="exact"/>
        <w:rPr>
          <w:rFonts w:ascii="Times New Roman" w:eastAsia="Times New Roman" w:hAnsi="Times New Roman"/>
        </w:rPr>
      </w:pPr>
    </w:p>
    <w:p w14:paraId="5ACE7305" w14:textId="2E512310" w:rsidR="00AB22FA" w:rsidRDefault="00AB22FA" w:rsidP="00754B4A">
      <w:pPr>
        <w:spacing w:line="326" w:lineRule="exact"/>
        <w:ind w:firstLine="481"/>
        <w:jc w:val="both"/>
        <w:rPr>
          <w:rFonts w:ascii="宋体" w:eastAsia="宋体" w:hAnsi="宋体"/>
          <w:sz w:val="24"/>
        </w:rPr>
      </w:pPr>
      <w:r>
        <w:rPr>
          <w:rFonts w:ascii="宋体" w:eastAsia="宋体" w:hAnsi="宋体"/>
          <w:sz w:val="24"/>
        </w:rPr>
        <w:t>方法</w:t>
      </w:r>
      <w:r>
        <w:rPr>
          <w:rFonts w:ascii="Times New Roman" w:eastAsia="Times New Roman" w:hAnsi="Times New Roman"/>
          <w:sz w:val="24"/>
        </w:rPr>
        <w:t xml:space="preserve"> 1</w:t>
      </w:r>
      <w:r>
        <w:rPr>
          <w:rFonts w:ascii="宋体" w:eastAsia="宋体" w:hAnsi="宋体"/>
          <w:sz w:val="24"/>
        </w:rPr>
        <w:t>：可以使用表</w:t>
      </w:r>
      <w:r>
        <w:rPr>
          <w:rFonts w:ascii="Times New Roman" w:eastAsia="Times New Roman" w:hAnsi="Times New Roman"/>
          <w:sz w:val="24"/>
        </w:rPr>
        <w:t xml:space="preserve"> 2 </w:t>
      </w:r>
      <w:r>
        <w:rPr>
          <w:rFonts w:ascii="宋体" w:eastAsia="宋体" w:hAnsi="宋体"/>
          <w:sz w:val="24"/>
        </w:rPr>
        <w:t>中列出的浓度限度（</w:t>
      </w:r>
      <w:r>
        <w:rPr>
          <w:rFonts w:ascii="Times New Roman" w:eastAsia="Times New Roman" w:hAnsi="Times New Roman"/>
          <w:sz w:val="24"/>
        </w:rPr>
        <w:t>ppm</w:t>
      </w:r>
      <w:r>
        <w:rPr>
          <w:rFonts w:ascii="宋体" w:eastAsia="宋体" w:hAnsi="宋体"/>
          <w:sz w:val="24"/>
        </w:rPr>
        <w:t>）。假定某制剂的日给药量为</w:t>
      </w:r>
      <w:r>
        <w:rPr>
          <w:rFonts w:ascii="Times New Roman" w:eastAsia="Times New Roman" w:hAnsi="Times New Roman"/>
          <w:sz w:val="24"/>
        </w:rPr>
        <w:t xml:space="preserve"> 10</w:t>
      </w:r>
      <w:r w:rsidR="00221558">
        <w:rPr>
          <w:rFonts w:ascii="Times New Roman" w:eastAsia="Times New Roman" w:hAnsi="Times New Roman"/>
          <w:sz w:val="24"/>
        </w:rPr>
        <w:t xml:space="preserve"> </w:t>
      </w:r>
      <w:r>
        <w:rPr>
          <w:rFonts w:ascii="Times New Roman" w:eastAsia="Times New Roman" w:hAnsi="Times New Roman"/>
          <w:sz w:val="24"/>
        </w:rPr>
        <w:t>g</w:t>
      </w:r>
      <w:r>
        <w:rPr>
          <w:rFonts w:ascii="宋体" w:eastAsia="宋体" w:hAnsi="宋体"/>
          <w:sz w:val="24"/>
        </w:rPr>
        <w:t>，用以下公式（</w:t>
      </w:r>
      <w:r>
        <w:rPr>
          <w:rFonts w:ascii="Times New Roman" w:eastAsia="Times New Roman" w:hAnsi="Times New Roman"/>
          <w:sz w:val="24"/>
        </w:rPr>
        <w:t>1</w:t>
      </w:r>
      <w:r>
        <w:rPr>
          <w:rFonts w:ascii="宋体" w:eastAsia="宋体" w:hAnsi="宋体"/>
          <w:sz w:val="24"/>
        </w:rPr>
        <w:t>）计算。</w:t>
      </w:r>
    </w:p>
    <w:p w14:paraId="3D1F71AA" w14:textId="77777777" w:rsidR="00AB22FA" w:rsidRDefault="00AB22FA">
      <w:pPr>
        <w:spacing w:line="200" w:lineRule="exact"/>
        <w:rPr>
          <w:rFonts w:ascii="Times New Roman" w:eastAsia="Times New Roman" w:hAnsi="Times New Roman"/>
        </w:rPr>
      </w:pPr>
    </w:p>
    <w:p w14:paraId="7A586158" w14:textId="77777777" w:rsidR="00AB22FA" w:rsidRDefault="00AB22FA">
      <w:pPr>
        <w:spacing w:line="200" w:lineRule="exact"/>
        <w:rPr>
          <w:rFonts w:ascii="Times New Roman" w:eastAsia="Times New Roman" w:hAnsi="Times New Roman"/>
        </w:rPr>
      </w:pPr>
    </w:p>
    <w:p w14:paraId="2B9B5DF6" w14:textId="77777777" w:rsidR="00AB22FA" w:rsidRDefault="00AB22FA">
      <w:pPr>
        <w:spacing w:line="289" w:lineRule="exact"/>
        <w:rPr>
          <w:rFonts w:ascii="Times New Roman" w:eastAsia="Times New Roman" w:hAnsi="Times New Roman"/>
        </w:rPr>
      </w:pPr>
    </w:p>
    <w:p w14:paraId="02707CEA" w14:textId="77777777" w:rsidR="00AB22FA" w:rsidRDefault="00AB22FA">
      <w:pPr>
        <w:spacing w:line="0" w:lineRule="atLeast"/>
        <w:ind w:right="140"/>
        <w:jc w:val="center"/>
        <w:rPr>
          <w:rFonts w:ascii="Times New Roman" w:eastAsia="Times New Roman" w:hAnsi="Times New Roman"/>
          <w:sz w:val="21"/>
        </w:rPr>
      </w:pPr>
      <w:r>
        <w:rPr>
          <w:rFonts w:ascii="Times New Roman" w:eastAsia="Times New Roman" w:hAnsi="Times New Roman"/>
          <w:sz w:val="21"/>
        </w:rPr>
        <w:t>2</w:t>
      </w:r>
    </w:p>
    <w:p w14:paraId="3074C89E" w14:textId="77777777" w:rsidR="00AB22FA" w:rsidRDefault="00AB22FA">
      <w:pPr>
        <w:spacing w:line="0" w:lineRule="atLeast"/>
        <w:ind w:right="140"/>
        <w:jc w:val="center"/>
        <w:rPr>
          <w:rFonts w:ascii="Times New Roman" w:eastAsia="Times New Roman" w:hAnsi="Times New Roman"/>
          <w:sz w:val="21"/>
        </w:rPr>
        <w:sectPr w:rsidR="00AB22FA">
          <w:pgSz w:w="11900" w:h="16834"/>
          <w:pgMar w:top="715" w:right="1309" w:bottom="160" w:left="1440" w:header="0" w:footer="0" w:gutter="0"/>
          <w:cols w:space="0" w:equalWidth="0">
            <w:col w:w="9160"/>
          </w:cols>
          <w:docGrid w:linePitch="360"/>
        </w:sectPr>
      </w:pPr>
    </w:p>
    <w:p w14:paraId="0B41244E" w14:textId="77777777" w:rsidR="00AB22FA" w:rsidRDefault="00AB22FA">
      <w:pPr>
        <w:spacing w:line="240" w:lineRule="exact"/>
        <w:ind w:left="6520"/>
        <w:rPr>
          <w:rFonts w:ascii="宋体" w:eastAsia="宋体" w:hAnsi="宋体"/>
          <w:sz w:val="21"/>
        </w:rPr>
      </w:pPr>
      <w:bookmarkStart w:id="7" w:name="page9"/>
      <w:bookmarkEnd w:id="7"/>
      <w:r>
        <w:rPr>
          <w:rFonts w:ascii="宋体" w:eastAsia="宋体" w:hAnsi="宋体"/>
          <w:sz w:val="21"/>
        </w:rPr>
        <w:lastRenderedPageBreak/>
        <w:t>杂质：残留溶剂的指导原则</w:t>
      </w:r>
    </w:p>
    <w:p w14:paraId="5D1A72B7" w14:textId="77777777" w:rsidR="00AB22FA" w:rsidRDefault="00FF31B4">
      <w:pPr>
        <w:spacing w:line="20" w:lineRule="exact"/>
        <w:rPr>
          <w:rFonts w:ascii="Times New Roman" w:eastAsia="Times New Roman" w:hAnsi="Times New Roman"/>
        </w:rPr>
      </w:pPr>
      <w:r>
        <w:rPr>
          <w:rFonts w:ascii="宋体" w:eastAsia="宋体" w:hAnsi="宋体"/>
          <w:noProof/>
          <w:sz w:val="21"/>
        </w:rPr>
        <w:drawing>
          <wp:anchor distT="0" distB="0" distL="114300" distR="114300" simplePos="0" relativeHeight="251623936" behindDoc="1" locked="0" layoutInCell="0" allowOverlap="1" wp14:anchorId="064A16BD" wp14:editId="6356F752">
            <wp:simplePos x="0" y="0"/>
            <wp:positionH relativeFrom="column">
              <wp:posOffset>-17145</wp:posOffset>
            </wp:positionH>
            <wp:positionV relativeFrom="paragraph">
              <wp:posOffset>36830</wp:posOffset>
            </wp:positionV>
            <wp:extent cx="5772150" cy="6350"/>
            <wp:effectExtent l="0" t="0" r="0" b="0"/>
            <wp:wrapNone/>
            <wp:docPr id="5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6350"/>
                    </a:xfrm>
                    <a:prstGeom prst="rect">
                      <a:avLst/>
                    </a:prstGeom>
                    <a:noFill/>
                  </pic:spPr>
                </pic:pic>
              </a:graphicData>
            </a:graphic>
            <wp14:sizeRelH relativeFrom="page">
              <wp14:pctWidth>0</wp14:pctWidth>
            </wp14:sizeRelH>
            <wp14:sizeRelV relativeFrom="page">
              <wp14:pctHeight>0</wp14:pctHeight>
            </wp14:sizeRelV>
          </wp:anchor>
        </w:drawing>
      </w:r>
    </w:p>
    <w:p w14:paraId="5AAFC107" w14:textId="77777777" w:rsidR="00AB22FA" w:rsidRDefault="00AB22FA">
      <w:pPr>
        <w:spacing w:line="84" w:lineRule="exact"/>
        <w:rPr>
          <w:rFonts w:ascii="Times New Roman" w:eastAsia="Times New Roman" w:hAnsi="Times New Roman"/>
        </w:rPr>
      </w:pPr>
    </w:p>
    <w:p w14:paraId="7576C4DF" w14:textId="1095E462" w:rsidR="00AB22FA" w:rsidRDefault="00AB22FA" w:rsidP="00754B4A">
      <w:pPr>
        <w:spacing w:line="0" w:lineRule="atLeast"/>
        <w:jc w:val="center"/>
        <w:rPr>
          <w:rFonts w:ascii="宋体" w:eastAsia="宋体" w:hAnsi="宋体"/>
          <w:sz w:val="23"/>
        </w:rPr>
      </w:pPr>
      <w:r>
        <w:rPr>
          <w:rFonts w:ascii="宋体" w:eastAsia="宋体" w:hAnsi="宋体"/>
          <w:sz w:val="24"/>
        </w:rPr>
        <w:t>浓度（</w:t>
      </w:r>
      <w:r>
        <w:rPr>
          <w:rFonts w:ascii="Times New Roman" w:eastAsia="Times New Roman" w:hAnsi="Times New Roman"/>
          <w:sz w:val="24"/>
        </w:rPr>
        <w:t>ppm</w:t>
      </w:r>
      <w:r>
        <w:rPr>
          <w:rFonts w:ascii="宋体" w:eastAsia="宋体" w:hAnsi="宋体"/>
          <w:sz w:val="24"/>
        </w:rPr>
        <w:t>）</w:t>
      </w:r>
      <w:r>
        <w:rPr>
          <w:rFonts w:ascii="Times New Roman" w:eastAsia="Times New Roman" w:hAnsi="Times New Roman"/>
          <w:sz w:val="24"/>
        </w:rPr>
        <w:t>=</w:t>
      </w:r>
      <w:r w:rsidR="00221558">
        <w:rPr>
          <w:rFonts w:ascii="Times New Roman" w:eastAsia="Times New Roman" w:hAnsi="Times New Roman"/>
          <w:sz w:val="24"/>
        </w:rPr>
        <w:t xml:space="preserve">  </w:t>
      </w:r>
      <m:oMath>
        <m:f>
          <m:fPr>
            <m:ctrlPr>
              <w:rPr>
                <w:rFonts w:ascii="Cambria Math" w:eastAsia="宋体" w:hAnsi="Cambria Math"/>
                <w:sz w:val="32"/>
              </w:rPr>
            </m:ctrlPr>
          </m:fPr>
          <m:num>
            <m:r>
              <w:rPr>
                <w:rFonts w:ascii="Cambria Math" w:eastAsia="宋体" w:hAnsi="Cambria Math"/>
                <w:sz w:val="32"/>
              </w:rPr>
              <m:t>1000</m:t>
            </m:r>
            <m:r>
              <w:rPr>
                <w:rFonts w:ascii="Cambria Math" w:eastAsia="宋体" w:hAnsi="Cambria Math" w:hint="eastAsia"/>
                <w:sz w:val="32"/>
              </w:rPr>
              <m:t>×</m:t>
            </m:r>
            <m:r>
              <m:rPr>
                <m:sty m:val="p"/>
              </m:rPr>
              <w:rPr>
                <w:rFonts w:ascii="Cambria Math" w:eastAsia="宋体" w:hAnsi="Cambria Math"/>
                <w:sz w:val="32"/>
              </w:rPr>
              <m:t>PDE</m:t>
            </m:r>
          </m:num>
          <m:den>
            <m:r>
              <m:rPr>
                <m:sty m:val="p"/>
              </m:rPr>
              <w:rPr>
                <w:rFonts w:ascii="Cambria Math" w:eastAsia="宋体" w:hAnsi="Cambria Math" w:hint="eastAsia"/>
                <w:sz w:val="32"/>
              </w:rPr>
              <m:t>剂量</m:t>
            </m:r>
          </m:den>
        </m:f>
      </m:oMath>
      <w:r>
        <w:rPr>
          <w:rFonts w:ascii="宋体" w:eastAsia="宋体" w:hAnsi="宋体"/>
          <w:sz w:val="23"/>
        </w:rPr>
        <w:t>（</w:t>
      </w:r>
      <w:r>
        <w:rPr>
          <w:rFonts w:ascii="Times New Roman" w:eastAsia="Times New Roman" w:hAnsi="Times New Roman"/>
          <w:sz w:val="23"/>
        </w:rPr>
        <w:t>1</w:t>
      </w:r>
      <w:r>
        <w:rPr>
          <w:rFonts w:ascii="宋体" w:eastAsia="宋体" w:hAnsi="宋体"/>
          <w:sz w:val="23"/>
        </w:rPr>
        <w:t>）</w:t>
      </w:r>
    </w:p>
    <w:p w14:paraId="686B9A6B" w14:textId="77777777" w:rsidR="00AB22FA" w:rsidRDefault="00AB22FA">
      <w:pPr>
        <w:spacing w:line="200" w:lineRule="exact"/>
        <w:rPr>
          <w:rFonts w:ascii="Times New Roman" w:eastAsia="Times New Roman" w:hAnsi="Times New Roman"/>
        </w:rPr>
      </w:pPr>
    </w:p>
    <w:p w14:paraId="030FDB02" w14:textId="77777777" w:rsidR="00AB22FA" w:rsidRDefault="00AB22FA">
      <w:pPr>
        <w:spacing w:line="209" w:lineRule="exact"/>
        <w:rPr>
          <w:rFonts w:ascii="Times New Roman" w:eastAsia="Times New Roman" w:hAnsi="Times New Roman"/>
        </w:rPr>
      </w:pPr>
    </w:p>
    <w:p w14:paraId="125190EE" w14:textId="77777777" w:rsidR="00AB22FA" w:rsidRDefault="00AB22FA">
      <w:pPr>
        <w:spacing w:line="292" w:lineRule="exact"/>
        <w:ind w:left="480"/>
        <w:rPr>
          <w:rFonts w:ascii="宋体" w:eastAsia="宋体" w:hAnsi="宋体"/>
          <w:sz w:val="24"/>
        </w:rPr>
      </w:pPr>
      <w:r>
        <w:rPr>
          <w:rFonts w:ascii="宋体" w:eastAsia="宋体" w:hAnsi="宋体"/>
          <w:sz w:val="24"/>
        </w:rPr>
        <w:t>其中，</w:t>
      </w:r>
      <w:r>
        <w:rPr>
          <w:rFonts w:ascii="Times New Roman" w:eastAsia="Times New Roman" w:hAnsi="Times New Roman"/>
          <w:sz w:val="24"/>
        </w:rPr>
        <w:t xml:space="preserve">PDE </w:t>
      </w:r>
      <w:r>
        <w:rPr>
          <w:rFonts w:ascii="宋体" w:eastAsia="宋体" w:hAnsi="宋体"/>
          <w:sz w:val="24"/>
        </w:rPr>
        <w:t>的单位为</w:t>
      </w:r>
      <w:r>
        <w:rPr>
          <w:rFonts w:ascii="Times New Roman" w:eastAsia="Times New Roman" w:hAnsi="Times New Roman"/>
          <w:sz w:val="24"/>
        </w:rPr>
        <w:t xml:space="preserve"> mg/</w:t>
      </w:r>
      <w:r>
        <w:rPr>
          <w:rFonts w:ascii="宋体" w:eastAsia="宋体" w:hAnsi="宋体"/>
          <w:sz w:val="24"/>
        </w:rPr>
        <w:t>天，剂量的单位为</w:t>
      </w:r>
      <w:r>
        <w:rPr>
          <w:rFonts w:ascii="Times New Roman" w:eastAsia="Times New Roman" w:hAnsi="Times New Roman"/>
          <w:sz w:val="24"/>
        </w:rPr>
        <w:t xml:space="preserve"> g/</w:t>
      </w:r>
      <w:r>
        <w:rPr>
          <w:rFonts w:ascii="宋体" w:eastAsia="宋体" w:hAnsi="宋体"/>
          <w:sz w:val="24"/>
        </w:rPr>
        <w:t>天。</w:t>
      </w:r>
    </w:p>
    <w:p w14:paraId="5E31AC97" w14:textId="77777777" w:rsidR="00AB22FA" w:rsidRDefault="00AB22FA">
      <w:pPr>
        <w:spacing w:line="229" w:lineRule="exact"/>
        <w:rPr>
          <w:rFonts w:ascii="Times New Roman" w:eastAsia="Times New Roman" w:hAnsi="Times New Roman"/>
        </w:rPr>
      </w:pPr>
    </w:p>
    <w:p w14:paraId="2378C8E6" w14:textId="49E3FF4B" w:rsidR="00AB22FA" w:rsidRPr="00561EA5" w:rsidRDefault="00AB22FA" w:rsidP="00754B4A">
      <w:pPr>
        <w:spacing w:line="360" w:lineRule="exact"/>
        <w:ind w:firstLineChars="200" w:firstLine="480"/>
        <w:rPr>
          <w:rFonts w:ascii="宋体" w:eastAsia="宋体" w:hAnsi="宋体"/>
          <w:sz w:val="24"/>
          <w:szCs w:val="24"/>
        </w:rPr>
      </w:pPr>
      <w:r w:rsidRPr="00754B4A">
        <w:rPr>
          <w:rFonts w:ascii="宋体" w:eastAsia="宋体" w:hAnsi="宋体"/>
          <w:sz w:val="24"/>
          <w:szCs w:val="24"/>
        </w:rPr>
        <w:t>认为这些限度适用于所有原料药、辅料和制剂。因此，若日摄入总量未知或未定，可采用这种方法。若处方中的所有辅料及原料药都符合方法</w:t>
      </w:r>
      <w:r w:rsidRPr="00754B4A">
        <w:rPr>
          <w:rFonts w:ascii="Times New Roman" w:eastAsia="Times New Roman" w:hAnsi="Times New Roman"/>
          <w:sz w:val="24"/>
          <w:szCs w:val="24"/>
        </w:rPr>
        <w:t xml:space="preserve"> 1 </w:t>
      </w:r>
      <w:r w:rsidRPr="00754B4A">
        <w:rPr>
          <w:rFonts w:ascii="宋体" w:eastAsia="宋体" w:hAnsi="宋体"/>
          <w:sz w:val="24"/>
          <w:szCs w:val="24"/>
        </w:rPr>
        <w:t>的限度，则这些组分可按任意比例使用。只要日摄入总量不超过</w:t>
      </w:r>
      <w:r w:rsidRPr="00754B4A">
        <w:rPr>
          <w:rFonts w:ascii="Times New Roman" w:eastAsia="Times New Roman" w:hAnsi="Times New Roman"/>
          <w:sz w:val="24"/>
          <w:szCs w:val="24"/>
        </w:rPr>
        <w:t xml:space="preserve"> 10 g</w:t>
      </w:r>
      <w:r w:rsidRPr="00754B4A">
        <w:rPr>
          <w:rFonts w:ascii="宋体" w:eastAsia="宋体" w:hAnsi="宋体"/>
          <w:sz w:val="24"/>
          <w:szCs w:val="24"/>
        </w:rPr>
        <w:t>，就无须进一步计算。若制剂的给药剂量超</w:t>
      </w:r>
      <w:r w:rsidRPr="00C51BBD">
        <w:rPr>
          <w:rFonts w:ascii="宋体" w:eastAsia="宋体" w:hAnsi="宋体"/>
          <w:sz w:val="24"/>
          <w:szCs w:val="24"/>
        </w:rPr>
        <w:t>过</w:t>
      </w:r>
      <w:r w:rsidRPr="00C51BBD">
        <w:rPr>
          <w:rFonts w:ascii="Times New Roman" w:eastAsia="Times New Roman" w:hAnsi="Times New Roman"/>
          <w:sz w:val="24"/>
          <w:szCs w:val="24"/>
        </w:rPr>
        <w:t xml:space="preserve"> 10 g/</w:t>
      </w:r>
      <w:r w:rsidRPr="00C51BBD">
        <w:rPr>
          <w:rFonts w:ascii="宋体" w:eastAsia="宋体" w:hAnsi="宋体"/>
          <w:sz w:val="24"/>
          <w:szCs w:val="24"/>
        </w:rPr>
        <w:t>天，则应按方法</w:t>
      </w:r>
      <w:r w:rsidRPr="00561EA5">
        <w:rPr>
          <w:rFonts w:ascii="Times New Roman" w:eastAsia="Times New Roman" w:hAnsi="Times New Roman"/>
          <w:sz w:val="24"/>
          <w:szCs w:val="24"/>
        </w:rPr>
        <w:t xml:space="preserve"> 2 </w:t>
      </w:r>
      <w:r w:rsidRPr="00561EA5">
        <w:rPr>
          <w:rFonts w:ascii="宋体" w:eastAsia="宋体" w:hAnsi="宋体"/>
          <w:sz w:val="24"/>
          <w:szCs w:val="24"/>
        </w:rPr>
        <w:t>考虑。</w:t>
      </w:r>
    </w:p>
    <w:p w14:paraId="6BBFDF64" w14:textId="77777777" w:rsidR="00AB22FA" w:rsidRDefault="00AB22FA">
      <w:pPr>
        <w:spacing w:line="217" w:lineRule="exact"/>
        <w:rPr>
          <w:rFonts w:ascii="Times New Roman" w:eastAsia="Times New Roman" w:hAnsi="Times New Roman"/>
        </w:rPr>
      </w:pPr>
    </w:p>
    <w:p w14:paraId="3D952C16" w14:textId="1EBFECD2" w:rsidR="00AB22FA" w:rsidRDefault="00AB22FA" w:rsidP="00754B4A">
      <w:pPr>
        <w:spacing w:line="353" w:lineRule="exact"/>
        <w:ind w:right="79" w:firstLineChars="200" w:firstLine="480"/>
        <w:jc w:val="both"/>
        <w:rPr>
          <w:rFonts w:ascii="宋体" w:eastAsia="宋体" w:hAnsi="宋体"/>
          <w:sz w:val="24"/>
        </w:rPr>
      </w:pPr>
      <w:r>
        <w:rPr>
          <w:rFonts w:ascii="宋体" w:eastAsia="宋体" w:hAnsi="宋体"/>
          <w:sz w:val="24"/>
        </w:rPr>
        <w:t>方法</w:t>
      </w:r>
      <w:r>
        <w:rPr>
          <w:rFonts w:ascii="Times New Roman" w:eastAsia="Times New Roman" w:hAnsi="Times New Roman"/>
          <w:sz w:val="24"/>
        </w:rPr>
        <w:t xml:space="preserve"> 2</w:t>
      </w:r>
      <w:r>
        <w:rPr>
          <w:rFonts w:ascii="宋体" w:eastAsia="宋体" w:hAnsi="宋体"/>
          <w:sz w:val="24"/>
        </w:rPr>
        <w:t>：认为制剂的各种成分不必都符合方法</w:t>
      </w:r>
      <w:r>
        <w:rPr>
          <w:rFonts w:ascii="Times New Roman" w:eastAsia="Times New Roman" w:hAnsi="Times New Roman"/>
          <w:sz w:val="24"/>
        </w:rPr>
        <w:t xml:space="preserve"> 1 </w:t>
      </w:r>
      <w:r>
        <w:rPr>
          <w:rFonts w:ascii="宋体" w:eastAsia="宋体" w:hAnsi="宋体"/>
          <w:sz w:val="24"/>
        </w:rPr>
        <w:t>的限度。可用表</w:t>
      </w:r>
      <w:r>
        <w:rPr>
          <w:rFonts w:ascii="Times New Roman" w:eastAsia="Times New Roman" w:hAnsi="Times New Roman"/>
          <w:sz w:val="24"/>
        </w:rPr>
        <w:t xml:space="preserve"> 2 </w:t>
      </w:r>
      <w:r>
        <w:rPr>
          <w:rFonts w:ascii="宋体" w:eastAsia="宋体" w:hAnsi="宋体"/>
          <w:sz w:val="24"/>
        </w:rPr>
        <w:t>中注明的</w:t>
      </w:r>
      <w:r>
        <w:rPr>
          <w:rFonts w:ascii="Times New Roman" w:eastAsia="Times New Roman" w:hAnsi="Times New Roman"/>
          <w:sz w:val="24"/>
        </w:rPr>
        <w:t xml:space="preserve"> PDE</w:t>
      </w:r>
      <w:r>
        <w:rPr>
          <w:rFonts w:ascii="宋体" w:eastAsia="宋体" w:hAnsi="宋体"/>
          <w:sz w:val="24"/>
        </w:rPr>
        <w:t>（</w:t>
      </w:r>
      <w:r>
        <w:rPr>
          <w:rFonts w:ascii="Times New Roman" w:eastAsia="Times New Roman" w:hAnsi="Times New Roman"/>
          <w:sz w:val="24"/>
        </w:rPr>
        <w:t>mg/</w:t>
      </w:r>
      <w:r>
        <w:rPr>
          <w:rFonts w:ascii="宋体" w:eastAsia="宋体" w:hAnsi="宋体"/>
          <w:sz w:val="24"/>
        </w:rPr>
        <w:t>天）、已知最大日摄入总量和公式（</w:t>
      </w:r>
      <w:r>
        <w:rPr>
          <w:rFonts w:ascii="Times New Roman" w:eastAsia="Times New Roman" w:hAnsi="Times New Roman"/>
          <w:sz w:val="24"/>
        </w:rPr>
        <w:t>1</w:t>
      </w:r>
      <w:r>
        <w:rPr>
          <w:rFonts w:ascii="宋体" w:eastAsia="宋体" w:hAnsi="宋体"/>
          <w:sz w:val="24"/>
        </w:rPr>
        <w:t>）来确定制剂中允许的残留溶剂的浓度。在证明已尽力降低该残留溶剂至实际可达到的最低水平的前提下，可接受这些计算所得限度。这些限度在分析精密度、生产能力和生产工艺的合理变异方面应现实可行，并应反映当前的生产技术水平。</w:t>
      </w:r>
    </w:p>
    <w:p w14:paraId="1EC90A02" w14:textId="77777777" w:rsidR="00AB22FA" w:rsidRDefault="00AB22FA">
      <w:pPr>
        <w:spacing w:line="266" w:lineRule="exact"/>
        <w:rPr>
          <w:rFonts w:ascii="Times New Roman" w:eastAsia="Times New Roman" w:hAnsi="Times New Roman"/>
        </w:rPr>
      </w:pPr>
    </w:p>
    <w:p w14:paraId="2191A32E" w14:textId="77777777" w:rsidR="00AB22FA" w:rsidRDefault="00AB22FA" w:rsidP="00754B4A">
      <w:pPr>
        <w:spacing w:line="360" w:lineRule="exact"/>
        <w:ind w:right="79" w:firstLine="482"/>
        <w:rPr>
          <w:rFonts w:ascii="宋体" w:eastAsia="宋体" w:hAnsi="宋体"/>
          <w:sz w:val="24"/>
        </w:rPr>
      </w:pPr>
      <w:r>
        <w:rPr>
          <w:rFonts w:ascii="宋体" w:eastAsia="宋体" w:hAnsi="宋体"/>
          <w:sz w:val="24"/>
        </w:rPr>
        <w:t>应用方法</w:t>
      </w:r>
      <w:r>
        <w:rPr>
          <w:rFonts w:ascii="Times New Roman" w:eastAsia="Times New Roman" w:hAnsi="Times New Roman"/>
          <w:sz w:val="24"/>
        </w:rPr>
        <w:t xml:space="preserve"> 2 </w:t>
      </w:r>
      <w:r>
        <w:rPr>
          <w:rFonts w:ascii="宋体" w:eastAsia="宋体" w:hAnsi="宋体"/>
          <w:sz w:val="24"/>
        </w:rPr>
        <w:t>时可将制剂各成分所含的残留溶剂累加。每天的溶剂总量应低于</w:t>
      </w:r>
      <w:r>
        <w:rPr>
          <w:rFonts w:ascii="Times New Roman" w:eastAsia="Times New Roman" w:hAnsi="Times New Roman"/>
          <w:sz w:val="24"/>
        </w:rPr>
        <w:t xml:space="preserve"> PDE </w:t>
      </w:r>
      <w:r>
        <w:rPr>
          <w:rFonts w:ascii="宋体" w:eastAsia="宋体" w:hAnsi="宋体"/>
          <w:sz w:val="24"/>
        </w:rPr>
        <w:t>给定的值。</w:t>
      </w:r>
    </w:p>
    <w:p w14:paraId="6B2DD4E1" w14:textId="77777777" w:rsidR="00AB22FA" w:rsidRDefault="00AB22FA">
      <w:pPr>
        <w:spacing w:line="265" w:lineRule="exact"/>
        <w:rPr>
          <w:rFonts w:ascii="Times New Roman" w:eastAsia="Times New Roman" w:hAnsi="Times New Roman"/>
        </w:rPr>
      </w:pPr>
    </w:p>
    <w:p w14:paraId="372D56B1" w14:textId="761BF27D" w:rsidR="00AB22FA" w:rsidRPr="00C51BBD" w:rsidRDefault="00AB22FA" w:rsidP="00754B4A">
      <w:pPr>
        <w:spacing w:line="360" w:lineRule="exact"/>
        <w:ind w:firstLineChars="200" w:firstLine="480"/>
        <w:rPr>
          <w:rFonts w:ascii="宋体" w:eastAsia="宋体" w:hAnsi="宋体"/>
          <w:sz w:val="24"/>
          <w:szCs w:val="24"/>
        </w:rPr>
      </w:pPr>
      <w:r w:rsidRPr="00754B4A">
        <w:rPr>
          <w:rFonts w:ascii="宋体" w:eastAsia="宋体" w:hAnsi="宋体"/>
          <w:sz w:val="24"/>
          <w:szCs w:val="24"/>
        </w:rPr>
        <w:t>下面举例说明如何将方法</w:t>
      </w:r>
      <w:r w:rsidRPr="00754B4A">
        <w:rPr>
          <w:rFonts w:ascii="Times New Roman" w:eastAsia="Times New Roman" w:hAnsi="Times New Roman"/>
          <w:sz w:val="24"/>
          <w:szCs w:val="24"/>
        </w:rPr>
        <w:t xml:space="preserve"> l </w:t>
      </w:r>
      <w:r w:rsidRPr="00754B4A">
        <w:rPr>
          <w:rFonts w:ascii="宋体" w:eastAsia="宋体" w:hAnsi="宋体"/>
          <w:sz w:val="24"/>
          <w:szCs w:val="24"/>
        </w:rPr>
        <w:t>和</w:t>
      </w:r>
      <w:r w:rsidRPr="00754B4A">
        <w:rPr>
          <w:rFonts w:ascii="Times New Roman" w:eastAsia="Times New Roman" w:hAnsi="Times New Roman"/>
          <w:sz w:val="24"/>
          <w:szCs w:val="24"/>
        </w:rPr>
        <w:t xml:space="preserve"> 2 </w:t>
      </w:r>
      <w:r w:rsidRPr="00754B4A">
        <w:rPr>
          <w:rFonts w:ascii="宋体" w:eastAsia="宋体" w:hAnsi="宋体"/>
          <w:sz w:val="24"/>
          <w:szCs w:val="24"/>
        </w:rPr>
        <w:t>应用于制剂中的乙腈。乙腈的每日允许暴露量是</w:t>
      </w:r>
      <w:r w:rsidRPr="00754B4A">
        <w:rPr>
          <w:rFonts w:ascii="Times New Roman" w:eastAsia="Times New Roman" w:hAnsi="Times New Roman"/>
          <w:sz w:val="24"/>
          <w:szCs w:val="24"/>
        </w:rPr>
        <w:t xml:space="preserve"> 4.1 mg/</w:t>
      </w:r>
      <w:r w:rsidRPr="00754B4A">
        <w:rPr>
          <w:rFonts w:ascii="宋体" w:eastAsia="宋体" w:hAnsi="宋体"/>
          <w:sz w:val="24"/>
          <w:szCs w:val="24"/>
        </w:rPr>
        <w:t>天，因此方法</w:t>
      </w:r>
      <w:r w:rsidRPr="00754B4A">
        <w:rPr>
          <w:rFonts w:ascii="Times New Roman" w:eastAsia="Times New Roman" w:hAnsi="Times New Roman"/>
          <w:sz w:val="24"/>
          <w:szCs w:val="24"/>
        </w:rPr>
        <w:t xml:space="preserve"> 1 </w:t>
      </w:r>
      <w:r w:rsidRPr="00754B4A">
        <w:rPr>
          <w:rFonts w:ascii="宋体" w:eastAsia="宋体" w:hAnsi="宋体"/>
          <w:sz w:val="24"/>
          <w:szCs w:val="24"/>
        </w:rPr>
        <w:t>限度是</w:t>
      </w:r>
      <w:r w:rsidRPr="00754B4A">
        <w:rPr>
          <w:rFonts w:ascii="Times New Roman" w:eastAsia="Times New Roman" w:hAnsi="Times New Roman"/>
          <w:sz w:val="24"/>
          <w:szCs w:val="24"/>
        </w:rPr>
        <w:t xml:space="preserve"> 410 ppm</w:t>
      </w:r>
      <w:r w:rsidRPr="00754B4A">
        <w:rPr>
          <w:rFonts w:ascii="宋体" w:eastAsia="宋体" w:hAnsi="宋体"/>
          <w:sz w:val="24"/>
          <w:szCs w:val="24"/>
        </w:rPr>
        <w:t>。制剂的日最大给药量是</w:t>
      </w:r>
      <w:r w:rsidRPr="00754B4A">
        <w:rPr>
          <w:rFonts w:ascii="Times New Roman" w:eastAsia="Times New Roman" w:hAnsi="Times New Roman"/>
          <w:sz w:val="24"/>
          <w:szCs w:val="24"/>
        </w:rPr>
        <w:t xml:space="preserve"> 5.0 g</w:t>
      </w:r>
      <w:r w:rsidRPr="00754B4A">
        <w:rPr>
          <w:rFonts w:ascii="宋体" w:eastAsia="宋体" w:hAnsi="宋体"/>
          <w:sz w:val="24"/>
          <w:szCs w:val="24"/>
        </w:rPr>
        <w:t>，含两种辅料。制</w:t>
      </w:r>
      <w:r w:rsidRPr="00C51BBD">
        <w:rPr>
          <w:rFonts w:ascii="宋体" w:eastAsia="宋体" w:hAnsi="宋体"/>
          <w:sz w:val="24"/>
          <w:szCs w:val="24"/>
        </w:rPr>
        <w:t>剂中的成分和算出的最大乙腈残留量见下表。</w:t>
      </w:r>
    </w:p>
    <w:p w14:paraId="616388B5" w14:textId="77777777" w:rsidR="00AB22FA" w:rsidRDefault="00AB22FA">
      <w:pPr>
        <w:spacing w:line="236" w:lineRule="exact"/>
        <w:rPr>
          <w:rFonts w:ascii="Times New Roman" w:eastAsia="Times New Roman" w:hAnsi="Times New Roman"/>
        </w:rPr>
      </w:pPr>
    </w:p>
    <w:tbl>
      <w:tblPr>
        <w:tblW w:w="0" w:type="auto"/>
        <w:tblInd w:w="1560" w:type="dxa"/>
        <w:tblLayout w:type="fixed"/>
        <w:tblCellMar>
          <w:left w:w="0" w:type="dxa"/>
          <w:right w:w="0" w:type="dxa"/>
        </w:tblCellMar>
        <w:tblLook w:val="0000" w:firstRow="0" w:lastRow="0" w:firstColumn="0" w:lastColumn="0" w:noHBand="0" w:noVBand="0"/>
      </w:tblPr>
      <w:tblGrid>
        <w:gridCol w:w="1000"/>
        <w:gridCol w:w="1880"/>
        <w:gridCol w:w="1540"/>
        <w:gridCol w:w="1100"/>
      </w:tblGrid>
      <w:tr w:rsidR="00AB22FA" w14:paraId="6CF10D17" w14:textId="77777777">
        <w:trPr>
          <w:trHeight w:val="240"/>
        </w:trPr>
        <w:tc>
          <w:tcPr>
            <w:tcW w:w="1000" w:type="dxa"/>
            <w:shd w:val="clear" w:color="auto" w:fill="auto"/>
            <w:vAlign w:val="bottom"/>
          </w:tcPr>
          <w:p w14:paraId="428081BD" w14:textId="77777777" w:rsidR="00AB22FA" w:rsidRDefault="00AB22FA">
            <w:pPr>
              <w:spacing w:line="240" w:lineRule="exact"/>
              <w:rPr>
                <w:rFonts w:ascii="宋体" w:eastAsia="宋体" w:hAnsi="宋体"/>
                <w:sz w:val="21"/>
              </w:rPr>
            </w:pPr>
            <w:r>
              <w:rPr>
                <w:rFonts w:ascii="宋体" w:eastAsia="宋体" w:hAnsi="宋体"/>
                <w:sz w:val="21"/>
              </w:rPr>
              <w:t>组分</w:t>
            </w:r>
          </w:p>
        </w:tc>
        <w:tc>
          <w:tcPr>
            <w:tcW w:w="1880" w:type="dxa"/>
            <w:shd w:val="clear" w:color="auto" w:fill="auto"/>
            <w:vAlign w:val="bottom"/>
          </w:tcPr>
          <w:p w14:paraId="56FDFE69" w14:textId="77777777" w:rsidR="00AB22FA" w:rsidRDefault="00AB22FA">
            <w:pPr>
              <w:spacing w:line="240" w:lineRule="exact"/>
              <w:ind w:left="380"/>
              <w:rPr>
                <w:rFonts w:ascii="宋体" w:eastAsia="宋体" w:hAnsi="宋体"/>
                <w:sz w:val="21"/>
              </w:rPr>
            </w:pPr>
            <w:r>
              <w:rPr>
                <w:rFonts w:ascii="宋体" w:eastAsia="宋体" w:hAnsi="宋体"/>
                <w:sz w:val="21"/>
              </w:rPr>
              <w:t>在处方中的量</w:t>
            </w:r>
          </w:p>
        </w:tc>
        <w:tc>
          <w:tcPr>
            <w:tcW w:w="1540" w:type="dxa"/>
            <w:shd w:val="clear" w:color="auto" w:fill="auto"/>
            <w:vAlign w:val="bottom"/>
          </w:tcPr>
          <w:p w14:paraId="6915D84F" w14:textId="77777777" w:rsidR="00AB22FA" w:rsidRDefault="00AB22FA">
            <w:pPr>
              <w:spacing w:line="240" w:lineRule="exact"/>
              <w:ind w:left="240"/>
              <w:rPr>
                <w:rFonts w:ascii="宋体" w:eastAsia="宋体" w:hAnsi="宋体"/>
                <w:sz w:val="21"/>
              </w:rPr>
            </w:pPr>
            <w:r>
              <w:rPr>
                <w:rFonts w:ascii="宋体" w:eastAsia="宋体" w:hAnsi="宋体"/>
                <w:sz w:val="21"/>
              </w:rPr>
              <w:t>乙腈的含量</w:t>
            </w:r>
          </w:p>
        </w:tc>
        <w:tc>
          <w:tcPr>
            <w:tcW w:w="1100" w:type="dxa"/>
            <w:shd w:val="clear" w:color="auto" w:fill="auto"/>
            <w:vAlign w:val="bottom"/>
          </w:tcPr>
          <w:p w14:paraId="06184A8F" w14:textId="77777777" w:rsidR="00AB22FA" w:rsidRDefault="00AB22FA">
            <w:pPr>
              <w:spacing w:line="240" w:lineRule="exact"/>
              <w:ind w:left="260"/>
              <w:rPr>
                <w:rFonts w:ascii="宋体" w:eastAsia="宋体" w:hAnsi="宋体"/>
                <w:w w:val="97"/>
                <w:sz w:val="21"/>
              </w:rPr>
            </w:pPr>
            <w:r>
              <w:rPr>
                <w:rFonts w:ascii="宋体" w:eastAsia="宋体" w:hAnsi="宋体"/>
                <w:w w:val="97"/>
                <w:sz w:val="21"/>
              </w:rPr>
              <w:t>日暴露量</w:t>
            </w:r>
          </w:p>
        </w:tc>
      </w:tr>
      <w:tr w:rsidR="00AB22FA" w14:paraId="25309DF1" w14:textId="77777777">
        <w:trPr>
          <w:trHeight w:val="336"/>
        </w:trPr>
        <w:tc>
          <w:tcPr>
            <w:tcW w:w="1000" w:type="dxa"/>
            <w:shd w:val="clear" w:color="auto" w:fill="auto"/>
            <w:vAlign w:val="bottom"/>
          </w:tcPr>
          <w:p w14:paraId="76900D95" w14:textId="77777777" w:rsidR="00AB22FA" w:rsidRDefault="00AB22FA">
            <w:pPr>
              <w:spacing w:line="240" w:lineRule="exact"/>
              <w:rPr>
                <w:rFonts w:ascii="宋体" w:eastAsia="宋体" w:hAnsi="宋体"/>
                <w:sz w:val="21"/>
              </w:rPr>
            </w:pPr>
            <w:r>
              <w:rPr>
                <w:rFonts w:ascii="宋体" w:eastAsia="宋体" w:hAnsi="宋体"/>
                <w:sz w:val="21"/>
              </w:rPr>
              <w:t>原料药</w:t>
            </w:r>
          </w:p>
        </w:tc>
        <w:tc>
          <w:tcPr>
            <w:tcW w:w="1880" w:type="dxa"/>
            <w:shd w:val="clear" w:color="auto" w:fill="auto"/>
            <w:vAlign w:val="bottom"/>
          </w:tcPr>
          <w:p w14:paraId="0F66126E" w14:textId="77777777" w:rsidR="00AB22FA" w:rsidRDefault="00AB22FA">
            <w:pPr>
              <w:spacing w:line="0" w:lineRule="atLeast"/>
              <w:ind w:left="380"/>
              <w:rPr>
                <w:rFonts w:ascii="Times New Roman" w:eastAsia="Times New Roman" w:hAnsi="Times New Roman"/>
                <w:sz w:val="21"/>
              </w:rPr>
            </w:pPr>
            <w:r>
              <w:rPr>
                <w:rFonts w:ascii="Times New Roman" w:eastAsia="Times New Roman" w:hAnsi="Times New Roman"/>
                <w:sz w:val="21"/>
              </w:rPr>
              <w:t>0.3 g</w:t>
            </w:r>
          </w:p>
        </w:tc>
        <w:tc>
          <w:tcPr>
            <w:tcW w:w="1540" w:type="dxa"/>
            <w:shd w:val="clear" w:color="auto" w:fill="auto"/>
            <w:vAlign w:val="bottom"/>
          </w:tcPr>
          <w:p w14:paraId="59DDBED5" w14:textId="77777777" w:rsidR="00AB22FA" w:rsidRDefault="00AB22FA">
            <w:pPr>
              <w:spacing w:line="0" w:lineRule="atLeast"/>
              <w:ind w:left="240"/>
              <w:rPr>
                <w:rFonts w:ascii="Times New Roman" w:eastAsia="Times New Roman" w:hAnsi="Times New Roman"/>
                <w:sz w:val="21"/>
              </w:rPr>
            </w:pPr>
            <w:r>
              <w:rPr>
                <w:rFonts w:ascii="Times New Roman" w:eastAsia="Times New Roman" w:hAnsi="Times New Roman"/>
                <w:sz w:val="21"/>
              </w:rPr>
              <w:t>800 ppm</w:t>
            </w:r>
          </w:p>
        </w:tc>
        <w:tc>
          <w:tcPr>
            <w:tcW w:w="1100" w:type="dxa"/>
            <w:shd w:val="clear" w:color="auto" w:fill="auto"/>
            <w:vAlign w:val="bottom"/>
          </w:tcPr>
          <w:p w14:paraId="2AEEC60D" w14:textId="77777777" w:rsidR="00AB22FA" w:rsidRDefault="00AB22FA">
            <w:pPr>
              <w:spacing w:line="0" w:lineRule="atLeast"/>
              <w:ind w:left="260"/>
              <w:rPr>
                <w:rFonts w:ascii="Times New Roman" w:eastAsia="Times New Roman" w:hAnsi="Times New Roman"/>
                <w:sz w:val="21"/>
              </w:rPr>
            </w:pPr>
            <w:r>
              <w:rPr>
                <w:rFonts w:ascii="Times New Roman" w:eastAsia="Times New Roman" w:hAnsi="Times New Roman"/>
                <w:sz w:val="21"/>
              </w:rPr>
              <w:t>0.24 mg</w:t>
            </w:r>
          </w:p>
        </w:tc>
      </w:tr>
      <w:tr w:rsidR="00AB22FA" w14:paraId="69C855CC" w14:textId="77777777">
        <w:trPr>
          <w:trHeight w:val="357"/>
        </w:trPr>
        <w:tc>
          <w:tcPr>
            <w:tcW w:w="1000" w:type="dxa"/>
            <w:shd w:val="clear" w:color="auto" w:fill="auto"/>
            <w:vAlign w:val="bottom"/>
          </w:tcPr>
          <w:p w14:paraId="5527E963" w14:textId="77777777" w:rsidR="00AB22FA" w:rsidRDefault="00AB22FA">
            <w:pPr>
              <w:spacing w:line="256" w:lineRule="exact"/>
              <w:rPr>
                <w:rFonts w:ascii="Times New Roman" w:eastAsia="Times New Roman" w:hAnsi="Times New Roman"/>
                <w:sz w:val="21"/>
              </w:rPr>
            </w:pPr>
            <w:r>
              <w:rPr>
                <w:rFonts w:ascii="宋体" w:eastAsia="宋体" w:hAnsi="宋体"/>
                <w:sz w:val="21"/>
              </w:rPr>
              <w:t>辅料</w:t>
            </w:r>
            <w:r>
              <w:rPr>
                <w:rFonts w:ascii="Times New Roman" w:eastAsia="Times New Roman" w:hAnsi="Times New Roman"/>
                <w:sz w:val="21"/>
              </w:rPr>
              <w:t xml:space="preserve"> 1</w:t>
            </w:r>
          </w:p>
        </w:tc>
        <w:tc>
          <w:tcPr>
            <w:tcW w:w="1880" w:type="dxa"/>
            <w:shd w:val="clear" w:color="auto" w:fill="auto"/>
            <w:vAlign w:val="bottom"/>
          </w:tcPr>
          <w:p w14:paraId="773155B3" w14:textId="77777777" w:rsidR="00AB22FA" w:rsidRDefault="00AB22FA">
            <w:pPr>
              <w:spacing w:line="0" w:lineRule="atLeast"/>
              <w:ind w:left="380"/>
              <w:rPr>
                <w:rFonts w:ascii="Times New Roman" w:eastAsia="Times New Roman" w:hAnsi="Times New Roman"/>
                <w:sz w:val="21"/>
              </w:rPr>
            </w:pPr>
            <w:r>
              <w:rPr>
                <w:rFonts w:ascii="Times New Roman" w:eastAsia="Times New Roman" w:hAnsi="Times New Roman"/>
                <w:sz w:val="21"/>
              </w:rPr>
              <w:t>0.9 g</w:t>
            </w:r>
          </w:p>
        </w:tc>
        <w:tc>
          <w:tcPr>
            <w:tcW w:w="1540" w:type="dxa"/>
            <w:shd w:val="clear" w:color="auto" w:fill="auto"/>
            <w:vAlign w:val="bottom"/>
          </w:tcPr>
          <w:p w14:paraId="3AB1B2F5" w14:textId="77777777" w:rsidR="00AB22FA" w:rsidRDefault="00AB22FA">
            <w:pPr>
              <w:spacing w:line="0" w:lineRule="atLeast"/>
              <w:ind w:left="240"/>
              <w:rPr>
                <w:rFonts w:ascii="Times New Roman" w:eastAsia="Times New Roman" w:hAnsi="Times New Roman"/>
                <w:sz w:val="21"/>
              </w:rPr>
            </w:pPr>
            <w:r>
              <w:rPr>
                <w:rFonts w:ascii="Times New Roman" w:eastAsia="Times New Roman" w:hAnsi="Times New Roman"/>
                <w:sz w:val="21"/>
              </w:rPr>
              <w:t>400 ppm</w:t>
            </w:r>
          </w:p>
        </w:tc>
        <w:tc>
          <w:tcPr>
            <w:tcW w:w="1100" w:type="dxa"/>
            <w:shd w:val="clear" w:color="auto" w:fill="auto"/>
            <w:vAlign w:val="bottom"/>
          </w:tcPr>
          <w:p w14:paraId="4E2B2F74" w14:textId="77777777" w:rsidR="00AB22FA" w:rsidRDefault="00AB22FA">
            <w:pPr>
              <w:spacing w:line="0" w:lineRule="atLeast"/>
              <w:ind w:left="260"/>
              <w:rPr>
                <w:rFonts w:ascii="Times New Roman" w:eastAsia="Times New Roman" w:hAnsi="Times New Roman"/>
                <w:sz w:val="21"/>
              </w:rPr>
            </w:pPr>
            <w:r>
              <w:rPr>
                <w:rFonts w:ascii="Times New Roman" w:eastAsia="Times New Roman" w:hAnsi="Times New Roman"/>
                <w:sz w:val="21"/>
              </w:rPr>
              <w:t>0.36 mg</w:t>
            </w:r>
          </w:p>
        </w:tc>
      </w:tr>
      <w:tr w:rsidR="00AB22FA" w14:paraId="0BC13004" w14:textId="77777777">
        <w:trPr>
          <w:trHeight w:val="341"/>
        </w:trPr>
        <w:tc>
          <w:tcPr>
            <w:tcW w:w="1000" w:type="dxa"/>
            <w:shd w:val="clear" w:color="auto" w:fill="auto"/>
            <w:vAlign w:val="bottom"/>
          </w:tcPr>
          <w:p w14:paraId="45905916" w14:textId="77777777" w:rsidR="00AB22FA" w:rsidRDefault="00AB22FA">
            <w:pPr>
              <w:spacing w:line="256" w:lineRule="exact"/>
              <w:rPr>
                <w:rFonts w:ascii="Times New Roman" w:eastAsia="Times New Roman" w:hAnsi="Times New Roman"/>
                <w:sz w:val="21"/>
              </w:rPr>
            </w:pPr>
            <w:r>
              <w:rPr>
                <w:rFonts w:ascii="宋体" w:eastAsia="宋体" w:hAnsi="宋体"/>
                <w:sz w:val="21"/>
              </w:rPr>
              <w:t>辅料</w:t>
            </w:r>
            <w:r>
              <w:rPr>
                <w:rFonts w:ascii="Times New Roman" w:eastAsia="Times New Roman" w:hAnsi="Times New Roman"/>
                <w:sz w:val="21"/>
              </w:rPr>
              <w:t xml:space="preserve"> 2</w:t>
            </w:r>
          </w:p>
        </w:tc>
        <w:tc>
          <w:tcPr>
            <w:tcW w:w="1880" w:type="dxa"/>
            <w:shd w:val="clear" w:color="auto" w:fill="auto"/>
            <w:vAlign w:val="bottom"/>
          </w:tcPr>
          <w:p w14:paraId="4DB682FF" w14:textId="77777777" w:rsidR="00AB22FA" w:rsidRDefault="00AB22FA">
            <w:pPr>
              <w:spacing w:line="0" w:lineRule="atLeast"/>
              <w:ind w:left="380"/>
              <w:rPr>
                <w:rFonts w:ascii="Times New Roman" w:eastAsia="Times New Roman" w:hAnsi="Times New Roman"/>
                <w:sz w:val="21"/>
              </w:rPr>
            </w:pPr>
            <w:r>
              <w:rPr>
                <w:rFonts w:ascii="Times New Roman" w:eastAsia="Times New Roman" w:hAnsi="Times New Roman"/>
                <w:sz w:val="21"/>
              </w:rPr>
              <w:t>3.8 g</w:t>
            </w:r>
          </w:p>
        </w:tc>
        <w:tc>
          <w:tcPr>
            <w:tcW w:w="1540" w:type="dxa"/>
            <w:shd w:val="clear" w:color="auto" w:fill="auto"/>
            <w:vAlign w:val="bottom"/>
          </w:tcPr>
          <w:p w14:paraId="6DCC60F4" w14:textId="77777777" w:rsidR="00AB22FA" w:rsidRDefault="00AB22FA">
            <w:pPr>
              <w:spacing w:line="0" w:lineRule="atLeast"/>
              <w:ind w:left="240"/>
              <w:rPr>
                <w:rFonts w:ascii="Times New Roman" w:eastAsia="Times New Roman" w:hAnsi="Times New Roman"/>
                <w:sz w:val="21"/>
              </w:rPr>
            </w:pPr>
            <w:r>
              <w:rPr>
                <w:rFonts w:ascii="Times New Roman" w:eastAsia="Times New Roman" w:hAnsi="Times New Roman"/>
                <w:sz w:val="21"/>
              </w:rPr>
              <w:t>800 ppm</w:t>
            </w:r>
          </w:p>
        </w:tc>
        <w:tc>
          <w:tcPr>
            <w:tcW w:w="1100" w:type="dxa"/>
            <w:shd w:val="clear" w:color="auto" w:fill="auto"/>
            <w:vAlign w:val="bottom"/>
          </w:tcPr>
          <w:p w14:paraId="54B05532" w14:textId="77777777" w:rsidR="00AB22FA" w:rsidRDefault="00AB22FA">
            <w:pPr>
              <w:spacing w:line="0" w:lineRule="atLeast"/>
              <w:ind w:left="260"/>
              <w:rPr>
                <w:rFonts w:ascii="Times New Roman" w:eastAsia="Times New Roman" w:hAnsi="Times New Roman"/>
                <w:sz w:val="21"/>
              </w:rPr>
            </w:pPr>
            <w:r>
              <w:rPr>
                <w:rFonts w:ascii="Times New Roman" w:eastAsia="Times New Roman" w:hAnsi="Times New Roman"/>
                <w:sz w:val="21"/>
              </w:rPr>
              <w:t>3.04 mg</w:t>
            </w:r>
          </w:p>
        </w:tc>
      </w:tr>
      <w:tr w:rsidR="00AB22FA" w14:paraId="34D91A29" w14:textId="77777777" w:rsidTr="00754B4A">
        <w:trPr>
          <w:trHeight w:val="327"/>
        </w:trPr>
        <w:tc>
          <w:tcPr>
            <w:tcW w:w="1000" w:type="dxa"/>
            <w:shd w:val="clear" w:color="auto" w:fill="auto"/>
            <w:vAlign w:val="bottom"/>
          </w:tcPr>
          <w:p w14:paraId="0D5BBC8F" w14:textId="77777777" w:rsidR="00AB22FA" w:rsidRDefault="00AB22FA">
            <w:pPr>
              <w:spacing w:line="240" w:lineRule="exact"/>
              <w:rPr>
                <w:rFonts w:ascii="宋体" w:eastAsia="宋体" w:hAnsi="宋体"/>
                <w:sz w:val="21"/>
              </w:rPr>
            </w:pPr>
            <w:r>
              <w:rPr>
                <w:rFonts w:ascii="宋体" w:eastAsia="宋体" w:hAnsi="宋体"/>
                <w:sz w:val="21"/>
              </w:rPr>
              <w:t>制剂</w:t>
            </w:r>
          </w:p>
        </w:tc>
        <w:tc>
          <w:tcPr>
            <w:tcW w:w="1880" w:type="dxa"/>
            <w:shd w:val="clear" w:color="auto" w:fill="auto"/>
            <w:vAlign w:val="bottom"/>
          </w:tcPr>
          <w:p w14:paraId="135D68C8" w14:textId="77777777" w:rsidR="00AB22FA" w:rsidRDefault="00AB22FA">
            <w:pPr>
              <w:spacing w:line="0" w:lineRule="atLeast"/>
              <w:ind w:left="380"/>
              <w:rPr>
                <w:rFonts w:ascii="Times New Roman" w:eastAsia="Times New Roman" w:hAnsi="Times New Roman"/>
                <w:sz w:val="21"/>
              </w:rPr>
            </w:pPr>
            <w:r>
              <w:rPr>
                <w:rFonts w:ascii="Times New Roman" w:eastAsia="Times New Roman" w:hAnsi="Times New Roman"/>
                <w:sz w:val="21"/>
              </w:rPr>
              <w:t>5.0 g</w:t>
            </w:r>
          </w:p>
        </w:tc>
        <w:tc>
          <w:tcPr>
            <w:tcW w:w="1540" w:type="dxa"/>
            <w:shd w:val="clear" w:color="auto" w:fill="auto"/>
            <w:vAlign w:val="bottom"/>
          </w:tcPr>
          <w:p w14:paraId="0189884B" w14:textId="77777777" w:rsidR="00AB22FA" w:rsidRDefault="00AB22FA">
            <w:pPr>
              <w:spacing w:line="0" w:lineRule="atLeast"/>
              <w:ind w:left="240"/>
              <w:rPr>
                <w:rFonts w:ascii="Times New Roman" w:eastAsia="Times New Roman" w:hAnsi="Times New Roman"/>
                <w:sz w:val="21"/>
              </w:rPr>
            </w:pPr>
            <w:r>
              <w:rPr>
                <w:rFonts w:ascii="Times New Roman" w:eastAsia="Times New Roman" w:hAnsi="Times New Roman"/>
                <w:sz w:val="21"/>
              </w:rPr>
              <w:t>728 ppm</w:t>
            </w:r>
          </w:p>
        </w:tc>
        <w:tc>
          <w:tcPr>
            <w:tcW w:w="1100" w:type="dxa"/>
            <w:shd w:val="clear" w:color="auto" w:fill="auto"/>
            <w:vAlign w:val="bottom"/>
          </w:tcPr>
          <w:p w14:paraId="143E4B3D" w14:textId="77777777" w:rsidR="00AB22FA" w:rsidRDefault="00AB22FA">
            <w:pPr>
              <w:spacing w:line="0" w:lineRule="atLeast"/>
              <w:ind w:left="260"/>
              <w:rPr>
                <w:rFonts w:ascii="Times New Roman" w:eastAsia="Times New Roman" w:hAnsi="Times New Roman"/>
                <w:sz w:val="21"/>
              </w:rPr>
            </w:pPr>
            <w:r>
              <w:rPr>
                <w:rFonts w:ascii="Times New Roman" w:eastAsia="Times New Roman" w:hAnsi="Times New Roman"/>
                <w:sz w:val="21"/>
              </w:rPr>
              <w:t>3.64 mg</w:t>
            </w:r>
          </w:p>
        </w:tc>
      </w:tr>
    </w:tbl>
    <w:p w14:paraId="07CD6250" w14:textId="77777777" w:rsidR="00AB22FA" w:rsidRDefault="00AB22FA">
      <w:pPr>
        <w:spacing w:line="253" w:lineRule="exact"/>
        <w:rPr>
          <w:rFonts w:ascii="Times New Roman" w:eastAsia="Times New Roman" w:hAnsi="Times New Roman"/>
        </w:rPr>
      </w:pPr>
    </w:p>
    <w:p w14:paraId="6D4156DD" w14:textId="77777777" w:rsidR="00AB22FA" w:rsidRDefault="00AB22FA">
      <w:pPr>
        <w:spacing w:line="326" w:lineRule="exact"/>
        <w:ind w:right="100" w:firstLine="481"/>
        <w:rPr>
          <w:rFonts w:ascii="宋体" w:eastAsia="宋体" w:hAnsi="宋体"/>
          <w:sz w:val="24"/>
        </w:rPr>
      </w:pPr>
      <w:r>
        <w:rPr>
          <w:rFonts w:ascii="宋体" w:eastAsia="宋体" w:hAnsi="宋体"/>
          <w:sz w:val="24"/>
        </w:rPr>
        <w:t>辅料</w:t>
      </w:r>
      <w:r>
        <w:rPr>
          <w:rFonts w:ascii="Times New Roman" w:eastAsia="Times New Roman" w:hAnsi="Times New Roman"/>
          <w:sz w:val="24"/>
        </w:rPr>
        <w:t xml:space="preserve"> 1 </w:t>
      </w:r>
      <w:r>
        <w:rPr>
          <w:rFonts w:ascii="宋体" w:eastAsia="宋体" w:hAnsi="宋体"/>
          <w:sz w:val="24"/>
        </w:rPr>
        <w:t>符合方法</w:t>
      </w:r>
      <w:r>
        <w:rPr>
          <w:rFonts w:ascii="Times New Roman" w:eastAsia="Times New Roman" w:hAnsi="Times New Roman"/>
          <w:sz w:val="24"/>
        </w:rPr>
        <w:t xml:space="preserve"> 1 </w:t>
      </w:r>
      <w:r>
        <w:rPr>
          <w:rFonts w:ascii="宋体" w:eastAsia="宋体" w:hAnsi="宋体"/>
          <w:sz w:val="24"/>
        </w:rPr>
        <w:t>限度，但原料药、辅料</w:t>
      </w:r>
      <w:r>
        <w:rPr>
          <w:rFonts w:ascii="Times New Roman" w:eastAsia="Times New Roman" w:hAnsi="Times New Roman"/>
          <w:sz w:val="24"/>
        </w:rPr>
        <w:t xml:space="preserve"> 2 </w:t>
      </w:r>
      <w:r>
        <w:rPr>
          <w:rFonts w:ascii="宋体" w:eastAsia="宋体" w:hAnsi="宋体"/>
          <w:sz w:val="24"/>
        </w:rPr>
        <w:t>和制剂不符合方法</w:t>
      </w:r>
      <w:r>
        <w:rPr>
          <w:rFonts w:ascii="Times New Roman" w:eastAsia="Times New Roman" w:hAnsi="Times New Roman"/>
          <w:sz w:val="24"/>
        </w:rPr>
        <w:t xml:space="preserve"> 1 </w:t>
      </w:r>
      <w:r>
        <w:rPr>
          <w:rFonts w:ascii="宋体" w:eastAsia="宋体" w:hAnsi="宋体"/>
          <w:sz w:val="24"/>
        </w:rPr>
        <w:t>限度。而制剂符合方法</w:t>
      </w:r>
      <w:r>
        <w:rPr>
          <w:rFonts w:ascii="Times New Roman" w:eastAsia="Times New Roman" w:hAnsi="Times New Roman"/>
          <w:sz w:val="24"/>
        </w:rPr>
        <w:t xml:space="preserve"> 2 </w:t>
      </w:r>
      <w:r>
        <w:rPr>
          <w:rFonts w:ascii="宋体" w:eastAsia="宋体" w:hAnsi="宋体"/>
          <w:sz w:val="24"/>
        </w:rPr>
        <w:t>限度，即</w:t>
      </w:r>
      <w:r>
        <w:rPr>
          <w:rFonts w:ascii="Times New Roman" w:eastAsia="Times New Roman" w:hAnsi="Times New Roman"/>
          <w:sz w:val="24"/>
        </w:rPr>
        <w:t xml:space="preserve"> 4.1 mg/</w:t>
      </w:r>
      <w:r>
        <w:rPr>
          <w:rFonts w:ascii="宋体" w:eastAsia="宋体" w:hAnsi="宋体"/>
          <w:sz w:val="24"/>
        </w:rPr>
        <w:t>天，故符合本指导原则的建议。</w:t>
      </w:r>
    </w:p>
    <w:p w14:paraId="7EAE3C87" w14:textId="77777777" w:rsidR="00AB22FA" w:rsidRDefault="00AB22FA">
      <w:pPr>
        <w:spacing w:line="246" w:lineRule="exact"/>
        <w:rPr>
          <w:rFonts w:ascii="Times New Roman" w:eastAsia="Times New Roman" w:hAnsi="Times New Roman"/>
        </w:rPr>
      </w:pPr>
    </w:p>
    <w:p w14:paraId="7D550059" w14:textId="77777777" w:rsidR="00AB22FA" w:rsidRDefault="00AB22FA">
      <w:pPr>
        <w:spacing w:line="318" w:lineRule="exact"/>
        <w:ind w:right="100" w:firstLine="481"/>
        <w:jc w:val="both"/>
        <w:rPr>
          <w:rFonts w:ascii="宋体" w:eastAsia="宋体" w:hAnsi="宋体"/>
          <w:sz w:val="24"/>
        </w:rPr>
      </w:pPr>
      <w:r>
        <w:rPr>
          <w:rFonts w:ascii="宋体" w:eastAsia="宋体" w:hAnsi="宋体"/>
          <w:sz w:val="24"/>
        </w:rPr>
        <w:t>再考虑以乙腈作为残留溶剂的另一示例。制剂的日最大给药量是</w:t>
      </w:r>
      <w:r>
        <w:rPr>
          <w:rFonts w:ascii="Times New Roman" w:eastAsia="Times New Roman" w:hAnsi="Times New Roman"/>
          <w:sz w:val="24"/>
        </w:rPr>
        <w:t xml:space="preserve"> 5.0 g</w:t>
      </w:r>
      <w:r>
        <w:rPr>
          <w:rFonts w:ascii="宋体" w:eastAsia="宋体" w:hAnsi="宋体"/>
          <w:sz w:val="24"/>
        </w:rPr>
        <w:t>，含两种辅料。制剂中的成分和算出的最大乙腈残留量见下表。</w:t>
      </w:r>
    </w:p>
    <w:p w14:paraId="40FB5988" w14:textId="77777777" w:rsidR="00AB22FA" w:rsidRDefault="00AB22FA">
      <w:pPr>
        <w:spacing w:line="232" w:lineRule="exact"/>
        <w:rPr>
          <w:rFonts w:ascii="Times New Roman" w:eastAsia="Times New Roman" w:hAnsi="Times New Roman"/>
        </w:rPr>
      </w:pPr>
    </w:p>
    <w:tbl>
      <w:tblPr>
        <w:tblW w:w="0" w:type="auto"/>
        <w:tblInd w:w="1500" w:type="dxa"/>
        <w:tblLayout w:type="fixed"/>
        <w:tblCellMar>
          <w:left w:w="0" w:type="dxa"/>
          <w:right w:w="0" w:type="dxa"/>
        </w:tblCellMar>
        <w:tblLook w:val="0000" w:firstRow="0" w:lastRow="0" w:firstColumn="0" w:lastColumn="0" w:noHBand="0" w:noVBand="0"/>
      </w:tblPr>
      <w:tblGrid>
        <w:gridCol w:w="920"/>
        <w:gridCol w:w="1840"/>
        <w:gridCol w:w="1640"/>
        <w:gridCol w:w="1120"/>
      </w:tblGrid>
      <w:tr w:rsidR="00AB22FA" w14:paraId="0A50F978" w14:textId="77777777">
        <w:trPr>
          <w:trHeight w:val="240"/>
        </w:trPr>
        <w:tc>
          <w:tcPr>
            <w:tcW w:w="920" w:type="dxa"/>
            <w:shd w:val="clear" w:color="auto" w:fill="auto"/>
            <w:vAlign w:val="bottom"/>
          </w:tcPr>
          <w:p w14:paraId="05A69259" w14:textId="77777777" w:rsidR="00AB22FA" w:rsidRDefault="00AB22FA">
            <w:pPr>
              <w:spacing w:line="240" w:lineRule="exact"/>
              <w:rPr>
                <w:rFonts w:ascii="宋体" w:eastAsia="宋体" w:hAnsi="宋体"/>
                <w:sz w:val="21"/>
              </w:rPr>
            </w:pPr>
            <w:r>
              <w:rPr>
                <w:rFonts w:ascii="宋体" w:eastAsia="宋体" w:hAnsi="宋体"/>
                <w:sz w:val="21"/>
              </w:rPr>
              <w:t>组分</w:t>
            </w:r>
          </w:p>
        </w:tc>
        <w:tc>
          <w:tcPr>
            <w:tcW w:w="1840" w:type="dxa"/>
            <w:shd w:val="clear" w:color="auto" w:fill="auto"/>
            <w:vAlign w:val="bottom"/>
          </w:tcPr>
          <w:p w14:paraId="62490EF0" w14:textId="77777777" w:rsidR="00AB22FA" w:rsidRDefault="00AB22FA">
            <w:pPr>
              <w:spacing w:line="240" w:lineRule="exact"/>
              <w:ind w:left="280"/>
              <w:rPr>
                <w:rFonts w:ascii="宋体" w:eastAsia="宋体" w:hAnsi="宋体"/>
                <w:sz w:val="21"/>
              </w:rPr>
            </w:pPr>
            <w:r>
              <w:rPr>
                <w:rFonts w:ascii="宋体" w:eastAsia="宋体" w:hAnsi="宋体"/>
                <w:sz w:val="21"/>
              </w:rPr>
              <w:t>在处方中的量</w:t>
            </w:r>
          </w:p>
        </w:tc>
        <w:tc>
          <w:tcPr>
            <w:tcW w:w="1640" w:type="dxa"/>
            <w:shd w:val="clear" w:color="auto" w:fill="auto"/>
            <w:vAlign w:val="bottom"/>
          </w:tcPr>
          <w:p w14:paraId="27CEE647" w14:textId="77777777" w:rsidR="00AB22FA" w:rsidRDefault="00AB22FA">
            <w:pPr>
              <w:spacing w:line="240" w:lineRule="exact"/>
              <w:ind w:left="300"/>
              <w:rPr>
                <w:rFonts w:ascii="宋体" w:eastAsia="宋体" w:hAnsi="宋体"/>
                <w:sz w:val="21"/>
              </w:rPr>
            </w:pPr>
            <w:r>
              <w:rPr>
                <w:rFonts w:ascii="宋体" w:eastAsia="宋体" w:hAnsi="宋体"/>
                <w:sz w:val="21"/>
              </w:rPr>
              <w:t>乙腈的含量</w:t>
            </w:r>
          </w:p>
        </w:tc>
        <w:tc>
          <w:tcPr>
            <w:tcW w:w="1120" w:type="dxa"/>
            <w:shd w:val="clear" w:color="auto" w:fill="auto"/>
            <w:vAlign w:val="bottom"/>
          </w:tcPr>
          <w:p w14:paraId="47650A82" w14:textId="77777777" w:rsidR="00AB22FA" w:rsidRDefault="00AB22FA">
            <w:pPr>
              <w:spacing w:line="240" w:lineRule="exact"/>
              <w:ind w:left="280"/>
              <w:rPr>
                <w:rFonts w:ascii="宋体" w:eastAsia="宋体" w:hAnsi="宋体"/>
                <w:w w:val="97"/>
                <w:sz w:val="21"/>
              </w:rPr>
            </w:pPr>
            <w:r>
              <w:rPr>
                <w:rFonts w:ascii="宋体" w:eastAsia="宋体" w:hAnsi="宋体"/>
                <w:w w:val="97"/>
                <w:sz w:val="21"/>
              </w:rPr>
              <w:t>日暴露量</w:t>
            </w:r>
          </w:p>
        </w:tc>
      </w:tr>
      <w:tr w:rsidR="00AB22FA" w14:paraId="2B1788C0" w14:textId="77777777">
        <w:trPr>
          <w:trHeight w:val="341"/>
        </w:trPr>
        <w:tc>
          <w:tcPr>
            <w:tcW w:w="920" w:type="dxa"/>
            <w:shd w:val="clear" w:color="auto" w:fill="auto"/>
            <w:vAlign w:val="bottom"/>
          </w:tcPr>
          <w:p w14:paraId="5F7F14B5" w14:textId="77777777" w:rsidR="00AB22FA" w:rsidRDefault="00AB22FA">
            <w:pPr>
              <w:spacing w:line="240" w:lineRule="exact"/>
              <w:rPr>
                <w:rFonts w:ascii="宋体" w:eastAsia="宋体" w:hAnsi="宋体"/>
                <w:sz w:val="21"/>
              </w:rPr>
            </w:pPr>
            <w:r>
              <w:rPr>
                <w:rFonts w:ascii="宋体" w:eastAsia="宋体" w:hAnsi="宋体"/>
                <w:sz w:val="21"/>
              </w:rPr>
              <w:t>原料药</w:t>
            </w:r>
          </w:p>
        </w:tc>
        <w:tc>
          <w:tcPr>
            <w:tcW w:w="1840" w:type="dxa"/>
            <w:shd w:val="clear" w:color="auto" w:fill="auto"/>
            <w:vAlign w:val="bottom"/>
          </w:tcPr>
          <w:p w14:paraId="294A52B9" w14:textId="77777777" w:rsidR="00AB22FA" w:rsidRDefault="00AB22FA">
            <w:pPr>
              <w:spacing w:line="0" w:lineRule="atLeast"/>
              <w:ind w:left="280"/>
              <w:rPr>
                <w:rFonts w:ascii="Times New Roman" w:eastAsia="Times New Roman" w:hAnsi="Times New Roman"/>
                <w:sz w:val="21"/>
              </w:rPr>
            </w:pPr>
            <w:r>
              <w:rPr>
                <w:rFonts w:ascii="Times New Roman" w:eastAsia="Times New Roman" w:hAnsi="Times New Roman"/>
                <w:sz w:val="21"/>
              </w:rPr>
              <w:t>0.3 g</w:t>
            </w:r>
          </w:p>
        </w:tc>
        <w:tc>
          <w:tcPr>
            <w:tcW w:w="1640" w:type="dxa"/>
            <w:shd w:val="clear" w:color="auto" w:fill="auto"/>
            <w:vAlign w:val="bottom"/>
          </w:tcPr>
          <w:p w14:paraId="23545D6C" w14:textId="77777777" w:rsidR="00AB22FA" w:rsidRDefault="00AB22FA">
            <w:pPr>
              <w:spacing w:line="0" w:lineRule="atLeast"/>
              <w:ind w:left="300"/>
              <w:rPr>
                <w:rFonts w:ascii="Times New Roman" w:eastAsia="Times New Roman" w:hAnsi="Times New Roman"/>
                <w:sz w:val="21"/>
              </w:rPr>
            </w:pPr>
            <w:r>
              <w:rPr>
                <w:rFonts w:ascii="Times New Roman" w:eastAsia="Times New Roman" w:hAnsi="Times New Roman"/>
                <w:sz w:val="21"/>
              </w:rPr>
              <w:t>800 ppm</w:t>
            </w:r>
          </w:p>
        </w:tc>
        <w:tc>
          <w:tcPr>
            <w:tcW w:w="1120" w:type="dxa"/>
            <w:shd w:val="clear" w:color="auto" w:fill="auto"/>
            <w:vAlign w:val="bottom"/>
          </w:tcPr>
          <w:p w14:paraId="7690C662" w14:textId="77777777" w:rsidR="00AB22FA" w:rsidRDefault="00AB22FA">
            <w:pPr>
              <w:spacing w:line="0" w:lineRule="atLeast"/>
              <w:ind w:left="280"/>
              <w:rPr>
                <w:rFonts w:ascii="Times New Roman" w:eastAsia="Times New Roman" w:hAnsi="Times New Roman"/>
                <w:sz w:val="21"/>
              </w:rPr>
            </w:pPr>
            <w:r>
              <w:rPr>
                <w:rFonts w:ascii="Times New Roman" w:eastAsia="Times New Roman" w:hAnsi="Times New Roman"/>
                <w:sz w:val="21"/>
              </w:rPr>
              <w:t>0.24 mg</w:t>
            </w:r>
          </w:p>
        </w:tc>
      </w:tr>
      <w:tr w:rsidR="00AB22FA" w14:paraId="3F2292BE" w14:textId="77777777">
        <w:trPr>
          <w:trHeight w:val="357"/>
        </w:trPr>
        <w:tc>
          <w:tcPr>
            <w:tcW w:w="920" w:type="dxa"/>
            <w:shd w:val="clear" w:color="auto" w:fill="auto"/>
            <w:vAlign w:val="bottom"/>
          </w:tcPr>
          <w:p w14:paraId="40E5FE00" w14:textId="77777777" w:rsidR="00AB22FA" w:rsidRDefault="00AB22FA">
            <w:pPr>
              <w:spacing w:line="256" w:lineRule="exact"/>
              <w:rPr>
                <w:rFonts w:ascii="Times New Roman" w:eastAsia="Times New Roman" w:hAnsi="Times New Roman"/>
                <w:sz w:val="21"/>
              </w:rPr>
            </w:pPr>
            <w:r>
              <w:rPr>
                <w:rFonts w:ascii="宋体" w:eastAsia="宋体" w:hAnsi="宋体"/>
                <w:sz w:val="21"/>
              </w:rPr>
              <w:t>辅料</w:t>
            </w:r>
            <w:r>
              <w:rPr>
                <w:rFonts w:ascii="Times New Roman" w:eastAsia="Times New Roman" w:hAnsi="Times New Roman"/>
                <w:sz w:val="21"/>
              </w:rPr>
              <w:t xml:space="preserve"> 1</w:t>
            </w:r>
          </w:p>
        </w:tc>
        <w:tc>
          <w:tcPr>
            <w:tcW w:w="1840" w:type="dxa"/>
            <w:shd w:val="clear" w:color="auto" w:fill="auto"/>
            <w:vAlign w:val="bottom"/>
          </w:tcPr>
          <w:p w14:paraId="524E0E15" w14:textId="77777777" w:rsidR="00AB22FA" w:rsidRDefault="00AB22FA">
            <w:pPr>
              <w:spacing w:line="0" w:lineRule="atLeast"/>
              <w:ind w:left="280"/>
              <w:rPr>
                <w:rFonts w:ascii="Times New Roman" w:eastAsia="Times New Roman" w:hAnsi="Times New Roman"/>
                <w:sz w:val="21"/>
              </w:rPr>
            </w:pPr>
            <w:r>
              <w:rPr>
                <w:rFonts w:ascii="Times New Roman" w:eastAsia="Times New Roman" w:hAnsi="Times New Roman"/>
                <w:sz w:val="21"/>
              </w:rPr>
              <w:t>0.9 g</w:t>
            </w:r>
          </w:p>
        </w:tc>
        <w:tc>
          <w:tcPr>
            <w:tcW w:w="1640" w:type="dxa"/>
            <w:shd w:val="clear" w:color="auto" w:fill="auto"/>
            <w:vAlign w:val="bottom"/>
          </w:tcPr>
          <w:p w14:paraId="177F0B6E" w14:textId="77777777" w:rsidR="00AB22FA" w:rsidRDefault="00AB22FA">
            <w:pPr>
              <w:spacing w:line="0" w:lineRule="atLeast"/>
              <w:ind w:left="300"/>
              <w:rPr>
                <w:rFonts w:ascii="Times New Roman" w:eastAsia="Times New Roman" w:hAnsi="Times New Roman"/>
                <w:sz w:val="21"/>
              </w:rPr>
            </w:pPr>
            <w:r>
              <w:rPr>
                <w:rFonts w:ascii="Times New Roman" w:eastAsia="Times New Roman" w:hAnsi="Times New Roman"/>
                <w:sz w:val="21"/>
              </w:rPr>
              <w:t>2000 ppm</w:t>
            </w:r>
          </w:p>
        </w:tc>
        <w:tc>
          <w:tcPr>
            <w:tcW w:w="1120" w:type="dxa"/>
            <w:shd w:val="clear" w:color="auto" w:fill="auto"/>
            <w:vAlign w:val="bottom"/>
          </w:tcPr>
          <w:p w14:paraId="7FE63F97" w14:textId="77777777" w:rsidR="00AB22FA" w:rsidRDefault="00AB22FA">
            <w:pPr>
              <w:spacing w:line="0" w:lineRule="atLeast"/>
              <w:ind w:left="280"/>
              <w:rPr>
                <w:rFonts w:ascii="Times New Roman" w:eastAsia="Times New Roman" w:hAnsi="Times New Roman"/>
                <w:sz w:val="21"/>
              </w:rPr>
            </w:pPr>
            <w:r>
              <w:rPr>
                <w:rFonts w:ascii="Times New Roman" w:eastAsia="Times New Roman" w:hAnsi="Times New Roman"/>
                <w:sz w:val="21"/>
              </w:rPr>
              <w:t>1.80 mg</w:t>
            </w:r>
          </w:p>
        </w:tc>
      </w:tr>
      <w:tr w:rsidR="00AB22FA" w14:paraId="2F694BED" w14:textId="77777777">
        <w:trPr>
          <w:trHeight w:val="341"/>
        </w:trPr>
        <w:tc>
          <w:tcPr>
            <w:tcW w:w="920" w:type="dxa"/>
            <w:shd w:val="clear" w:color="auto" w:fill="auto"/>
            <w:vAlign w:val="bottom"/>
          </w:tcPr>
          <w:p w14:paraId="2C646BDA" w14:textId="77777777" w:rsidR="00AB22FA" w:rsidRDefault="00AB22FA">
            <w:pPr>
              <w:spacing w:line="256" w:lineRule="exact"/>
              <w:rPr>
                <w:rFonts w:ascii="Times New Roman" w:eastAsia="Times New Roman" w:hAnsi="Times New Roman"/>
                <w:sz w:val="21"/>
              </w:rPr>
            </w:pPr>
            <w:r>
              <w:rPr>
                <w:rFonts w:ascii="宋体" w:eastAsia="宋体" w:hAnsi="宋体"/>
                <w:sz w:val="21"/>
              </w:rPr>
              <w:t>辅料</w:t>
            </w:r>
            <w:r>
              <w:rPr>
                <w:rFonts w:ascii="Times New Roman" w:eastAsia="Times New Roman" w:hAnsi="Times New Roman"/>
                <w:sz w:val="21"/>
              </w:rPr>
              <w:t xml:space="preserve"> 2</w:t>
            </w:r>
          </w:p>
        </w:tc>
        <w:tc>
          <w:tcPr>
            <w:tcW w:w="1840" w:type="dxa"/>
            <w:shd w:val="clear" w:color="auto" w:fill="auto"/>
            <w:vAlign w:val="bottom"/>
          </w:tcPr>
          <w:p w14:paraId="238A4218" w14:textId="77777777" w:rsidR="00AB22FA" w:rsidRDefault="00AB22FA">
            <w:pPr>
              <w:spacing w:line="0" w:lineRule="atLeast"/>
              <w:ind w:left="280"/>
              <w:rPr>
                <w:rFonts w:ascii="Times New Roman" w:eastAsia="Times New Roman" w:hAnsi="Times New Roman"/>
                <w:sz w:val="21"/>
              </w:rPr>
            </w:pPr>
            <w:r>
              <w:rPr>
                <w:rFonts w:ascii="Times New Roman" w:eastAsia="Times New Roman" w:hAnsi="Times New Roman"/>
                <w:sz w:val="21"/>
              </w:rPr>
              <w:t>3.8 g</w:t>
            </w:r>
          </w:p>
        </w:tc>
        <w:tc>
          <w:tcPr>
            <w:tcW w:w="1640" w:type="dxa"/>
            <w:shd w:val="clear" w:color="auto" w:fill="auto"/>
            <w:vAlign w:val="bottom"/>
          </w:tcPr>
          <w:p w14:paraId="0A165988" w14:textId="77777777" w:rsidR="00AB22FA" w:rsidRDefault="00AB22FA">
            <w:pPr>
              <w:spacing w:line="0" w:lineRule="atLeast"/>
              <w:ind w:left="300"/>
              <w:rPr>
                <w:rFonts w:ascii="Times New Roman" w:eastAsia="Times New Roman" w:hAnsi="Times New Roman"/>
                <w:sz w:val="21"/>
              </w:rPr>
            </w:pPr>
            <w:r>
              <w:rPr>
                <w:rFonts w:ascii="Times New Roman" w:eastAsia="Times New Roman" w:hAnsi="Times New Roman"/>
                <w:sz w:val="21"/>
              </w:rPr>
              <w:t>800 ppm</w:t>
            </w:r>
          </w:p>
        </w:tc>
        <w:tc>
          <w:tcPr>
            <w:tcW w:w="1120" w:type="dxa"/>
            <w:shd w:val="clear" w:color="auto" w:fill="auto"/>
            <w:vAlign w:val="bottom"/>
          </w:tcPr>
          <w:p w14:paraId="16755C79" w14:textId="77777777" w:rsidR="00AB22FA" w:rsidRDefault="00AB22FA">
            <w:pPr>
              <w:spacing w:line="0" w:lineRule="atLeast"/>
              <w:ind w:left="280"/>
              <w:rPr>
                <w:rFonts w:ascii="Times New Roman" w:eastAsia="Times New Roman" w:hAnsi="Times New Roman"/>
                <w:sz w:val="21"/>
              </w:rPr>
            </w:pPr>
            <w:r>
              <w:rPr>
                <w:rFonts w:ascii="Times New Roman" w:eastAsia="Times New Roman" w:hAnsi="Times New Roman"/>
                <w:sz w:val="21"/>
              </w:rPr>
              <w:t>3.04 mg</w:t>
            </w:r>
          </w:p>
        </w:tc>
      </w:tr>
      <w:tr w:rsidR="00AB22FA" w14:paraId="3C800D8F" w14:textId="77777777">
        <w:trPr>
          <w:trHeight w:val="325"/>
        </w:trPr>
        <w:tc>
          <w:tcPr>
            <w:tcW w:w="920" w:type="dxa"/>
            <w:shd w:val="clear" w:color="auto" w:fill="auto"/>
            <w:vAlign w:val="bottom"/>
          </w:tcPr>
          <w:p w14:paraId="75927EE3" w14:textId="77777777" w:rsidR="00AB22FA" w:rsidRDefault="00AB22FA">
            <w:pPr>
              <w:spacing w:line="240" w:lineRule="exact"/>
              <w:rPr>
                <w:rFonts w:ascii="宋体" w:eastAsia="宋体" w:hAnsi="宋体"/>
                <w:sz w:val="21"/>
              </w:rPr>
            </w:pPr>
            <w:r>
              <w:rPr>
                <w:rFonts w:ascii="宋体" w:eastAsia="宋体" w:hAnsi="宋体"/>
                <w:sz w:val="21"/>
              </w:rPr>
              <w:t>制剂</w:t>
            </w:r>
          </w:p>
        </w:tc>
        <w:tc>
          <w:tcPr>
            <w:tcW w:w="1840" w:type="dxa"/>
            <w:shd w:val="clear" w:color="auto" w:fill="auto"/>
            <w:vAlign w:val="bottom"/>
          </w:tcPr>
          <w:p w14:paraId="101AC8B9" w14:textId="77777777" w:rsidR="00AB22FA" w:rsidRDefault="00AB22FA">
            <w:pPr>
              <w:spacing w:line="0" w:lineRule="atLeast"/>
              <w:ind w:left="280"/>
              <w:rPr>
                <w:rFonts w:ascii="Times New Roman" w:eastAsia="Times New Roman" w:hAnsi="Times New Roman"/>
                <w:sz w:val="21"/>
              </w:rPr>
            </w:pPr>
            <w:r>
              <w:rPr>
                <w:rFonts w:ascii="Times New Roman" w:eastAsia="Times New Roman" w:hAnsi="Times New Roman"/>
                <w:sz w:val="21"/>
              </w:rPr>
              <w:t>5.0 g</w:t>
            </w:r>
          </w:p>
        </w:tc>
        <w:tc>
          <w:tcPr>
            <w:tcW w:w="1640" w:type="dxa"/>
            <w:shd w:val="clear" w:color="auto" w:fill="auto"/>
            <w:vAlign w:val="bottom"/>
          </w:tcPr>
          <w:p w14:paraId="6E93173A" w14:textId="77777777" w:rsidR="00AB22FA" w:rsidRDefault="00AB22FA">
            <w:pPr>
              <w:spacing w:line="0" w:lineRule="atLeast"/>
              <w:ind w:left="300"/>
              <w:rPr>
                <w:rFonts w:ascii="Times New Roman" w:eastAsia="Times New Roman" w:hAnsi="Times New Roman"/>
                <w:sz w:val="21"/>
              </w:rPr>
            </w:pPr>
            <w:r>
              <w:rPr>
                <w:rFonts w:ascii="Times New Roman" w:eastAsia="Times New Roman" w:hAnsi="Times New Roman"/>
                <w:sz w:val="21"/>
              </w:rPr>
              <w:t>1016 ppm</w:t>
            </w:r>
          </w:p>
        </w:tc>
        <w:tc>
          <w:tcPr>
            <w:tcW w:w="1120" w:type="dxa"/>
            <w:shd w:val="clear" w:color="auto" w:fill="auto"/>
            <w:vAlign w:val="bottom"/>
          </w:tcPr>
          <w:p w14:paraId="1BEF0ADA" w14:textId="77777777" w:rsidR="00AB22FA" w:rsidRDefault="00AB22FA">
            <w:pPr>
              <w:spacing w:line="0" w:lineRule="atLeast"/>
              <w:ind w:left="280"/>
              <w:rPr>
                <w:rFonts w:ascii="Times New Roman" w:eastAsia="Times New Roman" w:hAnsi="Times New Roman"/>
                <w:sz w:val="21"/>
              </w:rPr>
            </w:pPr>
            <w:r>
              <w:rPr>
                <w:rFonts w:ascii="Times New Roman" w:eastAsia="Times New Roman" w:hAnsi="Times New Roman"/>
                <w:sz w:val="21"/>
              </w:rPr>
              <w:t>5.08 mg</w:t>
            </w:r>
          </w:p>
        </w:tc>
      </w:tr>
    </w:tbl>
    <w:p w14:paraId="179501EA" w14:textId="77777777" w:rsidR="00AB22FA" w:rsidRDefault="00AB22FA">
      <w:pPr>
        <w:spacing w:line="253" w:lineRule="exact"/>
        <w:rPr>
          <w:rFonts w:ascii="Times New Roman" w:eastAsia="Times New Roman" w:hAnsi="Times New Roman"/>
        </w:rPr>
      </w:pPr>
    </w:p>
    <w:p w14:paraId="4A77351D" w14:textId="293296C7" w:rsidR="00AB22FA" w:rsidRPr="00754B4A" w:rsidRDefault="00AB22FA">
      <w:pPr>
        <w:spacing w:line="341" w:lineRule="exact"/>
        <w:ind w:right="80" w:firstLine="481"/>
        <w:jc w:val="both"/>
        <w:rPr>
          <w:rFonts w:ascii="宋体" w:eastAsia="宋体" w:hAnsi="宋体"/>
          <w:sz w:val="24"/>
          <w:szCs w:val="24"/>
        </w:rPr>
      </w:pPr>
      <w:r w:rsidRPr="00754B4A">
        <w:rPr>
          <w:rFonts w:ascii="宋体" w:eastAsia="宋体" w:hAnsi="宋体"/>
          <w:sz w:val="24"/>
          <w:szCs w:val="24"/>
        </w:rPr>
        <w:t>在该示例中，根据累加结果，该制剂既不符合方法</w:t>
      </w:r>
      <w:r w:rsidRPr="00754B4A">
        <w:rPr>
          <w:rFonts w:ascii="Times New Roman" w:eastAsia="Times New Roman" w:hAnsi="Times New Roman"/>
          <w:sz w:val="24"/>
          <w:szCs w:val="24"/>
        </w:rPr>
        <w:t xml:space="preserve"> 1 </w:t>
      </w:r>
      <w:r w:rsidRPr="00754B4A">
        <w:rPr>
          <w:rFonts w:ascii="宋体" w:eastAsia="宋体" w:hAnsi="宋体"/>
          <w:sz w:val="24"/>
          <w:szCs w:val="24"/>
        </w:rPr>
        <w:t>也不符合方法</w:t>
      </w:r>
      <w:r w:rsidRPr="00754B4A">
        <w:rPr>
          <w:rFonts w:ascii="Times New Roman" w:eastAsia="Times New Roman" w:hAnsi="Times New Roman"/>
          <w:sz w:val="24"/>
          <w:szCs w:val="24"/>
        </w:rPr>
        <w:t xml:space="preserve"> 2 </w:t>
      </w:r>
      <w:r w:rsidRPr="00754B4A">
        <w:rPr>
          <w:rFonts w:ascii="宋体" w:eastAsia="宋体" w:hAnsi="宋体"/>
          <w:sz w:val="24"/>
          <w:szCs w:val="24"/>
        </w:rPr>
        <w:t>限度。生产商可对制剂进行检测，确定处方工艺能否降低乙腈的水平。如果在制剂过程中不能将乙腈水平降至允许限度，制剂生产商应采取其他措施来降低制剂的乙腈含量。若所有</w:t>
      </w:r>
    </w:p>
    <w:p w14:paraId="5A3D81D6" w14:textId="77777777" w:rsidR="00AB22FA" w:rsidRDefault="00AB22FA">
      <w:pPr>
        <w:spacing w:line="200" w:lineRule="exact"/>
        <w:rPr>
          <w:rFonts w:ascii="Times New Roman" w:eastAsia="Times New Roman" w:hAnsi="Times New Roman"/>
        </w:rPr>
      </w:pPr>
    </w:p>
    <w:p w14:paraId="04AAC297" w14:textId="77777777" w:rsidR="00AB22FA" w:rsidRDefault="00AB22FA">
      <w:pPr>
        <w:spacing w:line="200" w:lineRule="exact"/>
        <w:rPr>
          <w:rFonts w:ascii="Times New Roman" w:eastAsia="Times New Roman" w:hAnsi="Times New Roman"/>
        </w:rPr>
      </w:pPr>
    </w:p>
    <w:p w14:paraId="25F7D826" w14:textId="77777777" w:rsidR="00AB22FA" w:rsidRDefault="00AB22FA">
      <w:pPr>
        <w:spacing w:line="294" w:lineRule="exact"/>
        <w:rPr>
          <w:rFonts w:ascii="Times New Roman" w:eastAsia="Times New Roman" w:hAnsi="Times New Roman"/>
        </w:rPr>
      </w:pPr>
    </w:p>
    <w:p w14:paraId="302BF39C" w14:textId="77777777" w:rsidR="00AB22FA" w:rsidRDefault="00AB22FA">
      <w:pPr>
        <w:spacing w:line="0" w:lineRule="atLeast"/>
        <w:ind w:right="100"/>
        <w:jc w:val="center"/>
        <w:rPr>
          <w:rFonts w:ascii="Times New Roman" w:eastAsia="Times New Roman" w:hAnsi="Times New Roman"/>
          <w:sz w:val="21"/>
        </w:rPr>
      </w:pPr>
      <w:r>
        <w:rPr>
          <w:rFonts w:ascii="Times New Roman" w:eastAsia="Times New Roman" w:hAnsi="Times New Roman"/>
          <w:sz w:val="21"/>
        </w:rPr>
        <w:t>3</w:t>
      </w:r>
    </w:p>
    <w:p w14:paraId="212D7E4B" w14:textId="77777777" w:rsidR="00AB22FA" w:rsidRDefault="00AB22FA">
      <w:pPr>
        <w:spacing w:line="0" w:lineRule="atLeast"/>
        <w:ind w:right="100"/>
        <w:jc w:val="center"/>
        <w:rPr>
          <w:rFonts w:ascii="Times New Roman" w:eastAsia="Times New Roman" w:hAnsi="Times New Roman"/>
          <w:sz w:val="21"/>
        </w:rPr>
        <w:sectPr w:rsidR="00AB22FA">
          <w:pgSz w:w="11900" w:h="16834"/>
          <w:pgMar w:top="715" w:right="1349" w:bottom="160" w:left="1440" w:header="0" w:footer="0" w:gutter="0"/>
          <w:cols w:space="0" w:equalWidth="0">
            <w:col w:w="9120"/>
          </w:cols>
          <w:docGrid w:linePitch="360"/>
        </w:sectPr>
      </w:pPr>
    </w:p>
    <w:p w14:paraId="6952B5D2" w14:textId="77777777" w:rsidR="00AB22FA" w:rsidRDefault="00AB22FA">
      <w:pPr>
        <w:spacing w:line="240" w:lineRule="exact"/>
        <w:rPr>
          <w:rFonts w:ascii="宋体" w:eastAsia="宋体" w:hAnsi="宋体"/>
          <w:sz w:val="21"/>
        </w:rPr>
      </w:pPr>
      <w:bookmarkStart w:id="8" w:name="page10"/>
      <w:bookmarkEnd w:id="8"/>
      <w:r>
        <w:rPr>
          <w:rFonts w:ascii="宋体" w:eastAsia="宋体" w:hAnsi="宋体"/>
          <w:sz w:val="21"/>
        </w:rPr>
        <w:lastRenderedPageBreak/>
        <w:t>杂质：残留溶剂的指导原则</w:t>
      </w:r>
    </w:p>
    <w:p w14:paraId="25162A6F" w14:textId="77777777" w:rsidR="00AB22FA" w:rsidRDefault="00FF31B4">
      <w:pPr>
        <w:spacing w:line="20" w:lineRule="exact"/>
        <w:rPr>
          <w:rFonts w:ascii="Times New Roman" w:eastAsia="Times New Roman" w:hAnsi="Times New Roman"/>
        </w:rPr>
      </w:pPr>
      <w:r>
        <w:rPr>
          <w:rFonts w:ascii="宋体" w:eastAsia="宋体" w:hAnsi="宋体"/>
          <w:noProof/>
          <w:sz w:val="21"/>
        </w:rPr>
        <w:drawing>
          <wp:anchor distT="0" distB="0" distL="114300" distR="114300" simplePos="0" relativeHeight="251624960" behindDoc="1" locked="0" layoutInCell="0" allowOverlap="1" wp14:anchorId="1A5AFA81" wp14:editId="2F48E80D">
            <wp:simplePos x="0" y="0"/>
            <wp:positionH relativeFrom="column">
              <wp:posOffset>-17145</wp:posOffset>
            </wp:positionH>
            <wp:positionV relativeFrom="paragraph">
              <wp:posOffset>36830</wp:posOffset>
            </wp:positionV>
            <wp:extent cx="5772150" cy="6350"/>
            <wp:effectExtent l="0" t="0" r="0" b="0"/>
            <wp:wrapNone/>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6350"/>
                    </a:xfrm>
                    <a:prstGeom prst="rect">
                      <a:avLst/>
                    </a:prstGeom>
                    <a:noFill/>
                  </pic:spPr>
                </pic:pic>
              </a:graphicData>
            </a:graphic>
            <wp14:sizeRelH relativeFrom="page">
              <wp14:pctWidth>0</wp14:pctWidth>
            </wp14:sizeRelH>
            <wp14:sizeRelV relativeFrom="page">
              <wp14:pctHeight>0</wp14:pctHeight>
            </wp14:sizeRelV>
          </wp:anchor>
        </w:drawing>
      </w:r>
    </w:p>
    <w:p w14:paraId="5E66A270" w14:textId="77777777" w:rsidR="00AB22FA" w:rsidRDefault="00AB22FA">
      <w:pPr>
        <w:spacing w:line="200" w:lineRule="exact"/>
        <w:rPr>
          <w:rFonts w:ascii="Times New Roman" w:eastAsia="Times New Roman" w:hAnsi="Times New Roman"/>
        </w:rPr>
      </w:pPr>
    </w:p>
    <w:p w14:paraId="227292C8" w14:textId="77777777" w:rsidR="00AB22FA" w:rsidRDefault="00AB22FA">
      <w:pPr>
        <w:spacing w:line="264" w:lineRule="exact"/>
        <w:rPr>
          <w:rFonts w:ascii="Times New Roman" w:eastAsia="Times New Roman" w:hAnsi="Times New Roman"/>
        </w:rPr>
      </w:pPr>
    </w:p>
    <w:p w14:paraId="3E812E75" w14:textId="698D77A9" w:rsidR="00AB22FA" w:rsidRDefault="00AA543C">
      <w:pPr>
        <w:spacing w:line="318" w:lineRule="exact"/>
        <w:ind w:right="120"/>
        <w:jc w:val="both"/>
        <w:rPr>
          <w:rFonts w:ascii="宋体" w:eastAsia="宋体" w:hAnsi="宋体"/>
          <w:sz w:val="24"/>
        </w:rPr>
      </w:pPr>
      <w:r w:rsidRPr="00E012BB">
        <w:rPr>
          <w:rFonts w:ascii="宋体" w:eastAsia="宋体" w:hAnsi="宋体"/>
          <w:sz w:val="24"/>
          <w:szCs w:val="24"/>
        </w:rPr>
        <w:t>措施均</w:t>
      </w:r>
      <w:r w:rsidR="00AB22FA">
        <w:rPr>
          <w:rFonts w:ascii="宋体" w:eastAsia="宋体" w:hAnsi="宋体"/>
          <w:sz w:val="24"/>
        </w:rPr>
        <w:t>不能降低残留溶剂的水平，在特殊情况下，生产商可提供工作总结报告，说明为将残留溶剂降低到符合指导原则值所作的努力，提供风险</w:t>
      </w:r>
      <w:r w:rsidR="00AB22FA">
        <w:rPr>
          <w:rFonts w:ascii="Times New Roman" w:eastAsia="Times New Roman" w:hAnsi="Times New Roman"/>
          <w:sz w:val="24"/>
        </w:rPr>
        <w:t>-</w:t>
      </w:r>
      <w:r w:rsidR="00AB22FA">
        <w:rPr>
          <w:rFonts w:ascii="宋体" w:eastAsia="宋体" w:hAnsi="宋体"/>
          <w:sz w:val="24"/>
        </w:rPr>
        <w:t>收益分析，为允许使用残留溶剂量较高的制剂提供支持。</w:t>
      </w:r>
    </w:p>
    <w:p w14:paraId="7CE02680" w14:textId="77777777" w:rsidR="00AB22FA" w:rsidRDefault="00AB22FA">
      <w:pPr>
        <w:spacing w:line="238" w:lineRule="exact"/>
        <w:rPr>
          <w:rFonts w:ascii="Times New Roman" w:eastAsia="Times New Roman" w:hAnsi="Times New Roman"/>
        </w:rPr>
      </w:pPr>
    </w:p>
    <w:p w14:paraId="3E320133" w14:textId="77777777" w:rsidR="00AB22FA" w:rsidRDefault="00AB22FA">
      <w:pPr>
        <w:tabs>
          <w:tab w:val="left" w:pos="840"/>
        </w:tabs>
        <w:spacing w:line="290" w:lineRule="exact"/>
        <w:rPr>
          <w:rFonts w:ascii="宋体" w:eastAsia="宋体" w:hAnsi="宋体"/>
          <w:b/>
          <w:sz w:val="23"/>
        </w:rPr>
      </w:pPr>
      <w:r>
        <w:rPr>
          <w:rFonts w:ascii="Times New Roman" w:eastAsia="Times New Roman" w:hAnsi="Times New Roman"/>
          <w:b/>
          <w:sz w:val="24"/>
        </w:rPr>
        <w:t>3.4</w:t>
      </w:r>
      <w:r>
        <w:rPr>
          <w:rFonts w:ascii="Times New Roman" w:eastAsia="Times New Roman" w:hAnsi="Times New Roman"/>
        </w:rPr>
        <w:tab/>
      </w:r>
      <w:r>
        <w:rPr>
          <w:rFonts w:ascii="宋体" w:eastAsia="宋体" w:hAnsi="宋体"/>
          <w:b/>
          <w:sz w:val="23"/>
        </w:rPr>
        <w:t>分析方法</w:t>
      </w:r>
    </w:p>
    <w:p w14:paraId="1F64CF61" w14:textId="77777777" w:rsidR="00AB22FA" w:rsidRDefault="00AB22FA">
      <w:pPr>
        <w:spacing w:line="254" w:lineRule="exact"/>
        <w:rPr>
          <w:rFonts w:ascii="Times New Roman" w:eastAsia="Times New Roman" w:hAnsi="Times New Roman"/>
        </w:rPr>
      </w:pPr>
    </w:p>
    <w:p w14:paraId="77187F74" w14:textId="1FF29C02" w:rsidR="00F73902" w:rsidRDefault="00F73902" w:rsidP="003C42B0">
      <w:pPr>
        <w:spacing w:line="339" w:lineRule="exact"/>
        <w:ind w:firstLineChars="200" w:firstLine="480"/>
        <w:jc w:val="both"/>
        <w:rPr>
          <w:rFonts w:ascii="Times New Roman" w:eastAsia="宋体" w:hAnsi="Times New Roman" w:cs="Times New Roman"/>
          <w:sz w:val="24"/>
          <w:szCs w:val="24"/>
        </w:rPr>
      </w:pPr>
      <w:r w:rsidRPr="00F73902">
        <w:rPr>
          <w:rFonts w:ascii="Times New Roman" w:eastAsia="宋体" w:hAnsi="Times New Roman" w:cs="Times New Roman" w:hint="eastAsia"/>
          <w:sz w:val="24"/>
          <w:szCs w:val="24"/>
        </w:rPr>
        <w:t>残留溶剂通常用色谱技术（如气相色谱法）测定。如可行，应采用药典规定的统一的残留溶剂测定方法。生产商也可针对特定申请自行选择经验证的适宜分析方法。当仅有</w:t>
      </w:r>
      <w:r w:rsidRPr="00F73902">
        <w:rPr>
          <w:rFonts w:ascii="Times New Roman" w:eastAsia="宋体" w:hAnsi="Times New Roman" w:cs="Times New Roman"/>
          <w:sz w:val="24"/>
          <w:szCs w:val="24"/>
        </w:rPr>
        <w:t>3</w:t>
      </w:r>
      <w:r w:rsidRPr="00F73902">
        <w:rPr>
          <w:rFonts w:ascii="Times New Roman" w:eastAsia="宋体" w:hAnsi="Times New Roman" w:cs="Times New Roman" w:hint="eastAsia"/>
          <w:sz w:val="24"/>
          <w:szCs w:val="24"/>
        </w:rPr>
        <w:t>类溶剂存在时，如果验证得当，可使用非专属性的方法（如，干燥失重）进行控制。验证时应考虑溶剂</w:t>
      </w:r>
      <w:r w:rsidR="003C42B0">
        <w:rPr>
          <w:rFonts w:ascii="Times New Roman" w:eastAsia="宋体" w:hAnsi="Times New Roman" w:cs="Times New Roman" w:hint="eastAsia"/>
          <w:sz w:val="24"/>
          <w:szCs w:val="24"/>
        </w:rPr>
        <w:t>的</w:t>
      </w:r>
      <w:r w:rsidRPr="00F73902">
        <w:rPr>
          <w:rFonts w:ascii="Times New Roman" w:eastAsia="宋体" w:hAnsi="Times New Roman" w:cs="Times New Roman" w:hint="eastAsia"/>
          <w:sz w:val="24"/>
          <w:szCs w:val="24"/>
        </w:rPr>
        <w:t>挥发性对分析方法的影响。</w:t>
      </w:r>
    </w:p>
    <w:p w14:paraId="0C17FD4E" w14:textId="77777777" w:rsidR="00F73902" w:rsidRPr="00F73902" w:rsidRDefault="00F73902" w:rsidP="00F73902">
      <w:pPr>
        <w:spacing w:line="339" w:lineRule="exact"/>
        <w:ind w:firstLineChars="200" w:firstLine="480"/>
        <w:rPr>
          <w:rFonts w:ascii="Times New Roman" w:eastAsia="宋体" w:hAnsi="Times New Roman" w:cs="Times New Roman"/>
          <w:sz w:val="24"/>
          <w:szCs w:val="24"/>
        </w:rPr>
      </w:pPr>
    </w:p>
    <w:p w14:paraId="2514ABE4" w14:textId="01DE7337" w:rsidR="00AB22FA" w:rsidRDefault="00F73902" w:rsidP="00F73902">
      <w:pPr>
        <w:spacing w:line="339" w:lineRule="exact"/>
        <w:ind w:left="480"/>
        <w:rPr>
          <w:rFonts w:ascii="宋体" w:eastAsia="宋体" w:hAnsi="宋体"/>
          <w:sz w:val="23"/>
        </w:rPr>
      </w:pPr>
      <w:r w:rsidRPr="00F73902">
        <w:rPr>
          <w:rFonts w:ascii="Times New Roman" w:eastAsia="宋体" w:hAnsi="Times New Roman" w:cs="Times New Roman" w:hint="eastAsia"/>
          <w:kern w:val="2"/>
          <w:sz w:val="24"/>
          <w:szCs w:val="32"/>
        </w:rPr>
        <w:t>残留溶剂的方法学验证应遵循最新版</w:t>
      </w:r>
      <w:r w:rsidRPr="00F73902">
        <w:rPr>
          <w:rFonts w:ascii="Times New Roman" w:eastAsia="宋体" w:hAnsi="Times New Roman" w:cs="Times New Roman"/>
          <w:kern w:val="2"/>
          <w:sz w:val="24"/>
          <w:szCs w:val="32"/>
        </w:rPr>
        <w:t>ICH Q2</w:t>
      </w:r>
      <w:r w:rsidRPr="00F73902">
        <w:rPr>
          <w:rFonts w:ascii="Times New Roman" w:eastAsia="宋体" w:hAnsi="Times New Roman" w:cs="Times New Roman" w:hint="eastAsia"/>
          <w:kern w:val="2"/>
          <w:sz w:val="24"/>
          <w:szCs w:val="32"/>
        </w:rPr>
        <w:t>《分析方法验证》指导原则。</w:t>
      </w:r>
    </w:p>
    <w:p w14:paraId="25130BEB" w14:textId="77777777" w:rsidR="00AB22FA" w:rsidRDefault="00AB22FA">
      <w:pPr>
        <w:spacing w:line="219" w:lineRule="exact"/>
        <w:rPr>
          <w:rFonts w:ascii="Times New Roman" w:eastAsia="Times New Roman" w:hAnsi="Times New Roman"/>
        </w:rPr>
      </w:pPr>
    </w:p>
    <w:p w14:paraId="66BCF1CA" w14:textId="77777777" w:rsidR="00AB22FA" w:rsidRDefault="00AB22FA">
      <w:pPr>
        <w:tabs>
          <w:tab w:val="left" w:pos="840"/>
        </w:tabs>
        <w:spacing w:line="290" w:lineRule="exact"/>
        <w:rPr>
          <w:rFonts w:ascii="宋体" w:eastAsia="宋体" w:hAnsi="宋体"/>
          <w:b/>
          <w:sz w:val="23"/>
        </w:rPr>
      </w:pPr>
      <w:r>
        <w:rPr>
          <w:rFonts w:ascii="Times New Roman" w:eastAsia="Times New Roman" w:hAnsi="Times New Roman"/>
          <w:b/>
          <w:sz w:val="24"/>
        </w:rPr>
        <w:t>3.5</w:t>
      </w:r>
      <w:r>
        <w:rPr>
          <w:rFonts w:ascii="Times New Roman" w:eastAsia="Times New Roman" w:hAnsi="Times New Roman"/>
        </w:rPr>
        <w:tab/>
      </w:r>
      <w:r>
        <w:rPr>
          <w:rFonts w:ascii="宋体" w:eastAsia="宋体" w:hAnsi="宋体"/>
          <w:b/>
          <w:sz w:val="23"/>
        </w:rPr>
        <w:t>残留溶剂的报告水平</w:t>
      </w:r>
    </w:p>
    <w:p w14:paraId="7994ADCB" w14:textId="77777777" w:rsidR="00AB22FA" w:rsidRDefault="00AB22FA">
      <w:pPr>
        <w:spacing w:line="254" w:lineRule="exact"/>
        <w:rPr>
          <w:rFonts w:ascii="Times New Roman" w:eastAsia="Times New Roman" w:hAnsi="Times New Roman"/>
        </w:rPr>
      </w:pPr>
    </w:p>
    <w:p w14:paraId="57DC35A9" w14:textId="104BD8BE" w:rsidR="00AB22FA" w:rsidRDefault="00AB22FA">
      <w:pPr>
        <w:spacing w:line="339" w:lineRule="exact"/>
        <w:ind w:right="100" w:firstLine="481"/>
        <w:jc w:val="both"/>
        <w:rPr>
          <w:rFonts w:ascii="宋体" w:eastAsia="宋体" w:hAnsi="宋体"/>
          <w:sz w:val="24"/>
        </w:rPr>
      </w:pPr>
      <w:r>
        <w:rPr>
          <w:rFonts w:ascii="宋体" w:eastAsia="宋体" w:hAnsi="宋体"/>
          <w:sz w:val="24"/>
        </w:rPr>
        <w:t>制剂生产商需要了解原料药和辅料残留溶剂的某些信息，以符合本指导原则的标准。</w:t>
      </w:r>
      <w:r w:rsidR="002B0D5C" w:rsidRPr="002B0D5C">
        <w:rPr>
          <w:rFonts w:ascii="宋体" w:eastAsia="宋体" w:hAnsi="宋体" w:hint="eastAsia"/>
          <w:sz w:val="24"/>
        </w:rPr>
        <w:t>这些信息应由原料药或辅料供应商提供给制剂生产商</w:t>
      </w:r>
      <w:r w:rsidR="002B0D5C">
        <w:rPr>
          <w:rFonts w:ascii="宋体" w:eastAsia="宋体" w:hAnsi="宋体" w:hint="eastAsia"/>
          <w:sz w:val="24"/>
        </w:rPr>
        <w:t>，以下叙述作为可接受的示例</w:t>
      </w:r>
      <w:r w:rsidR="00B560DB">
        <w:rPr>
          <w:rFonts w:ascii="宋体" w:eastAsia="宋体" w:hAnsi="宋体" w:hint="eastAsia"/>
          <w:sz w:val="24"/>
        </w:rPr>
        <w:t>，</w:t>
      </w:r>
      <w:r w:rsidR="002B0D5C">
        <w:rPr>
          <w:rFonts w:ascii="宋体" w:eastAsia="宋体" w:hAnsi="宋体" w:hint="eastAsia"/>
          <w:sz w:val="24"/>
        </w:rPr>
        <w:t>供应商可酌情选择其中一项</w:t>
      </w:r>
      <w:r>
        <w:rPr>
          <w:rFonts w:ascii="宋体" w:eastAsia="宋体" w:hAnsi="宋体"/>
          <w:sz w:val="24"/>
        </w:rPr>
        <w:t>：</w:t>
      </w:r>
    </w:p>
    <w:p w14:paraId="4AB17DE1" w14:textId="77777777" w:rsidR="00A50C58" w:rsidRPr="00A603B2" w:rsidRDefault="00A50C58" w:rsidP="00A50C58">
      <w:pPr>
        <w:pStyle w:val="af6"/>
        <w:widowControl/>
        <w:numPr>
          <w:ilvl w:val="0"/>
          <w:numId w:val="88"/>
        </w:numPr>
        <w:spacing w:before="120"/>
        <w:ind w:leftChars="176" w:left="352" w:firstLineChars="22" w:firstLine="53"/>
      </w:pPr>
      <w:r w:rsidRPr="00A603B2">
        <w:t>仅可能存在</w:t>
      </w:r>
      <w:r w:rsidRPr="00A603B2">
        <w:t>3</w:t>
      </w:r>
      <w:r w:rsidRPr="00A603B2">
        <w:t>类溶剂。干燥失重小于</w:t>
      </w:r>
      <w:r w:rsidRPr="00A603B2">
        <w:t>0.5</w:t>
      </w:r>
      <w:r>
        <w:t> %</w:t>
      </w:r>
      <w:r w:rsidRPr="00A603B2">
        <w:t>。</w:t>
      </w:r>
    </w:p>
    <w:p w14:paraId="1636FCC1" w14:textId="77777777" w:rsidR="00A50C58" w:rsidRPr="00A603B2" w:rsidRDefault="00A50C58" w:rsidP="00A50C58">
      <w:pPr>
        <w:pStyle w:val="af6"/>
        <w:widowControl/>
        <w:numPr>
          <w:ilvl w:val="0"/>
          <w:numId w:val="88"/>
        </w:numPr>
        <w:spacing w:before="120"/>
        <w:ind w:leftChars="176" w:left="352" w:firstLineChars="22" w:firstLine="53"/>
      </w:pPr>
      <w:r w:rsidRPr="00A603B2">
        <w:t>仅可能存在</w:t>
      </w:r>
      <w:r w:rsidRPr="00A603B2">
        <w:t>2</w:t>
      </w:r>
      <w:r w:rsidRPr="00A603B2">
        <w:t>类溶剂，</w:t>
      </w:r>
      <w:r w:rsidRPr="00A603B2">
        <w:t>X</w:t>
      </w:r>
      <w:r w:rsidRPr="00A603B2">
        <w:t>、</w:t>
      </w:r>
      <w:r w:rsidRPr="00A603B2">
        <w:t>Y……</w:t>
      </w:r>
      <w:r w:rsidRPr="00A603B2">
        <w:t>。全部低于方法</w:t>
      </w:r>
      <w:r w:rsidRPr="00A603B2">
        <w:t>1</w:t>
      </w:r>
      <w:r w:rsidRPr="00A603B2">
        <w:t>的限度。（</w:t>
      </w:r>
      <w:r>
        <w:rPr>
          <w:rFonts w:ascii="宋体" w:hAnsi="宋体"/>
        </w:rPr>
        <w:t>这里</w:t>
      </w:r>
      <w:r>
        <w:rPr>
          <w:rFonts w:eastAsia="Times New Roman"/>
        </w:rPr>
        <w:t>X</w:t>
      </w:r>
      <w:r>
        <w:rPr>
          <w:rFonts w:ascii="宋体" w:hAnsi="宋体"/>
        </w:rPr>
        <w:t>、</w:t>
      </w:r>
      <w:r>
        <w:rPr>
          <w:rFonts w:eastAsia="Times New Roman"/>
        </w:rPr>
        <w:t>Y……</w:t>
      </w:r>
      <w:r w:rsidRPr="00E34CE3">
        <w:rPr>
          <w:rFonts w:ascii="宋体" w:hAnsi="宋体" w:hint="eastAsia"/>
        </w:rPr>
        <w:t>指代</w:t>
      </w:r>
      <w:r>
        <w:rPr>
          <w:rFonts w:ascii="宋体" w:hAnsi="宋体"/>
        </w:rPr>
        <w:t>供应商</w:t>
      </w:r>
      <w:r>
        <w:rPr>
          <w:rFonts w:ascii="宋体" w:hAnsi="宋体" w:hint="eastAsia"/>
        </w:rPr>
        <w:t>应说明的</w:t>
      </w:r>
      <w:r>
        <w:rPr>
          <w:rFonts w:eastAsia="Times New Roman"/>
        </w:rPr>
        <w:t xml:space="preserve"> 2 </w:t>
      </w:r>
      <w:r>
        <w:rPr>
          <w:rFonts w:ascii="宋体" w:hAnsi="宋体"/>
        </w:rPr>
        <w:t>类溶剂</w:t>
      </w:r>
      <w:r>
        <w:rPr>
          <w:rFonts w:ascii="宋体" w:hAnsi="宋体" w:hint="eastAsia"/>
        </w:rPr>
        <w:t>种类</w:t>
      </w:r>
      <w:r w:rsidRPr="00A603B2">
        <w:t>）</w:t>
      </w:r>
      <w:r>
        <w:rPr>
          <w:rFonts w:hint="eastAsia"/>
        </w:rPr>
        <w:t>。</w:t>
      </w:r>
    </w:p>
    <w:p w14:paraId="568B2DB0" w14:textId="77777777" w:rsidR="00A50C58" w:rsidRPr="00A603B2" w:rsidRDefault="00A50C58" w:rsidP="00A50C58">
      <w:pPr>
        <w:pStyle w:val="af6"/>
        <w:widowControl/>
        <w:numPr>
          <w:ilvl w:val="0"/>
          <w:numId w:val="88"/>
        </w:numPr>
        <w:spacing w:before="120"/>
        <w:ind w:leftChars="176" w:left="352" w:firstLineChars="22" w:firstLine="53"/>
      </w:pPr>
      <w:r w:rsidRPr="00A603B2">
        <w:t>仅可能存在</w:t>
      </w:r>
      <w:r w:rsidRPr="00A603B2">
        <w:t>2</w:t>
      </w:r>
      <w:r w:rsidRPr="00A603B2">
        <w:t>类溶剂</w:t>
      </w:r>
      <w:r w:rsidRPr="00A603B2">
        <w:t>X</w:t>
      </w:r>
      <w:r w:rsidRPr="00A603B2">
        <w:t>、</w:t>
      </w:r>
      <w:r w:rsidRPr="00A603B2">
        <w:t>Y……</w:t>
      </w:r>
      <w:r w:rsidRPr="00A603B2">
        <w:t>和</w:t>
      </w:r>
      <w:r w:rsidRPr="00A603B2">
        <w:t>3</w:t>
      </w:r>
      <w:r w:rsidRPr="00A603B2">
        <w:t>类溶剂。残留的</w:t>
      </w:r>
      <w:r w:rsidRPr="00A603B2">
        <w:t>2</w:t>
      </w:r>
      <w:r w:rsidRPr="00A603B2">
        <w:t>类溶剂低于方法</w:t>
      </w:r>
      <w:r w:rsidRPr="00A603B2">
        <w:t>1</w:t>
      </w:r>
      <w:r w:rsidRPr="00A603B2">
        <w:t>的限度，残留的</w:t>
      </w:r>
      <w:r w:rsidRPr="00A603B2">
        <w:t>3</w:t>
      </w:r>
      <w:r w:rsidRPr="00A603B2">
        <w:t>类溶剂低于</w:t>
      </w:r>
      <w:r w:rsidRPr="00A603B2">
        <w:t>0.5</w:t>
      </w:r>
      <w:r>
        <w:t> %</w:t>
      </w:r>
      <w:r>
        <w:rPr>
          <w:rFonts w:hint="eastAsia"/>
        </w:rPr>
        <w:t>。</w:t>
      </w:r>
    </w:p>
    <w:p w14:paraId="6277575F" w14:textId="77777777" w:rsidR="00AB22FA" w:rsidRDefault="00AB22FA">
      <w:pPr>
        <w:spacing w:line="220" w:lineRule="exact"/>
        <w:rPr>
          <w:rFonts w:ascii="Times New Roman" w:eastAsia="Times New Roman" w:hAnsi="Times New Roman"/>
        </w:rPr>
      </w:pPr>
    </w:p>
    <w:p w14:paraId="175FC62F" w14:textId="77777777" w:rsidR="00AB22FA" w:rsidRDefault="00AB22FA">
      <w:pPr>
        <w:spacing w:line="292" w:lineRule="exact"/>
        <w:ind w:left="480"/>
        <w:rPr>
          <w:rFonts w:ascii="宋体" w:eastAsia="宋体" w:hAnsi="宋体"/>
          <w:sz w:val="24"/>
        </w:rPr>
      </w:pPr>
      <w:r>
        <w:rPr>
          <w:rFonts w:ascii="宋体" w:eastAsia="宋体" w:hAnsi="宋体"/>
          <w:sz w:val="24"/>
        </w:rPr>
        <w:t>如果可能存在</w:t>
      </w:r>
      <w:r>
        <w:rPr>
          <w:rFonts w:ascii="Times New Roman" w:eastAsia="Times New Roman" w:hAnsi="Times New Roman"/>
          <w:sz w:val="24"/>
        </w:rPr>
        <w:t xml:space="preserve"> 1 </w:t>
      </w:r>
      <w:r>
        <w:rPr>
          <w:rFonts w:ascii="宋体" w:eastAsia="宋体" w:hAnsi="宋体"/>
          <w:sz w:val="24"/>
        </w:rPr>
        <w:t>类溶剂，应进行鉴定并定量。</w:t>
      </w:r>
    </w:p>
    <w:p w14:paraId="5042B76A" w14:textId="77777777" w:rsidR="00AB22FA" w:rsidRDefault="00AB22FA">
      <w:pPr>
        <w:spacing w:line="255" w:lineRule="exact"/>
        <w:rPr>
          <w:rFonts w:ascii="Times New Roman" w:eastAsia="Times New Roman" w:hAnsi="Times New Roman"/>
        </w:rPr>
      </w:pPr>
    </w:p>
    <w:p w14:paraId="2A833C25" w14:textId="5CD85435" w:rsidR="00AB22FA" w:rsidRDefault="00AB22FA">
      <w:pPr>
        <w:spacing w:line="312" w:lineRule="exact"/>
        <w:ind w:right="100" w:firstLine="481"/>
        <w:rPr>
          <w:rFonts w:ascii="宋体" w:eastAsia="宋体" w:hAnsi="宋体"/>
          <w:sz w:val="24"/>
        </w:rPr>
      </w:pPr>
      <w:r>
        <w:rPr>
          <w:rFonts w:ascii="Arial" w:eastAsia="Arial" w:hAnsi="Arial"/>
          <w:sz w:val="24"/>
        </w:rPr>
        <w:t>“</w:t>
      </w:r>
      <w:r>
        <w:rPr>
          <w:rFonts w:ascii="宋体" w:eastAsia="宋体" w:hAnsi="宋体"/>
          <w:sz w:val="24"/>
        </w:rPr>
        <w:t>可能存在</w:t>
      </w:r>
      <w:r>
        <w:rPr>
          <w:rFonts w:ascii="Arial" w:eastAsia="Arial" w:hAnsi="Arial"/>
          <w:sz w:val="24"/>
        </w:rPr>
        <w:t>”</w:t>
      </w:r>
      <w:r>
        <w:rPr>
          <w:rFonts w:ascii="宋体" w:eastAsia="宋体" w:hAnsi="宋体"/>
          <w:sz w:val="24"/>
        </w:rPr>
        <w:t>系指用于工艺最后一步，以及用于较前几步生产工艺、用经验证的工艺不能</w:t>
      </w:r>
      <w:r w:rsidR="002B3DC2">
        <w:rPr>
          <w:rFonts w:ascii="宋体" w:eastAsia="宋体" w:hAnsi="宋体" w:hint="eastAsia"/>
          <w:sz w:val="24"/>
        </w:rPr>
        <w:t>稳</w:t>
      </w:r>
      <w:r w:rsidR="00561EA5">
        <w:rPr>
          <w:rFonts w:ascii="宋体" w:eastAsia="宋体" w:hAnsi="宋体" w:hint="eastAsia"/>
          <w:sz w:val="24"/>
        </w:rPr>
        <w:t>健</w:t>
      </w:r>
      <w:r>
        <w:rPr>
          <w:rFonts w:ascii="宋体" w:eastAsia="宋体" w:hAnsi="宋体"/>
          <w:sz w:val="24"/>
        </w:rPr>
        <w:t>地除尽的溶剂。</w:t>
      </w:r>
    </w:p>
    <w:p w14:paraId="07A71ABB" w14:textId="77777777" w:rsidR="00AB22FA" w:rsidRDefault="00AB22FA">
      <w:pPr>
        <w:spacing w:line="237" w:lineRule="exact"/>
        <w:rPr>
          <w:rFonts w:ascii="Times New Roman" w:eastAsia="Times New Roman" w:hAnsi="Times New Roman"/>
        </w:rPr>
      </w:pPr>
    </w:p>
    <w:p w14:paraId="30B92FC2" w14:textId="77777777" w:rsidR="00AB22FA" w:rsidRDefault="00AB22FA">
      <w:pPr>
        <w:spacing w:line="292" w:lineRule="exact"/>
        <w:ind w:left="480"/>
        <w:rPr>
          <w:rFonts w:ascii="宋体" w:eastAsia="宋体" w:hAnsi="宋体"/>
          <w:sz w:val="24"/>
        </w:rPr>
      </w:pPr>
      <w:r>
        <w:rPr>
          <w:rFonts w:ascii="宋体" w:eastAsia="宋体" w:hAnsi="宋体"/>
          <w:sz w:val="24"/>
        </w:rPr>
        <w:t>如果</w:t>
      </w:r>
      <w:r>
        <w:rPr>
          <w:rFonts w:ascii="Times New Roman" w:eastAsia="Times New Roman" w:hAnsi="Times New Roman"/>
          <w:sz w:val="24"/>
        </w:rPr>
        <w:t xml:space="preserve"> 2 </w:t>
      </w:r>
      <w:r>
        <w:rPr>
          <w:rFonts w:ascii="宋体" w:eastAsia="宋体" w:hAnsi="宋体"/>
          <w:sz w:val="24"/>
        </w:rPr>
        <w:t>类溶剂高于方法</w:t>
      </w:r>
      <w:r>
        <w:rPr>
          <w:rFonts w:ascii="Times New Roman" w:eastAsia="Times New Roman" w:hAnsi="Times New Roman"/>
          <w:sz w:val="24"/>
        </w:rPr>
        <w:t xml:space="preserve"> 1 </w:t>
      </w:r>
      <w:r>
        <w:rPr>
          <w:rFonts w:ascii="宋体" w:eastAsia="宋体" w:hAnsi="宋体"/>
          <w:sz w:val="24"/>
        </w:rPr>
        <w:t>的限度或</w:t>
      </w:r>
      <w:r>
        <w:rPr>
          <w:rFonts w:ascii="Times New Roman" w:eastAsia="Times New Roman" w:hAnsi="Times New Roman"/>
          <w:sz w:val="24"/>
        </w:rPr>
        <w:t xml:space="preserve"> 3 </w:t>
      </w:r>
      <w:r>
        <w:rPr>
          <w:rFonts w:ascii="宋体" w:eastAsia="宋体" w:hAnsi="宋体"/>
          <w:sz w:val="24"/>
        </w:rPr>
        <w:t>类溶剂高于</w:t>
      </w:r>
      <w:r>
        <w:rPr>
          <w:rFonts w:ascii="Times New Roman" w:eastAsia="Times New Roman" w:hAnsi="Times New Roman"/>
          <w:sz w:val="24"/>
        </w:rPr>
        <w:t xml:space="preserve"> 0.5 %</w:t>
      </w:r>
      <w:r>
        <w:rPr>
          <w:rFonts w:ascii="宋体" w:eastAsia="宋体" w:hAnsi="宋体"/>
          <w:sz w:val="24"/>
        </w:rPr>
        <w:t>，应对其进行鉴定和定量。</w:t>
      </w:r>
    </w:p>
    <w:p w14:paraId="4B69E551" w14:textId="77777777" w:rsidR="00AB22FA" w:rsidRDefault="00AB22FA">
      <w:pPr>
        <w:spacing w:line="199" w:lineRule="exact"/>
        <w:rPr>
          <w:rFonts w:ascii="Times New Roman" w:eastAsia="Times New Roman" w:hAnsi="Times New Roman"/>
        </w:rPr>
      </w:pPr>
    </w:p>
    <w:p w14:paraId="388F24F9" w14:textId="77777777" w:rsidR="00AB22FA" w:rsidRDefault="00AB22FA">
      <w:pPr>
        <w:numPr>
          <w:ilvl w:val="0"/>
          <w:numId w:val="10"/>
        </w:numPr>
        <w:tabs>
          <w:tab w:val="left" w:pos="860"/>
        </w:tabs>
        <w:spacing w:line="292" w:lineRule="exact"/>
        <w:ind w:left="860" w:hanging="860"/>
        <w:rPr>
          <w:rFonts w:ascii="Times New Roman" w:eastAsia="Times New Roman" w:hAnsi="Times New Roman"/>
          <w:b/>
          <w:sz w:val="24"/>
        </w:rPr>
      </w:pPr>
      <w:r>
        <w:rPr>
          <w:rFonts w:ascii="宋体" w:eastAsia="宋体" w:hAnsi="宋体"/>
          <w:b/>
          <w:sz w:val="24"/>
        </w:rPr>
        <w:t>残留溶剂的限度</w:t>
      </w:r>
    </w:p>
    <w:p w14:paraId="668A4869" w14:textId="77777777" w:rsidR="00AB22FA" w:rsidRDefault="00AB22FA">
      <w:pPr>
        <w:spacing w:line="237" w:lineRule="exact"/>
        <w:rPr>
          <w:rFonts w:ascii="Times New Roman" w:eastAsia="Times New Roman" w:hAnsi="Times New Roman"/>
        </w:rPr>
      </w:pPr>
    </w:p>
    <w:p w14:paraId="6208C9D2" w14:textId="77777777" w:rsidR="00AB22FA" w:rsidRDefault="00AB22FA">
      <w:pPr>
        <w:tabs>
          <w:tab w:val="left" w:pos="840"/>
        </w:tabs>
        <w:spacing w:line="290" w:lineRule="exact"/>
        <w:rPr>
          <w:rFonts w:ascii="宋体" w:eastAsia="宋体" w:hAnsi="宋体"/>
          <w:b/>
          <w:sz w:val="23"/>
        </w:rPr>
      </w:pPr>
      <w:r>
        <w:rPr>
          <w:rFonts w:ascii="Times New Roman" w:eastAsia="Times New Roman" w:hAnsi="Times New Roman"/>
          <w:b/>
          <w:sz w:val="24"/>
        </w:rPr>
        <w:t>4.1</w:t>
      </w:r>
      <w:r>
        <w:rPr>
          <w:rFonts w:ascii="Times New Roman" w:eastAsia="Times New Roman" w:hAnsi="Times New Roman"/>
        </w:rPr>
        <w:tab/>
      </w:r>
      <w:r>
        <w:rPr>
          <w:rFonts w:ascii="宋体" w:eastAsia="宋体" w:hAnsi="宋体"/>
          <w:b/>
          <w:sz w:val="23"/>
        </w:rPr>
        <w:t>应避免的溶剂</w:t>
      </w:r>
    </w:p>
    <w:p w14:paraId="063369CA" w14:textId="77777777" w:rsidR="00AB22FA" w:rsidRDefault="00AB22FA">
      <w:pPr>
        <w:spacing w:line="245" w:lineRule="exact"/>
        <w:rPr>
          <w:rFonts w:ascii="Times New Roman" w:eastAsia="Times New Roman" w:hAnsi="Times New Roman"/>
        </w:rPr>
      </w:pPr>
    </w:p>
    <w:p w14:paraId="22ACB9E3" w14:textId="5141CA82" w:rsidR="00AB22FA" w:rsidRPr="00B17DEB" w:rsidRDefault="00AB22FA" w:rsidP="00754B4A">
      <w:pPr>
        <w:spacing w:line="360" w:lineRule="exact"/>
        <w:ind w:right="119" w:firstLineChars="200" w:firstLine="480"/>
        <w:jc w:val="both"/>
        <w:rPr>
          <w:rFonts w:ascii="宋体" w:eastAsia="宋体" w:hAnsi="宋体"/>
          <w:sz w:val="24"/>
          <w:szCs w:val="24"/>
        </w:rPr>
      </w:pPr>
      <w:r w:rsidRPr="00754B4A">
        <w:rPr>
          <w:rFonts w:ascii="宋体" w:eastAsia="宋体" w:hAnsi="宋体"/>
          <w:sz w:val="24"/>
          <w:szCs w:val="24"/>
        </w:rPr>
        <w:t>由于</w:t>
      </w:r>
      <w:r w:rsidRPr="00754B4A">
        <w:rPr>
          <w:rFonts w:ascii="Times New Roman" w:eastAsia="Times New Roman" w:hAnsi="Times New Roman"/>
          <w:sz w:val="24"/>
          <w:szCs w:val="24"/>
        </w:rPr>
        <w:t xml:space="preserve"> 1 </w:t>
      </w:r>
      <w:r w:rsidRPr="00754B4A">
        <w:rPr>
          <w:rFonts w:ascii="宋体" w:eastAsia="宋体" w:hAnsi="宋体"/>
          <w:sz w:val="24"/>
          <w:szCs w:val="24"/>
        </w:rPr>
        <w:t>类溶剂具有不可接受的毒性或</w:t>
      </w:r>
      <w:r w:rsidR="00C51BBD" w:rsidRPr="00754B4A">
        <w:rPr>
          <w:rFonts w:ascii="宋体" w:eastAsia="宋体" w:hAnsi="宋体" w:hint="eastAsia"/>
          <w:sz w:val="24"/>
          <w:szCs w:val="24"/>
        </w:rPr>
        <w:t>会</w:t>
      </w:r>
      <w:r w:rsidRPr="00754B4A">
        <w:rPr>
          <w:rFonts w:ascii="宋体" w:eastAsia="宋体" w:hAnsi="宋体"/>
          <w:sz w:val="24"/>
          <w:szCs w:val="24"/>
        </w:rPr>
        <w:t>对环境造成危害，原料药、辅料及制剂生产中不应使用该类溶剂。但是，为了生产一种有显著治疗优势的制剂而不得不使用时，除非</w:t>
      </w:r>
      <w:r w:rsidRPr="00C51BBD">
        <w:rPr>
          <w:rFonts w:ascii="宋体" w:eastAsia="宋体" w:hAnsi="宋体"/>
          <w:sz w:val="24"/>
          <w:szCs w:val="24"/>
        </w:rPr>
        <w:t>经过论证，否则应按表</w:t>
      </w:r>
      <w:r w:rsidRPr="00C51BBD">
        <w:rPr>
          <w:rFonts w:ascii="Times New Roman" w:eastAsia="Times New Roman" w:hAnsi="Times New Roman"/>
          <w:sz w:val="24"/>
          <w:szCs w:val="24"/>
        </w:rPr>
        <w:t xml:space="preserve"> 1 </w:t>
      </w:r>
      <w:r w:rsidRPr="00C51BBD">
        <w:rPr>
          <w:rFonts w:ascii="宋体" w:eastAsia="宋体" w:hAnsi="宋体"/>
          <w:sz w:val="24"/>
          <w:szCs w:val="24"/>
        </w:rPr>
        <w:t>进行控制。</w:t>
      </w:r>
      <w:r w:rsidRPr="00561EA5">
        <w:rPr>
          <w:rFonts w:ascii="Times New Roman" w:eastAsia="Times New Roman" w:hAnsi="Times New Roman"/>
          <w:sz w:val="24"/>
          <w:szCs w:val="24"/>
        </w:rPr>
        <w:t>1,1,1-</w:t>
      </w:r>
      <w:r w:rsidRPr="00561EA5">
        <w:rPr>
          <w:rFonts w:ascii="宋体" w:eastAsia="宋体" w:hAnsi="宋体"/>
          <w:sz w:val="24"/>
          <w:szCs w:val="24"/>
        </w:rPr>
        <w:t>三氯乙烷因危害环境而列入表</w:t>
      </w:r>
      <w:r w:rsidRPr="00561EA5">
        <w:rPr>
          <w:rFonts w:ascii="Times New Roman" w:eastAsia="Times New Roman" w:hAnsi="Times New Roman"/>
          <w:sz w:val="24"/>
          <w:szCs w:val="24"/>
        </w:rPr>
        <w:t xml:space="preserve"> 1</w:t>
      </w:r>
      <w:r w:rsidRPr="00713E22">
        <w:rPr>
          <w:rFonts w:ascii="宋体" w:eastAsia="宋体" w:hAnsi="宋体"/>
          <w:sz w:val="24"/>
          <w:szCs w:val="24"/>
        </w:rPr>
        <w:t>，其限度</w:t>
      </w:r>
      <w:r w:rsidRPr="00B17DEB">
        <w:rPr>
          <w:rFonts w:ascii="Times New Roman" w:eastAsia="Times New Roman" w:hAnsi="Times New Roman"/>
          <w:sz w:val="24"/>
          <w:szCs w:val="24"/>
        </w:rPr>
        <w:t xml:space="preserve"> 1500ppm </w:t>
      </w:r>
      <w:r w:rsidRPr="00B17DEB">
        <w:rPr>
          <w:rFonts w:ascii="宋体" w:eastAsia="宋体" w:hAnsi="宋体"/>
          <w:sz w:val="24"/>
          <w:szCs w:val="24"/>
        </w:rPr>
        <w:t>是基于安全性数据而定的。</w:t>
      </w:r>
    </w:p>
    <w:p w14:paraId="5763F242" w14:textId="77777777" w:rsidR="00AB22FA" w:rsidRDefault="00AB22FA">
      <w:pPr>
        <w:spacing w:line="217" w:lineRule="exact"/>
        <w:rPr>
          <w:rFonts w:ascii="Times New Roman" w:eastAsia="Times New Roman" w:hAnsi="Times New Roman"/>
        </w:rPr>
      </w:pPr>
    </w:p>
    <w:p w14:paraId="3051C20B" w14:textId="77777777" w:rsidR="00AB22FA" w:rsidRDefault="00AB22FA">
      <w:pPr>
        <w:spacing w:line="292" w:lineRule="exact"/>
        <w:ind w:left="480"/>
        <w:rPr>
          <w:rFonts w:ascii="宋体" w:eastAsia="宋体" w:hAnsi="宋体"/>
          <w:b/>
          <w:sz w:val="24"/>
        </w:rPr>
      </w:pPr>
      <w:r>
        <w:rPr>
          <w:rFonts w:ascii="宋体" w:eastAsia="宋体" w:hAnsi="宋体"/>
          <w:b/>
          <w:sz w:val="24"/>
        </w:rPr>
        <w:t>表</w:t>
      </w:r>
      <w:r>
        <w:rPr>
          <w:rFonts w:ascii="Times New Roman" w:eastAsia="Times New Roman" w:hAnsi="Times New Roman"/>
          <w:b/>
          <w:sz w:val="24"/>
        </w:rPr>
        <w:t xml:space="preserve"> 1</w:t>
      </w:r>
      <w:r>
        <w:rPr>
          <w:rFonts w:ascii="宋体" w:eastAsia="宋体" w:hAnsi="宋体"/>
          <w:b/>
          <w:sz w:val="24"/>
        </w:rPr>
        <w:t>：制剂中的</w:t>
      </w:r>
      <w:r>
        <w:rPr>
          <w:rFonts w:ascii="Times New Roman" w:eastAsia="Times New Roman" w:hAnsi="Times New Roman"/>
          <w:b/>
          <w:sz w:val="24"/>
        </w:rPr>
        <w:t xml:space="preserve"> 1 </w:t>
      </w:r>
      <w:r>
        <w:rPr>
          <w:rFonts w:ascii="宋体" w:eastAsia="宋体" w:hAnsi="宋体"/>
          <w:b/>
          <w:sz w:val="24"/>
        </w:rPr>
        <w:t>类溶剂（应避免的溶剂）。</w:t>
      </w:r>
    </w:p>
    <w:p w14:paraId="4B8DE155" w14:textId="77777777" w:rsidR="00AB22FA" w:rsidRDefault="00FF31B4">
      <w:pPr>
        <w:spacing w:line="20" w:lineRule="exact"/>
        <w:rPr>
          <w:rFonts w:ascii="Times New Roman" w:eastAsia="Times New Roman" w:hAnsi="Times New Roman"/>
        </w:rPr>
      </w:pPr>
      <w:r>
        <w:rPr>
          <w:rFonts w:ascii="宋体" w:eastAsia="宋体" w:hAnsi="宋体"/>
          <w:b/>
          <w:noProof/>
          <w:sz w:val="24"/>
        </w:rPr>
        <mc:AlternateContent>
          <mc:Choice Requires="wps">
            <w:drawing>
              <wp:anchor distT="0" distB="0" distL="114300" distR="114300" simplePos="0" relativeHeight="251625984" behindDoc="1" locked="0" layoutInCell="0" allowOverlap="1" wp14:anchorId="1AFB159D" wp14:editId="2D78E82D">
                <wp:simplePos x="0" y="0"/>
                <wp:positionH relativeFrom="column">
                  <wp:posOffset>1143635</wp:posOffset>
                </wp:positionH>
                <wp:positionV relativeFrom="paragraph">
                  <wp:posOffset>68580</wp:posOffset>
                </wp:positionV>
                <wp:extent cx="3448685" cy="0"/>
                <wp:effectExtent l="10160" t="13970" r="8255" b="508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6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0D1CB" id="Line 5"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5.4pt" to="361.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4Fm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QNnemNKyCgUjsbaqNn9WK2mn53SOmqJerAI8PXi4G0LGQkb1LCxhnA3/efNYMYcvQ6tunc&#10;2C5AQgPQOapxuavBzx5ROHzK8/lsPsWIDr6EFEOisc5/4rpDwSixBM4RmJy2zgcipBhCwj1Kb4SU&#10;UWypUF/iWbqYxgSnpWDBGcKcPewradGJhHGJX6wKPI9hVh8Vi2AtJ2x9sz0R8mrD5VIFPCgF6Nys&#10;6zz8WKSL9Xw9z0f5ZLYe5Wldjz5uqnw022QfpvVTXVV19jNQy/KiFYxxFdgNs5nlf6f97ZVcp+o+&#10;nfc2JG/RY7+A7PCPpKOWQb7rIOw1u+zsoDGMYwy+PZ0w7497sB8f+OoXAAAA//8DAFBLAwQUAAYA&#10;CAAAACEARScPCNoAAAAJAQAADwAAAGRycy9kb3ducmV2LnhtbEyPwU7DMBBE70j8g7VIvSBqJ0i0&#10;CnEqqNQjBwrc3djEpvY6sp02/XsWcYDbzu5o9k27mYNnJ5OyiyihWgpgBvuoHQ4S3t92d2tguSjU&#10;ykc0Ei4mw6a7vmpVo+MZX81pXwZGIZgbJcGWMjac596aoPIyjgbp9hlTUIVkGrhO6kzhwfNaiAce&#10;lEP6YNVottb0x/0UJLivlLPtq+cq++Nuezt5t3r5kHJxMz89AitmLn9m+MEndOiI6RAn1Jl50mtR&#10;kZUGQRXIsKrva2CH3wXvWv6/QfcNAAD//wMAUEsBAi0AFAAGAAgAAAAhALaDOJL+AAAA4QEAABMA&#10;AAAAAAAAAAAAAAAAAAAAAFtDb250ZW50X1R5cGVzXS54bWxQSwECLQAUAAYACAAAACEAOP0h/9YA&#10;AACUAQAACwAAAAAAAAAAAAAAAAAvAQAAX3JlbHMvLnJlbHNQSwECLQAUAAYACAAAACEA7TeBZhIC&#10;AAAoBAAADgAAAAAAAAAAAAAAAAAuAgAAZHJzL2Uyb0RvYy54bWxQSwECLQAUAAYACAAAACEARScP&#10;CNoAAAAJAQAADwAAAAAAAAAAAAAAAABsBAAAZHJzL2Rvd25yZXYueG1sUEsFBgAAAAAEAAQA8wAA&#10;AHMFAAAAAA==&#10;" o:allowincell="f" strokeweight=".16931mm"/>
            </w:pict>
          </mc:Fallback>
        </mc:AlternateContent>
      </w:r>
    </w:p>
    <w:p w14:paraId="1D0A62B5" w14:textId="77777777" w:rsidR="00AB22FA" w:rsidRDefault="00AB22FA">
      <w:pPr>
        <w:spacing w:line="128" w:lineRule="exact"/>
        <w:rPr>
          <w:rFonts w:ascii="Times New Roman" w:eastAsia="Times New Roman" w:hAnsi="Times New Roman"/>
        </w:rPr>
      </w:pPr>
    </w:p>
    <w:p w14:paraId="327971A7" w14:textId="77777777" w:rsidR="00AB22FA" w:rsidRDefault="00AB22FA">
      <w:pPr>
        <w:tabs>
          <w:tab w:val="left" w:pos="3500"/>
          <w:tab w:val="left" w:pos="5900"/>
        </w:tabs>
        <w:spacing w:line="264" w:lineRule="exact"/>
        <w:ind w:left="1840"/>
        <w:rPr>
          <w:rFonts w:ascii="宋体" w:eastAsia="宋体" w:hAnsi="宋体"/>
          <w:sz w:val="21"/>
        </w:rPr>
      </w:pPr>
      <w:r>
        <w:rPr>
          <w:rFonts w:ascii="宋体" w:eastAsia="宋体" w:hAnsi="宋体"/>
          <w:sz w:val="21"/>
        </w:rPr>
        <w:t>溶剂</w:t>
      </w:r>
      <w:r>
        <w:rPr>
          <w:rFonts w:ascii="Times New Roman" w:eastAsia="Times New Roman" w:hAnsi="Times New Roman"/>
        </w:rPr>
        <w:tab/>
      </w:r>
      <w:r>
        <w:rPr>
          <w:rFonts w:ascii="宋体" w:eastAsia="宋体" w:hAnsi="宋体"/>
          <w:sz w:val="21"/>
        </w:rPr>
        <w:t>浓度限度（</w:t>
      </w:r>
      <w:r>
        <w:rPr>
          <w:rFonts w:ascii="Times New Roman" w:eastAsia="Times New Roman" w:hAnsi="Times New Roman"/>
          <w:sz w:val="21"/>
        </w:rPr>
        <w:t>ppm</w:t>
      </w:r>
      <w:r>
        <w:rPr>
          <w:rFonts w:ascii="宋体" w:eastAsia="宋体" w:hAnsi="宋体"/>
          <w:sz w:val="21"/>
        </w:rPr>
        <w:t>）</w:t>
      </w:r>
      <w:r>
        <w:rPr>
          <w:rFonts w:ascii="Times New Roman" w:eastAsia="Times New Roman" w:hAnsi="Times New Roman"/>
        </w:rPr>
        <w:tab/>
      </w:r>
      <w:r>
        <w:rPr>
          <w:rFonts w:ascii="宋体" w:eastAsia="宋体" w:hAnsi="宋体"/>
          <w:sz w:val="21"/>
        </w:rPr>
        <w:t>关注点</w:t>
      </w:r>
    </w:p>
    <w:p w14:paraId="7809DA79" w14:textId="77777777" w:rsidR="00AB22FA" w:rsidRDefault="00FF31B4">
      <w:pPr>
        <w:spacing w:line="20" w:lineRule="exact"/>
        <w:rPr>
          <w:rFonts w:ascii="Times New Roman" w:eastAsia="Times New Roman" w:hAnsi="Times New Roman"/>
        </w:rPr>
      </w:pPr>
      <w:r>
        <w:rPr>
          <w:rFonts w:ascii="宋体" w:eastAsia="宋体" w:hAnsi="宋体"/>
          <w:noProof/>
          <w:sz w:val="21"/>
        </w:rPr>
        <mc:AlternateContent>
          <mc:Choice Requires="wps">
            <w:drawing>
              <wp:anchor distT="0" distB="0" distL="114300" distR="114300" simplePos="0" relativeHeight="251627008" behindDoc="1" locked="0" layoutInCell="0" allowOverlap="1" wp14:anchorId="126FCC69" wp14:editId="66018540">
                <wp:simplePos x="0" y="0"/>
                <wp:positionH relativeFrom="column">
                  <wp:posOffset>1143635</wp:posOffset>
                </wp:positionH>
                <wp:positionV relativeFrom="paragraph">
                  <wp:posOffset>45085</wp:posOffset>
                </wp:positionV>
                <wp:extent cx="3448685" cy="0"/>
                <wp:effectExtent l="10160" t="13970" r="8255" b="508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6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84965" id="Line 6"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3.55pt" to="361.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dFEwIAACg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YqRI&#10;DxI9C8VRETozGFdCQK02NtRGj+rVPGv63SGl646oHY8M304G0rKQkbxLCRtnAH87fNEMYsje69im&#10;Y2v7AAkNQMeoxummBj96ROHwIc9nxWyKEb36ElJeE411/jPXPQpGhSVwjsDk8Ox8IELKa0i4R+m1&#10;kDKKLRUaKlyk82lMcFoKFpwhzNndtpYWHUgYl/jFqsBzH2b1XrEI1nHCVhfbEyHPNlwuVcCDUoDO&#10;xTrPw495Ol/NVrN8lE+K1ShPm2b0aV3no2KdPU6bh6aum+xnoJblZScY4yqwu85mlv+d9pdXcp6q&#10;23Te2pC8R4/9ArLXfyQdtQzynQdhq9lpY68awzjG4MvTCfN+vwf7/oEvfwEAAP//AwBQSwMEFAAG&#10;AAgAAAAhAGm69ufYAAAABwEAAA8AAABkcnMvZG93bnJldi54bWxMjsFOwzAQRO9I/IO1SFwQdRIk&#10;UoU4FVTqkQMF7m68xKb2OoqdNvw9Cxc4rZ5mNPvazRK8OOGUXCQF5aoAgdRH42hQ8Pa6u12DSFmT&#10;0T4SKvjCBJvu8qLVjYlnesHTPg+CRyg1WoHNeWykTL3FoNMqjkicfcQp6Mw4DdJM+szjwcuqKO5l&#10;0I74g9Ujbi32x/0cFLjPKSXbl09l8sfd9mb2rn5+V+r6anl8AJFxyX9l+NFndejY6RBnMkl45nVR&#10;clVBzYfzurqrQBx+WXat/O/ffQMAAP//AwBQSwECLQAUAAYACAAAACEAtoM4kv4AAADhAQAAEwAA&#10;AAAAAAAAAAAAAAAAAAAAW0NvbnRlbnRfVHlwZXNdLnhtbFBLAQItABQABgAIAAAAIQA4/SH/1gAA&#10;AJQBAAALAAAAAAAAAAAAAAAAAC8BAABfcmVscy8ucmVsc1BLAQItABQABgAIAAAAIQA+R0dFEwIA&#10;ACgEAAAOAAAAAAAAAAAAAAAAAC4CAABkcnMvZTJvRG9jLnhtbFBLAQItABQABgAIAAAAIQBpuvbn&#10;2AAAAAcBAAAPAAAAAAAAAAAAAAAAAG0EAABkcnMvZG93bnJldi54bWxQSwUGAAAAAAQABADzAAAA&#10;cgUAAAAA&#10;" o:allowincell="f" strokeweight=".16931mm"/>
            </w:pict>
          </mc:Fallback>
        </mc:AlternateContent>
      </w:r>
    </w:p>
    <w:p w14:paraId="2D0F46C0" w14:textId="77777777" w:rsidR="00AB22FA" w:rsidRDefault="00AB22FA">
      <w:pPr>
        <w:spacing w:line="94" w:lineRule="exact"/>
        <w:rPr>
          <w:rFonts w:ascii="Times New Roman" w:eastAsia="Times New Roman" w:hAnsi="Times New Roman"/>
        </w:rPr>
      </w:pPr>
    </w:p>
    <w:tbl>
      <w:tblPr>
        <w:tblW w:w="0" w:type="auto"/>
        <w:tblInd w:w="1840" w:type="dxa"/>
        <w:tblLayout w:type="fixed"/>
        <w:tblCellMar>
          <w:left w:w="0" w:type="dxa"/>
          <w:right w:w="0" w:type="dxa"/>
        </w:tblCellMar>
        <w:tblLook w:val="0000" w:firstRow="0" w:lastRow="0" w:firstColumn="0" w:lastColumn="0" w:noHBand="0" w:noVBand="0"/>
      </w:tblPr>
      <w:tblGrid>
        <w:gridCol w:w="1640"/>
        <w:gridCol w:w="940"/>
        <w:gridCol w:w="2560"/>
      </w:tblGrid>
      <w:tr w:rsidR="00AB22FA" w14:paraId="63DDEC1E" w14:textId="77777777">
        <w:trPr>
          <w:trHeight w:val="245"/>
        </w:trPr>
        <w:tc>
          <w:tcPr>
            <w:tcW w:w="1640" w:type="dxa"/>
            <w:shd w:val="clear" w:color="auto" w:fill="auto"/>
            <w:vAlign w:val="bottom"/>
          </w:tcPr>
          <w:p w14:paraId="3E19F1B7" w14:textId="77777777" w:rsidR="00AB22FA" w:rsidRDefault="00AB22FA">
            <w:pPr>
              <w:spacing w:line="240" w:lineRule="exact"/>
              <w:rPr>
                <w:rFonts w:ascii="宋体" w:eastAsia="宋体" w:hAnsi="宋体"/>
                <w:sz w:val="21"/>
              </w:rPr>
            </w:pPr>
            <w:r>
              <w:rPr>
                <w:rFonts w:ascii="宋体" w:eastAsia="宋体" w:hAnsi="宋体"/>
                <w:sz w:val="21"/>
              </w:rPr>
              <w:t>苯</w:t>
            </w:r>
          </w:p>
        </w:tc>
        <w:tc>
          <w:tcPr>
            <w:tcW w:w="940" w:type="dxa"/>
            <w:shd w:val="clear" w:color="auto" w:fill="auto"/>
            <w:vAlign w:val="bottom"/>
          </w:tcPr>
          <w:p w14:paraId="045ADBA4" w14:textId="77777777" w:rsidR="00AB22FA" w:rsidRDefault="00AB22FA">
            <w:pPr>
              <w:spacing w:line="0" w:lineRule="atLeast"/>
              <w:jc w:val="right"/>
              <w:rPr>
                <w:rFonts w:ascii="Times New Roman" w:eastAsia="Times New Roman" w:hAnsi="Times New Roman"/>
                <w:sz w:val="21"/>
              </w:rPr>
            </w:pPr>
            <w:r>
              <w:rPr>
                <w:rFonts w:ascii="Times New Roman" w:eastAsia="Times New Roman" w:hAnsi="Times New Roman"/>
                <w:sz w:val="21"/>
              </w:rPr>
              <w:t>2</w:t>
            </w:r>
          </w:p>
        </w:tc>
        <w:tc>
          <w:tcPr>
            <w:tcW w:w="2560" w:type="dxa"/>
            <w:shd w:val="clear" w:color="auto" w:fill="auto"/>
            <w:vAlign w:val="bottom"/>
          </w:tcPr>
          <w:p w14:paraId="2CA8D41B" w14:textId="77777777" w:rsidR="00AB22FA" w:rsidRDefault="00AB22FA">
            <w:pPr>
              <w:spacing w:line="240" w:lineRule="exact"/>
              <w:ind w:left="974"/>
              <w:jc w:val="center"/>
              <w:rPr>
                <w:rFonts w:ascii="宋体" w:eastAsia="宋体" w:hAnsi="宋体"/>
                <w:sz w:val="21"/>
              </w:rPr>
            </w:pPr>
            <w:r>
              <w:rPr>
                <w:rFonts w:ascii="宋体" w:eastAsia="宋体" w:hAnsi="宋体"/>
                <w:sz w:val="21"/>
              </w:rPr>
              <w:t>致癌物</w:t>
            </w:r>
          </w:p>
        </w:tc>
      </w:tr>
      <w:tr w:rsidR="00AB22FA" w14:paraId="63FD9C65" w14:textId="77777777">
        <w:trPr>
          <w:trHeight w:val="370"/>
        </w:trPr>
        <w:tc>
          <w:tcPr>
            <w:tcW w:w="1640" w:type="dxa"/>
            <w:shd w:val="clear" w:color="auto" w:fill="auto"/>
            <w:vAlign w:val="bottom"/>
          </w:tcPr>
          <w:p w14:paraId="53B832B5" w14:textId="77777777" w:rsidR="00AB22FA" w:rsidRDefault="00AB22FA">
            <w:pPr>
              <w:spacing w:line="240" w:lineRule="exact"/>
              <w:rPr>
                <w:rFonts w:ascii="宋体" w:eastAsia="宋体" w:hAnsi="宋体"/>
                <w:sz w:val="21"/>
              </w:rPr>
            </w:pPr>
            <w:r>
              <w:rPr>
                <w:rFonts w:ascii="宋体" w:eastAsia="宋体" w:hAnsi="宋体"/>
                <w:sz w:val="21"/>
              </w:rPr>
              <w:t>四氯化碳</w:t>
            </w:r>
          </w:p>
        </w:tc>
        <w:tc>
          <w:tcPr>
            <w:tcW w:w="940" w:type="dxa"/>
            <w:shd w:val="clear" w:color="auto" w:fill="auto"/>
            <w:vAlign w:val="bottom"/>
          </w:tcPr>
          <w:p w14:paraId="5C7E349A" w14:textId="77777777" w:rsidR="00AB22FA" w:rsidRDefault="00AB22FA">
            <w:pPr>
              <w:spacing w:line="0" w:lineRule="atLeast"/>
              <w:jc w:val="right"/>
              <w:rPr>
                <w:rFonts w:ascii="Times New Roman" w:eastAsia="Times New Roman" w:hAnsi="Times New Roman"/>
                <w:sz w:val="21"/>
              </w:rPr>
            </w:pPr>
            <w:r>
              <w:rPr>
                <w:rFonts w:ascii="Times New Roman" w:eastAsia="Times New Roman" w:hAnsi="Times New Roman"/>
                <w:sz w:val="21"/>
              </w:rPr>
              <w:t>4</w:t>
            </w:r>
          </w:p>
        </w:tc>
        <w:tc>
          <w:tcPr>
            <w:tcW w:w="2560" w:type="dxa"/>
            <w:shd w:val="clear" w:color="auto" w:fill="auto"/>
            <w:vAlign w:val="bottom"/>
          </w:tcPr>
          <w:p w14:paraId="70B4D288" w14:textId="77777777" w:rsidR="00AB22FA" w:rsidRDefault="00AB22FA">
            <w:pPr>
              <w:spacing w:line="240" w:lineRule="exact"/>
              <w:ind w:left="974"/>
              <w:jc w:val="center"/>
              <w:rPr>
                <w:rFonts w:ascii="宋体" w:eastAsia="宋体" w:hAnsi="宋体"/>
                <w:sz w:val="21"/>
              </w:rPr>
            </w:pPr>
            <w:r>
              <w:rPr>
                <w:rFonts w:ascii="宋体" w:eastAsia="宋体" w:hAnsi="宋体"/>
                <w:sz w:val="21"/>
              </w:rPr>
              <w:t>有毒和危害环境</w:t>
            </w:r>
          </w:p>
        </w:tc>
      </w:tr>
      <w:tr w:rsidR="00AB22FA" w14:paraId="726E6526" w14:textId="77777777">
        <w:trPr>
          <w:trHeight w:val="933"/>
        </w:trPr>
        <w:tc>
          <w:tcPr>
            <w:tcW w:w="1640" w:type="dxa"/>
            <w:shd w:val="clear" w:color="auto" w:fill="auto"/>
            <w:vAlign w:val="bottom"/>
          </w:tcPr>
          <w:p w14:paraId="1365CB9A" w14:textId="77777777" w:rsidR="00AB22FA" w:rsidRDefault="00AB22FA">
            <w:pPr>
              <w:spacing w:line="0" w:lineRule="atLeast"/>
              <w:rPr>
                <w:rFonts w:ascii="Times New Roman" w:eastAsia="Times New Roman" w:hAnsi="Times New Roman"/>
                <w:sz w:val="24"/>
              </w:rPr>
            </w:pPr>
          </w:p>
        </w:tc>
        <w:tc>
          <w:tcPr>
            <w:tcW w:w="940" w:type="dxa"/>
            <w:shd w:val="clear" w:color="auto" w:fill="auto"/>
            <w:vAlign w:val="bottom"/>
          </w:tcPr>
          <w:p w14:paraId="43407E8E" w14:textId="77777777" w:rsidR="00AB22FA" w:rsidRDefault="00AB22FA">
            <w:pPr>
              <w:spacing w:line="0" w:lineRule="atLeast"/>
              <w:rPr>
                <w:rFonts w:ascii="Times New Roman" w:eastAsia="Times New Roman" w:hAnsi="Times New Roman"/>
                <w:sz w:val="24"/>
              </w:rPr>
            </w:pPr>
          </w:p>
        </w:tc>
        <w:tc>
          <w:tcPr>
            <w:tcW w:w="2560" w:type="dxa"/>
            <w:shd w:val="clear" w:color="auto" w:fill="auto"/>
            <w:vAlign w:val="bottom"/>
          </w:tcPr>
          <w:p w14:paraId="1C43DC7D" w14:textId="77777777" w:rsidR="00AB22FA" w:rsidRDefault="00AB22FA">
            <w:pPr>
              <w:spacing w:line="0" w:lineRule="atLeast"/>
              <w:ind w:right="2314"/>
              <w:jc w:val="right"/>
              <w:rPr>
                <w:rFonts w:ascii="Times New Roman" w:eastAsia="Times New Roman" w:hAnsi="Times New Roman"/>
                <w:sz w:val="21"/>
              </w:rPr>
            </w:pPr>
            <w:r>
              <w:rPr>
                <w:rFonts w:ascii="Times New Roman" w:eastAsia="Times New Roman" w:hAnsi="Times New Roman"/>
                <w:sz w:val="21"/>
              </w:rPr>
              <w:t>4</w:t>
            </w:r>
          </w:p>
        </w:tc>
      </w:tr>
    </w:tbl>
    <w:p w14:paraId="102B566C" w14:textId="77777777" w:rsidR="00AB22FA" w:rsidRDefault="00AB22FA">
      <w:pPr>
        <w:rPr>
          <w:rFonts w:ascii="Times New Roman" w:eastAsia="Times New Roman" w:hAnsi="Times New Roman"/>
          <w:sz w:val="21"/>
        </w:rPr>
        <w:sectPr w:rsidR="00AB22FA">
          <w:pgSz w:w="11900" w:h="16834"/>
          <w:pgMar w:top="715" w:right="1329" w:bottom="160" w:left="1440" w:header="0" w:footer="0" w:gutter="0"/>
          <w:cols w:space="0" w:equalWidth="0">
            <w:col w:w="9140"/>
          </w:cols>
          <w:docGrid w:linePitch="360"/>
        </w:sectPr>
      </w:pPr>
    </w:p>
    <w:tbl>
      <w:tblPr>
        <w:tblW w:w="0" w:type="auto"/>
        <w:tblLayout w:type="fixed"/>
        <w:tblCellMar>
          <w:left w:w="0" w:type="dxa"/>
          <w:right w:w="0" w:type="dxa"/>
        </w:tblCellMar>
        <w:tblLook w:val="0000" w:firstRow="0" w:lastRow="0" w:firstColumn="0" w:lastColumn="0" w:noHBand="0" w:noVBand="0"/>
      </w:tblPr>
      <w:tblGrid>
        <w:gridCol w:w="1800"/>
        <w:gridCol w:w="20"/>
        <w:gridCol w:w="1840"/>
        <w:gridCol w:w="1540"/>
        <w:gridCol w:w="2060"/>
        <w:gridCol w:w="1820"/>
      </w:tblGrid>
      <w:tr w:rsidR="00AB22FA" w14:paraId="0B539365" w14:textId="77777777">
        <w:trPr>
          <w:trHeight w:val="240"/>
        </w:trPr>
        <w:tc>
          <w:tcPr>
            <w:tcW w:w="1800" w:type="dxa"/>
            <w:shd w:val="clear" w:color="auto" w:fill="auto"/>
            <w:vAlign w:val="bottom"/>
          </w:tcPr>
          <w:p w14:paraId="699F2B33" w14:textId="77777777" w:rsidR="00AB22FA" w:rsidRDefault="00AB22FA">
            <w:pPr>
              <w:spacing w:line="0" w:lineRule="atLeast"/>
              <w:rPr>
                <w:rFonts w:ascii="Times New Roman" w:eastAsia="Times New Roman" w:hAnsi="Times New Roman"/>
              </w:rPr>
            </w:pPr>
            <w:bookmarkStart w:id="9" w:name="page11"/>
            <w:bookmarkEnd w:id="9"/>
          </w:p>
        </w:tc>
        <w:tc>
          <w:tcPr>
            <w:tcW w:w="20" w:type="dxa"/>
            <w:shd w:val="clear" w:color="auto" w:fill="auto"/>
            <w:vAlign w:val="bottom"/>
          </w:tcPr>
          <w:p w14:paraId="1A4925B0" w14:textId="77777777" w:rsidR="00AB22FA" w:rsidRDefault="00AB22FA">
            <w:pPr>
              <w:spacing w:line="0" w:lineRule="atLeast"/>
              <w:rPr>
                <w:rFonts w:ascii="Times New Roman" w:eastAsia="Times New Roman" w:hAnsi="Times New Roman"/>
              </w:rPr>
            </w:pPr>
          </w:p>
        </w:tc>
        <w:tc>
          <w:tcPr>
            <w:tcW w:w="1840" w:type="dxa"/>
            <w:shd w:val="clear" w:color="auto" w:fill="auto"/>
            <w:vAlign w:val="bottom"/>
          </w:tcPr>
          <w:p w14:paraId="03378278" w14:textId="77777777" w:rsidR="00AB22FA" w:rsidRDefault="00AB22FA">
            <w:pPr>
              <w:spacing w:line="0" w:lineRule="atLeast"/>
              <w:rPr>
                <w:rFonts w:ascii="Times New Roman" w:eastAsia="Times New Roman" w:hAnsi="Times New Roman"/>
              </w:rPr>
            </w:pPr>
          </w:p>
        </w:tc>
        <w:tc>
          <w:tcPr>
            <w:tcW w:w="1540" w:type="dxa"/>
            <w:shd w:val="clear" w:color="auto" w:fill="auto"/>
            <w:vAlign w:val="bottom"/>
          </w:tcPr>
          <w:p w14:paraId="0394EB8C" w14:textId="77777777" w:rsidR="00AB22FA" w:rsidRDefault="00AB22FA">
            <w:pPr>
              <w:spacing w:line="0" w:lineRule="atLeast"/>
              <w:rPr>
                <w:rFonts w:ascii="Times New Roman" w:eastAsia="Times New Roman" w:hAnsi="Times New Roman"/>
              </w:rPr>
            </w:pPr>
          </w:p>
        </w:tc>
        <w:tc>
          <w:tcPr>
            <w:tcW w:w="3880" w:type="dxa"/>
            <w:gridSpan w:val="2"/>
            <w:shd w:val="clear" w:color="auto" w:fill="auto"/>
            <w:vAlign w:val="bottom"/>
          </w:tcPr>
          <w:p w14:paraId="031D04F3" w14:textId="77777777" w:rsidR="00AB22FA" w:rsidRDefault="00AB22FA">
            <w:pPr>
              <w:spacing w:line="240" w:lineRule="exact"/>
              <w:ind w:left="1340"/>
              <w:rPr>
                <w:rFonts w:ascii="宋体" w:eastAsia="宋体" w:hAnsi="宋体"/>
                <w:w w:val="99"/>
                <w:sz w:val="21"/>
              </w:rPr>
            </w:pPr>
            <w:r>
              <w:rPr>
                <w:rFonts w:ascii="宋体" w:eastAsia="宋体" w:hAnsi="宋体"/>
                <w:w w:val="99"/>
                <w:sz w:val="21"/>
              </w:rPr>
              <w:t>杂质：残留溶剂的指导原则</w:t>
            </w:r>
          </w:p>
        </w:tc>
      </w:tr>
      <w:tr w:rsidR="00AB22FA" w14:paraId="43ECB9FC" w14:textId="77777777">
        <w:trPr>
          <w:trHeight w:val="58"/>
        </w:trPr>
        <w:tc>
          <w:tcPr>
            <w:tcW w:w="1800" w:type="dxa"/>
            <w:tcBorders>
              <w:bottom w:val="single" w:sz="8" w:space="0" w:color="auto"/>
            </w:tcBorders>
            <w:shd w:val="clear" w:color="auto" w:fill="auto"/>
            <w:vAlign w:val="bottom"/>
          </w:tcPr>
          <w:p w14:paraId="204A4BF6" w14:textId="77777777" w:rsidR="00AB22FA" w:rsidRDefault="00AB22FA">
            <w:pPr>
              <w:spacing w:line="0" w:lineRule="atLeast"/>
              <w:rPr>
                <w:rFonts w:ascii="Times New Roman" w:eastAsia="Times New Roman" w:hAnsi="Times New Roman"/>
                <w:sz w:val="5"/>
              </w:rPr>
            </w:pPr>
          </w:p>
        </w:tc>
        <w:tc>
          <w:tcPr>
            <w:tcW w:w="20" w:type="dxa"/>
            <w:tcBorders>
              <w:bottom w:val="single" w:sz="8" w:space="0" w:color="auto"/>
            </w:tcBorders>
            <w:shd w:val="clear" w:color="auto" w:fill="auto"/>
            <w:vAlign w:val="bottom"/>
          </w:tcPr>
          <w:p w14:paraId="5D50DDC2" w14:textId="77777777" w:rsidR="00AB22FA" w:rsidRDefault="00AB22FA">
            <w:pPr>
              <w:spacing w:line="0" w:lineRule="atLeast"/>
              <w:rPr>
                <w:rFonts w:ascii="Times New Roman" w:eastAsia="Times New Roman" w:hAnsi="Times New Roman"/>
                <w:sz w:val="5"/>
              </w:rPr>
            </w:pPr>
          </w:p>
        </w:tc>
        <w:tc>
          <w:tcPr>
            <w:tcW w:w="1840" w:type="dxa"/>
            <w:tcBorders>
              <w:bottom w:val="single" w:sz="8" w:space="0" w:color="auto"/>
            </w:tcBorders>
            <w:shd w:val="clear" w:color="auto" w:fill="auto"/>
            <w:vAlign w:val="bottom"/>
          </w:tcPr>
          <w:p w14:paraId="02585324" w14:textId="77777777" w:rsidR="00AB22FA" w:rsidRDefault="00AB22FA">
            <w:pPr>
              <w:spacing w:line="0" w:lineRule="atLeast"/>
              <w:rPr>
                <w:rFonts w:ascii="Times New Roman" w:eastAsia="Times New Roman" w:hAnsi="Times New Roman"/>
                <w:sz w:val="5"/>
              </w:rPr>
            </w:pPr>
          </w:p>
        </w:tc>
        <w:tc>
          <w:tcPr>
            <w:tcW w:w="1540" w:type="dxa"/>
            <w:tcBorders>
              <w:bottom w:val="single" w:sz="8" w:space="0" w:color="auto"/>
            </w:tcBorders>
            <w:shd w:val="clear" w:color="auto" w:fill="auto"/>
            <w:vAlign w:val="bottom"/>
          </w:tcPr>
          <w:p w14:paraId="117A42A1" w14:textId="77777777" w:rsidR="00AB22FA" w:rsidRDefault="00AB22FA">
            <w:pPr>
              <w:spacing w:line="0" w:lineRule="atLeast"/>
              <w:rPr>
                <w:rFonts w:ascii="Times New Roman" w:eastAsia="Times New Roman" w:hAnsi="Times New Roman"/>
                <w:sz w:val="5"/>
              </w:rPr>
            </w:pPr>
          </w:p>
        </w:tc>
        <w:tc>
          <w:tcPr>
            <w:tcW w:w="2060" w:type="dxa"/>
            <w:tcBorders>
              <w:bottom w:val="single" w:sz="8" w:space="0" w:color="auto"/>
            </w:tcBorders>
            <w:shd w:val="clear" w:color="auto" w:fill="auto"/>
            <w:vAlign w:val="bottom"/>
          </w:tcPr>
          <w:p w14:paraId="1A5AD6F6" w14:textId="77777777" w:rsidR="00AB22FA" w:rsidRDefault="00AB22FA">
            <w:pPr>
              <w:spacing w:line="0" w:lineRule="atLeast"/>
              <w:rPr>
                <w:rFonts w:ascii="Times New Roman" w:eastAsia="Times New Roman" w:hAnsi="Times New Roman"/>
                <w:sz w:val="5"/>
              </w:rPr>
            </w:pPr>
          </w:p>
        </w:tc>
        <w:tc>
          <w:tcPr>
            <w:tcW w:w="1820" w:type="dxa"/>
            <w:tcBorders>
              <w:bottom w:val="single" w:sz="8" w:space="0" w:color="auto"/>
            </w:tcBorders>
            <w:shd w:val="clear" w:color="auto" w:fill="auto"/>
            <w:vAlign w:val="bottom"/>
          </w:tcPr>
          <w:p w14:paraId="29F555E3" w14:textId="77777777" w:rsidR="00AB22FA" w:rsidRDefault="00AB22FA">
            <w:pPr>
              <w:spacing w:line="0" w:lineRule="atLeast"/>
              <w:rPr>
                <w:rFonts w:ascii="Times New Roman" w:eastAsia="Times New Roman" w:hAnsi="Times New Roman"/>
                <w:sz w:val="5"/>
              </w:rPr>
            </w:pPr>
          </w:p>
        </w:tc>
      </w:tr>
      <w:tr w:rsidR="00AB22FA" w14:paraId="5C4DAA00" w14:textId="77777777">
        <w:trPr>
          <w:trHeight w:val="407"/>
        </w:trPr>
        <w:tc>
          <w:tcPr>
            <w:tcW w:w="1800" w:type="dxa"/>
            <w:shd w:val="clear" w:color="auto" w:fill="auto"/>
            <w:vAlign w:val="bottom"/>
          </w:tcPr>
          <w:p w14:paraId="6BA7CE30" w14:textId="77777777" w:rsidR="00AB22FA" w:rsidRDefault="00AB22FA">
            <w:pPr>
              <w:spacing w:line="0" w:lineRule="atLeast"/>
              <w:rPr>
                <w:rFonts w:ascii="Times New Roman" w:eastAsia="Times New Roman" w:hAnsi="Times New Roman"/>
                <w:sz w:val="24"/>
              </w:rPr>
            </w:pPr>
          </w:p>
        </w:tc>
        <w:tc>
          <w:tcPr>
            <w:tcW w:w="20" w:type="dxa"/>
            <w:shd w:val="clear" w:color="auto" w:fill="auto"/>
            <w:vAlign w:val="bottom"/>
          </w:tcPr>
          <w:p w14:paraId="1F9DF8E2" w14:textId="77777777" w:rsidR="00AB22FA" w:rsidRDefault="00AB22FA">
            <w:pPr>
              <w:spacing w:line="0" w:lineRule="atLeast"/>
              <w:rPr>
                <w:rFonts w:ascii="Times New Roman" w:eastAsia="Times New Roman" w:hAnsi="Times New Roman"/>
                <w:sz w:val="24"/>
              </w:rPr>
            </w:pPr>
          </w:p>
        </w:tc>
        <w:tc>
          <w:tcPr>
            <w:tcW w:w="1840" w:type="dxa"/>
            <w:tcBorders>
              <w:bottom w:val="single" w:sz="8" w:space="0" w:color="auto"/>
            </w:tcBorders>
            <w:shd w:val="clear" w:color="auto" w:fill="auto"/>
            <w:vAlign w:val="bottom"/>
          </w:tcPr>
          <w:p w14:paraId="0A61A9E1" w14:textId="77777777" w:rsidR="00AB22FA" w:rsidRDefault="00AB22FA">
            <w:pPr>
              <w:spacing w:line="0" w:lineRule="atLeast"/>
              <w:rPr>
                <w:rFonts w:ascii="Times New Roman" w:eastAsia="Times New Roman" w:hAnsi="Times New Roman"/>
                <w:sz w:val="24"/>
              </w:rPr>
            </w:pPr>
          </w:p>
        </w:tc>
        <w:tc>
          <w:tcPr>
            <w:tcW w:w="1540" w:type="dxa"/>
            <w:tcBorders>
              <w:bottom w:val="single" w:sz="8" w:space="0" w:color="auto"/>
            </w:tcBorders>
            <w:shd w:val="clear" w:color="auto" w:fill="auto"/>
            <w:vAlign w:val="bottom"/>
          </w:tcPr>
          <w:p w14:paraId="5FBEE3EB" w14:textId="77777777" w:rsidR="00AB22FA" w:rsidRDefault="00AB22FA">
            <w:pPr>
              <w:spacing w:line="0" w:lineRule="atLeast"/>
              <w:rPr>
                <w:rFonts w:ascii="Times New Roman" w:eastAsia="Times New Roman" w:hAnsi="Times New Roman"/>
                <w:sz w:val="24"/>
              </w:rPr>
            </w:pPr>
          </w:p>
        </w:tc>
        <w:tc>
          <w:tcPr>
            <w:tcW w:w="2060" w:type="dxa"/>
            <w:tcBorders>
              <w:bottom w:val="single" w:sz="8" w:space="0" w:color="auto"/>
            </w:tcBorders>
            <w:shd w:val="clear" w:color="auto" w:fill="auto"/>
            <w:vAlign w:val="bottom"/>
          </w:tcPr>
          <w:p w14:paraId="393A9DA4" w14:textId="77777777" w:rsidR="00AB22FA" w:rsidRDefault="00AB22FA">
            <w:pPr>
              <w:spacing w:line="0" w:lineRule="atLeast"/>
              <w:rPr>
                <w:rFonts w:ascii="Times New Roman" w:eastAsia="Times New Roman" w:hAnsi="Times New Roman"/>
                <w:sz w:val="24"/>
              </w:rPr>
            </w:pPr>
          </w:p>
        </w:tc>
        <w:tc>
          <w:tcPr>
            <w:tcW w:w="1820" w:type="dxa"/>
            <w:shd w:val="clear" w:color="auto" w:fill="auto"/>
            <w:vAlign w:val="bottom"/>
          </w:tcPr>
          <w:p w14:paraId="18BE6C4E" w14:textId="77777777" w:rsidR="00AB22FA" w:rsidRDefault="00AB22FA">
            <w:pPr>
              <w:spacing w:line="0" w:lineRule="atLeast"/>
              <w:rPr>
                <w:rFonts w:ascii="Times New Roman" w:eastAsia="Times New Roman" w:hAnsi="Times New Roman"/>
                <w:sz w:val="24"/>
              </w:rPr>
            </w:pPr>
          </w:p>
        </w:tc>
      </w:tr>
      <w:tr w:rsidR="00AB22FA" w14:paraId="6B56C410" w14:textId="77777777">
        <w:trPr>
          <w:trHeight w:val="288"/>
        </w:trPr>
        <w:tc>
          <w:tcPr>
            <w:tcW w:w="1800" w:type="dxa"/>
            <w:shd w:val="clear" w:color="auto" w:fill="auto"/>
            <w:vAlign w:val="bottom"/>
          </w:tcPr>
          <w:p w14:paraId="2A7FAEA6" w14:textId="77777777" w:rsidR="00AB22FA" w:rsidRDefault="00AB22FA">
            <w:pPr>
              <w:spacing w:line="0" w:lineRule="atLeast"/>
              <w:rPr>
                <w:rFonts w:ascii="Times New Roman" w:eastAsia="Times New Roman" w:hAnsi="Times New Roman"/>
                <w:sz w:val="24"/>
              </w:rPr>
            </w:pPr>
          </w:p>
        </w:tc>
        <w:tc>
          <w:tcPr>
            <w:tcW w:w="20" w:type="dxa"/>
            <w:shd w:val="clear" w:color="auto" w:fill="auto"/>
            <w:vAlign w:val="bottom"/>
          </w:tcPr>
          <w:p w14:paraId="7F5BD850" w14:textId="77777777" w:rsidR="00AB22FA" w:rsidRDefault="00AB22FA">
            <w:pPr>
              <w:spacing w:line="0" w:lineRule="atLeast"/>
              <w:rPr>
                <w:rFonts w:ascii="Times New Roman" w:eastAsia="Times New Roman" w:hAnsi="Times New Roman"/>
                <w:sz w:val="24"/>
              </w:rPr>
            </w:pPr>
          </w:p>
        </w:tc>
        <w:tc>
          <w:tcPr>
            <w:tcW w:w="1840" w:type="dxa"/>
            <w:shd w:val="clear" w:color="auto" w:fill="auto"/>
            <w:vAlign w:val="bottom"/>
          </w:tcPr>
          <w:p w14:paraId="0186763E" w14:textId="77777777" w:rsidR="00AB22FA" w:rsidRDefault="00AB22FA">
            <w:pPr>
              <w:spacing w:line="256" w:lineRule="exact"/>
              <w:ind w:left="40"/>
              <w:rPr>
                <w:rFonts w:ascii="宋体" w:eastAsia="宋体" w:hAnsi="宋体"/>
                <w:sz w:val="21"/>
              </w:rPr>
            </w:pPr>
            <w:r>
              <w:rPr>
                <w:rFonts w:ascii="Times New Roman" w:eastAsia="Times New Roman" w:hAnsi="Times New Roman"/>
                <w:sz w:val="21"/>
              </w:rPr>
              <w:t>1,2-</w:t>
            </w:r>
            <w:r>
              <w:rPr>
                <w:rFonts w:ascii="宋体" w:eastAsia="宋体" w:hAnsi="宋体"/>
                <w:sz w:val="21"/>
              </w:rPr>
              <w:t>二氯乙烷</w:t>
            </w:r>
          </w:p>
        </w:tc>
        <w:tc>
          <w:tcPr>
            <w:tcW w:w="1540" w:type="dxa"/>
            <w:shd w:val="clear" w:color="auto" w:fill="auto"/>
            <w:vAlign w:val="bottom"/>
          </w:tcPr>
          <w:p w14:paraId="1E72E1B2" w14:textId="77777777" w:rsidR="00AB22FA" w:rsidRDefault="00AB22FA">
            <w:pPr>
              <w:spacing w:line="0" w:lineRule="atLeast"/>
              <w:ind w:right="54"/>
              <w:jc w:val="center"/>
              <w:rPr>
                <w:rFonts w:ascii="Times New Roman" w:eastAsia="Times New Roman" w:hAnsi="Times New Roman"/>
                <w:w w:val="94"/>
                <w:sz w:val="21"/>
              </w:rPr>
            </w:pPr>
            <w:r>
              <w:rPr>
                <w:rFonts w:ascii="Times New Roman" w:eastAsia="Times New Roman" w:hAnsi="Times New Roman"/>
                <w:w w:val="94"/>
                <w:sz w:val="21"/>
              </w:rPr>
              <w:t>5</w:t>
            </w:r>
          </w:p>
        </w:tc>
        <w:tc>
          <w:tcPr>
            <w:tcW w:w="3880" w:type="dxa"/>
            <w:gridSpan w:val="2"/>
            <w:shd w:val="clear" w:color="auto" w:fill="auto"/>
            <w:vAlign w:val="bottom"/>
          </w:tcPr>
          <w:p w14:paraId="384933D8" w14:textId="77777777" w:rsidR="00AB22FA" w:rsidRPr="00754B4A" w:rsidRDefault="00AB22FA">
            <w:pPr>
              <w:spacing w:line="240" w:lineRule="exact"/>
              <w:ind w:right="1740"/>
              <w:jc w:val="center"/>
              <w:rPr>
                <w:rFonts w:ascii="宋体" w:eastAsia="宋体" w:hAnsi="宋体"/>
                <w:sz w:val="21"/>
              </w:rPr>
            </w:pPr>
            <w:r w:rsidRPr="00754B4A">
              <w:rPr>
                <w:rFonts w:ascii="宋体" w:eastAsia="宋体" w:hAnsi="宋体"/>
                <w:sz w:val="21"/>
              </w:rPr>
              <w:t>有毒</w:t>
            </w:r>
          </w:p>
        </w:tc>
      </w:tr>
      <w:tr w:rsidR="00AB22FA" w14:paraId="29EC026D" w14:textId="77777777">
        <w:trPr>
          <w:trHeight w:val="370"/>
        </w:trPr>
        <w:tc>
          <w:tcPr>
            <w:tcW w:w="1800" w:type="dxa"/>
            <w:shd w:val="clear" w:color="auto" w:fill="auto"/>
            <w:vAlign w:val="bottom"/>
          </w:tcPr>
          <w:p w14:paraId="7AAC9331" w14:textId="77777777" w:rsidR="00AB22FA" w:rsidRDefault="00AB22FA">
            <w:pPr>
              <w:spacing w:line="0" w:lineRule="atLeast"/>
              <w:rPr>
                <w:rFonts w:ascii="Times New Roman" w:eastAsia="Times New Roman" w:hAnsi="Times New Roman"/>
                <w:sz w:val="24"/>
              </w:rPr>
            </w:pPr>
          </w:p>
        </w:tc>
        <w:tc>
          <w:tcPr>
            <w:tcW w:w="20" w:type="dxa"/>
            <w:shd w:val="clear" w:color="auto" w:fill="auto"/>
            <w:vAlign w:val="bottom"/>
          </w:tcPr>
          <w:p w14:paraId="4997C8E5" w14:textId="77777777" w:rsidR="00AB22FA" w:rsidRDefault="00AB22FA">
            <w:pPr>
              <w:spacing w:line="0" w:lineRule="atLeast"/>
              <w:rPr>
                <w:rFonts w:ascii="Times New Roman" w:eastAsia="Times New Roman" w:hAnsi="Times New Roman"/>
                <w:sz w:val="24"/>
              </w:rPr>
            </w:pPr>
          </w:p>
        </w:tc>
        <w:tc>
          <w:tcPr>
            <w:tcW w:w="1840" w:type="dxa"/>
            <w:shd w:val="clear" w:color="auto" w:fill="auto"/>
            <w:vAlign w:val="bottom"/>
          </w:tcPr>
          <w:p w14:paraId="5F02CA0A" w14:textId="77777777" w:rsidR="00AB22FA" w:rsidRDefault="00AB22FA">
            <w:pPr>
              <w:spacing w:line="256" w:lineRule="exact"/>
              <w:ind w:left="40"/>
              <w:rPr>
                <w:rFonts w:ascii="宋体" w:eastAsia="宋体" w:hAnsi="宋体"/>
                <w:sz w:val="21"/>
              </w:rPr>
            </w:pPr>
            <w:r>
              <w:rPr>
                <w:rFonts w:ascii="Times New Roman" w:eastAsia="Times New Roman" w:hAnsi="Times New Roman"/>
                <w:sz w:val="21"/>
              </w:rPr>
              <w:t>1,1-</w:t>
            </w:r>
            <w:r>
              <w:rPr>
                <w:rFonts w:ascii="宋体" w:eastAsia="宋体" w:hAnsi="宋体"/>
                <w:sz w:val="21"/>
              </w:rPr>
              <w:t>二氯乙烯</w:t>
            </w:r>
          </w:p>
        </w:tc>
        <w:tc>
          <w:tcPr>
            <w:tcW w:w="1540" w:type="dxa"/>
            <w:shd w:val="clear" w:color="auto" w:fill="auto"/>
            <w:vAlign w:val="bottom"/>
          </w:tcPr>
          <w:p w14:paraId="090DBB1A" w14:textId="77777777" w:rsidR="00AB22FA" w:rsidRDefault="00AB22FA">
            <w:pPr>
              <w:spacing w:line="0" w:lineRule="atLeast"/>
              <w:ind w:right="54"/>
              <w:jc w:val="center"/>
              <w:rPr>
                <w:rFonts w:ascii="Times New Roman" w:eastAsia="Times New Roman" w:hAnsi="Times New Roman"/>
                <w:w w:val="94"/>
                <w:sz w:val="21"/>
              </w:rPr>
            </w:pPr>
            <w:r>
              <w:rPr>
                <w:rFonts w:ascii="Times New Roman" w:eastAsia="Times New Roman" w:hAnsi="Times New Roman"/>
                <w:w w:val="94"/>
                <w:sz w:val="21"/>
              </w:rPr>
              <w:t>8</w:t>
            </w:r>
          </w:p>
        </w:tc>
        <w:tc>
          <w:tcPr>
            <w:tcW w:w="3880" w:type="dxa"/>
            <w:gridSpan w:val="2"/>
            <w:shd w:val="clear" w:color="auto" w:fill="auto"/>
            <w:vAlign w:val="bottom"/>
          </w:tcPr>
          <w:p w14:paraId="6ECF8346" w14:textId="77777777" w:rsidR="00AB22FA" w:rsidRPr="00754B4A" w:rsidRDefault="00AB22FA">
            <w:pPr>
              <w:spacing w:line="240" w:lineRule="exact"/>
              <w:ind w:right="1740"/>
              <w:jc w:val="center"/>
              <w:rPr>
                <w:rFonts w:ascii="宋体" w:eastAsia="宋体" w:hAnsi="宋体"/>
                <w:sz w:val="21"/>
              </w:rPr>
            </w:pPr>
            <w:r w:rsidRPr="00754B4A">
              <w:rPr>
                <w:rFonts w:ascii="宋体" w:eastAsia="宋体" w:hAnsi="宋体"/>
                <w:sz w:val="21"/>
              </w:rPr>
              <w:t>有毒</w:t>
            </w:r>
          </w:p>
        </w:tc>
      </w:tr>
      <w:tr w:rsidR="00AB22FA" w14:paraId="7E62B06C" w14:textId="77777777">
        <w:trPr>
          <w:trHeight w:val="370"/>
        </w:trPr>
        <w:tc>
          <w:tcPr>
            <w:tcW w:w="1800" w:type="dxa"/>
            <w:shd w:val="clear" w:color="auto" w:fill="auto"/>
            <w:vAlign w:val="bottom"/>
          </w:tcPr>
          <w:p w14:paraId="5E25DBF3" w14:textId="77777777" w:rsidR="00AB22FA" w:rsidRDefault="00AB22FA">
            <w:pPr>
              <w:spacing w:line="0" w:lineRule="atLeast"/>
              <w:rPr>
                <w:rFonts w:ascii="Times New Roman" w:eastAsia="Times New Roman" w:hAnsi="Times New Roman"/>
                <w:sz w:val="24"/>
              </w:rPr>
            </w:pPr>
          </w:p>
        </w:tc>
        <w:tc>
          <w:tcPr>
            <w:tcW w:w="20" w:type="dxa"/>
            <w:shd w:val="clear" w:color="auto" w:fill="auto"/>
            <w:vAlign w:val="bottom"/>
          </w:tcPr>
          <w:p w14:paraId="6D73D6A3" w14:textId="77777777" w:rsidR="00AB22FA" w:rsidRDefault="00AB22FA">
            <w:pPr>
              <w:spacing w:line="0" w:lineRule="atLeast"/>
              <w:rPr>
                <w:rFonts w:ascii="Times New Roman" w:eastAsia="Times New Roman" w:hAnsi="Times New Roman"/>
                <w:sz w:val="24"/>
              </w:rPr>
            </w:pPr>
          </w:p>
        </w:tc>
        <w:tc>
          <w:tcPr>
            <w:tcW w:w="1840" w:type="dxa"/>
            <w:shd w:val="clear" w:color="auto" w:fill="auto"/>
            <w:vAlign w:val="bottom"/>
          </w:tcPr>
          <w:p w14:paraId="0FFE117F" w14:textId="77777777" w:rsidR="00AB22FA" w:rsidRDefault="00AB22FA">
            <w:pPr>
              <w:spacing w:line="256" w:lineRule="exact"/>
              <w:ind w:left="40"/>
              <w:rPr>
                <w:rFonts w:ascii="宋体" w:eastAsia="宋体" w:hAnsi="宋体"/>
                <w:sz w:val="21"/>
              </w:rPr>
            </w:pPr>
            <w:r>
              <w:rPr>
                <w:rFonts w:ascii="Times New Roman" w:eastAsia="Times New Roman" w:hAnsi="Times New Roman"/>
                <w:sz w:val="21"/>
              </w:rPr>
              <w:t>1,1,1-</w:t>
            </w:r>
            <w:r>
              <w:rPr>
                <w:rFonts w:ascii="宋体" w:eastAsia="宋体" w:hAnsi="宋体"/>
                <w:sz w:val="21"/>
              </w:rPr>
              <w:t>三氯乙烷</w:t>
            </w:r>
          </w:p>
        </w:tc>
        <w:tc>
          <w:tcPr>
            <w:tcW w:w="1540" w:type="dxa"/>
            <w:shd w:val="clear" w:color="auto" w:fill="auto"/>
            <w:vAlign w:val="bottom"/>
          </w:tcPr>
          <w:p w14:paraId="20F1E65E" w14:textId="77777777" w:rsidR="00AB22FA" w:rsidRDefault="00AB22FA">
            <w:pPr>
              <w:spacing w:line="0" w:lineRule="atLeast"/>
              <w:ind w:right="54"/>
              <w:jc w:val="center"/>
              <w:rPr>
                <w:rFonts w:ascii="Times New Roman" w:eastAsia="Times New Roman" w:hAnsi="Times New Roman"/>
                <w:w w:val="99"/>
                <w:sz w:val="21"/>
              </w:rPr>
            </w:pPr>
            <w:r>
              <w:rPr>
                <w:rFonts w:ascii="Times New Roman" w:eastAsia="Times New Roman" w:hAnsi="Times New Roman"/>
                <w:w w:val="99"/>
                <w:sz w:val="21"/>
              </w:rPr>
              <w:t>1500</w:t>
            </w:r>
          </w:p>
        </w:tc>
        <w:tc>
          <w:tcPr>
            <w:tcW w:w="3880" w:type="dxa"/>
            <w:gridSpan w:val="2"/>
            <w:shd w:val="clear" w:color="auto" w:fill="auto"/>
            <w:vAlign w:val="bottom"/>
          </w:tcPr>
          <w:p w14:paraId="7B1F6495" w14:textId="77777777" w:rsidR="00AB22FA" w:rsidRPr="00754B4A" w:rsidRDefault="00AB22FA">
            <w:pPr>
              <w:spacing w:line="240" w:lineRule="exact"/>
              <w:ind w:right="1760"/>
              <w:jc w:val="center"/>
              <w:rPr>
                <w:rFonts w:ascii="宋体" w:eastAsia="宋体" w:hAnsi="宋体"/>
                <w:sz w:val="21"/>
              </w:rPr>
            </w:pPr>
            <w:r w:rsidRPr="00754B4A">
              <w:rPr>
                <w:rFonts w:ascii="宋体" w:eastAsia="宋体" w:hAnsi="宋体"/>
                <w:sz w:val="21"/>
              </w:rPr>
              <w:t>危害环境</w:t>
            </w:r>
          </w:p>
        </w:tc>
      </w:tr>
      <w:tr w:rsidR="00AB22FA" w14:paraId="4DDB77E5" w14:textId="77777777">
        <w:trPr>
          <w:trHeight w:val="66"/>
        </w:trPr>
        <w:tc>
          <w:tcPr>
            <w:tcW w:w="1800" w:type="dxa"/>
            <w:shd w:val="clear" w:color="auto" w:fill="auto"/>
            <w:vAlign w:val="bottom"/>
          </w:tcPr>
          <w:p w14:paraId="2B1708A9" w14:textId="77777777" w:rsidR="00AB22FA" w:rsidRDefault="00AB22FA">
            <w:pPr>
              <w:spacing w:line="0" w:lineRule="atLeast"/>
              <w:rPr>
                <w:rFonts w:ascii="Times New Roman" w:eastAsia="Times New Roman" w:hAnsi="Times New Roman"/>
                <w:sz w:val="5"/>
              </w:rPr>
            </w:pPr>
          </w:p>
        </w:tc>
        <w:tc>
          <w:tcPr>
            <w:tcW w:w="20" w:type="dxa"/>
            <w:tcBorders>
              <w:bottom w:val="single" w:sz="8" w:space="0" w:color="auto"/>
            </w:tcBorders>
            <w:shd w:val="clear" w:color="auto" w:fill="auto"/>
            <w:vAlign w:val="bottom"/>
          </w:tcPr>
          <w:p w14:paraId="2DB404C0" w14:textId="77777777" w:rsidR="00AB22FA" w:rsidRDefault="00AB22FA">
            <w:pPr>
              <w:spacing w:line="0" w:lineRule="atLeast"/>
              <w:rPr>
                <w:rFonts w:ascii="Times New Roman" w:eastAsia="Times New Roman" w:hAnsi="Times New Roman"/>
                <w:sz w:val="5"/>
              </w:rPr>
            </w:pPr>
          </w:p>
        </w:tc>
        <w:tc>
          <w:tcPr>
            <w:tcW w:w="1840" w:type="dxa"/>
            <w:tcBorders>
              <w:bottom w:val="single" w:sz="8" w:space="0" w:color="auto"/>
            </w:tcBorders>
            <w:shd w:val="clear" w:color="auto" w:fill="auto"/>
            <w:vAlign w:val="bottom"/>
          </w:tcPr>
          <w:p w14:paraId="6E270CEB" w14:textId="77777777" w:rsidR="00AB22FA" w:rsidRDefault="00AB22FA">
            <w:pPr>
              <w:spacing w:line="0" w:lineRule="atLeast"/>
              <w:rPr>
                <w:rFonts w:ascii="Times New Roman" w:eastAsia="Times New Roman" w:hAnsi="Times New Roman"/>
                <w:sz w:val="5"/>
              </w:rPr>
            </w:pPr>
          </w:p>
        </w:tc>
        <w:tc>
          <w:tcPr>
            <w:tcW w:w="1540" w:type="dxa"/>
            <w:tcBorders>
              <w:bottom w:val="single" w:sz="8" w:space="0" w:color="auto"/>
            </w:tcBorders>
            <w:shd w:val="clear" w:color="auto" w:fill="auto"/>
            <w:vAlign w:val="bottom"/>
          </w:tcPr>
          <w:p w14:paraId="6B278509" w14:textId="77777777" w:rsidR="00AB22FA" w:rsidRDefault="00AB22FA">
            <w:pPr>
              <w:spacing w:line="0" w:lineRule="atLeast"/>
              <w:rPr>
                <w:rFonts w:ascii="Times New Roman" w:eastAsia="Times New Roman" w:hAnsi="Times New Roman"/>
                <w:sz w:val="5"/>
              </w:rPr>
            </w:pPr>
          </w:p>
        </w:tc>
        <w:tc>
          <w:tcPr>
            <w:tcW w:w="2060" w:type="dxa"/>
            <w:tcBorders>
              <w:bottom w:val="single" w:sz="8" w:space="0" w:color="auto"/>
            </w:tcBorders>
            <w:shd w:val="clear" w:color="auto" w:fill="auto"/>
            <w:vAlign w:val="bottom"/>
          </w:tcPr>
          <w:p w14:paraId="6627993D" w14:textId="77777777" w:rsidR="00AB22FA" w:rsidRDefault="00AB22FA">
            <w:pPr>
              <w:spacing w:line="0" w:lineRule="atLeast"/>
              <w:rPr>
                <w:rFonts w:ascii="Times New Roman" w:eastAsia="Times New Roman" w:hAnsi="Times New Roman"/>
                <w:sz w:val="5"/>
              </w:rPr>
            </w:pPr>
          </w:p>
        </w:tc>
        <w:tc>
          <w:tcPr>
            <w:tcW w:w="1820" w:type="dxa"/>
            <w:shd w:val="clear" w:color="auto" w:fill="auto"/>
            <w:vAlign w:val="bottom"/>
          </w:tcPr>
          <w:p w14:paraId="182E9374" w14:textId="77777777" w:rsidR="00AB22FA" w:rsidRDefault="00AB22FA">
            <w:pPr>
              <w:spacing w:line="0" w:lineRule="atLeast"/>
              <w:rPr>
                <w:rFonts w:ascii="Times New Roman" w:eastAsia="Times New Roman" w:hAnsi="Times New Roman"/>
                <w:sz w:val="5"/>
              </w:rPr>
            </w:pPr>
          </w:p>
        </w:tc>
      </w:tr>
    </w:tbl>
    <w:p w14:paraId="77937337" w14:textId="77777777" w:rsidR="00AB22FA" w:rsidRDefault="00AB22FA">
      <w:pPr>
        <w:spacing w:line="121" w:lineRule="exact"/>
        <w:rPr>
          <w:rFonts w:ascii="Times New Roman" w:eastAsia="Times New Roman" w:hAnsi="Times New Roman"/>
        </w:rPr>
      </w:pPr>
    </w:p>
    <w:p w14:paraId="6EB7FBD0" w14:textId="77777777" w:rsidR="00AB22FA" w:rsidRDefault="00AB22FA">
      <w:pPr>
        <w:tabs>
          <w:tab w:val="left" w:pos="860"/>
        </w:tabs>
        <w:spacing w:line="290" w:lineRule="exact"/>
        <w:ind w:left="20"/>
        <w:rPr>
          <w:rFonts w:ascii="宋体" w:eastAsia="宋体" w:hAnsi="宋体"/>
          <w:b/>
          <w:sz w:val="23"/>
        </w:rPr>
      </w:pPr>
      <w:r>
        <w:rPr>
          <w:rFonts w:ascii="Times New Roman" w:eastAsia="Times New Roman" w:hAnsi="Times New Roman"/>
          <w:b/>
          <w:sz w:val="24"/>
        </w:rPr>
        <w:t>4.2</w:t>
      </w:r>
      <w:r>
        <w:rPr>
          <w:rFonts w:ascii="Times New Roman" w:eastAsia="Times New Roman" w:hAnsi="Times New Roman"/>
        </w:rPr>
        <w:tab/>
      </w:r>
      <w:r>
        <w:rPr>
          <w:rFonts w:ascii="宋体" w:eastAsia="宋体" w:hAnsi="宋体"/>
          <w:b/>
          <w:sz w:val="23"/>
        </w:rPr>
        <w:t>应限制的溶剂</w:t>
      </w:r>
    </w:p>
    <w:p w14:paraId="23445E10" w14:textId="77777777" w:rsidR="00AB22FA" w:rsidRDefault="00AB22FA">
      <w:pPr>
        <w:spacing w:line="241" w:lineRule="exact"/>
        <w:rPr>
          <w:rFonts w:ascii="Times New Roman" w:eastAsia="Times New Roman" w:hAnsi="Times New Roman"/>
        </w:rPr>
      </w:pPr>
    </w:p>
    <w:p w14:paraId="6C5C543D" w14:textId="58F644AC" w:rsidR="00AB22FA" w:rsidRPr="00561EA5" w:rsidRDefault="00AB22FA" w:rsidP="00754B4A">
      <w:pPr>
        <w:spacing w:line="360" w:lineRule="exact"/>
        <w:ind w:left="20" w:right="120" w:firstLineChars="200" w:firstLine="480"/>
        <w:jc w:val="both"/>
        <w:rPr>
          <w:rFonts w:ascii="宋体" w:eastAsia="宋体" w:hAnsi="宋体"/>
          <w:sz w:val="24"/>
          <w:szCs w:val="24"/>
        </w:rPr>
      </w:pPr>
      <w:r w:rsidRPr="00754B4A">
        <w:rPr>
          <w:rFonts w:ascii="宋体" w:eastAsia="宋体" w:hAnsi="宋体"/>
          <w:sz w:val="24"/>
          <w:szCs w:val="24"/>
        </w:rPr>
        <w:t>由于表</w:t>
      </w:r>
      <w:r w:rsidRPr="00754B4A">
        <w:rPr>
          <w:rFonts w:ascii="Times New Roman" w:eastAsia="Times New Roman" w:hAnsi="Times New Roman"/>
          <w:sz w:val="24"/>
          <w:szCs w:val="24"/>
        </w:rPr>
        <w:t xml:space="preserve"> 2 </w:t>
      </w:r>
      <w:r w:rsidRPr="00754B4A">
        <w:rPr>
          <w:rFonts w:ascii="宋体" w:eastAsia="宋体" w:hAnsi="宋体"/>
          <w:sz w:val="24"/>
          <w:szCs w:val="24"/>
        </w:rPr>
        <w:t>所列溶剂的固有毒性，应限制其在制剂中的使用。规定</w:t>
      </w:r>
      <w:r w:rsidRPr="00754B4A">
        <w:rPr>
          <w:rFonts w:ascii="Times New Roman" w:eastAsia="Times New Roman" w:hAnsi="Times New Roman"/>
          <w:sz w:val="24"/>
          <w:szCs w:val="24"/>
        </w:rPr>
        <w:t xml:space="preserve"> PDE </w:t>
      </w:r>
      <w:r w:rsidRPr="00754B4A">
        <w:rPr>
          <w:rFonts w:ascii="宋体" w:eastAsia="宋体" w:hAnsi="宋体"/>
          <w:sz w:val="24"/>
          <w:szCs w:val="24"/>
        </w:rPr>
        <w:t>约为</w:t>
      </w:r>
      <w:r w:rsidRPr="00754B4A">
        <w:rPr>
          <w:rFonts w:ascii="Times New Roman" w:eastAsia="Times New Roman" w:hAnsi="Times New Roman"/>
          <w:sz w:val="24"/>
          <w:szCs w:val="24"/>
        </w:rPr>
        <w:t xml:space="preserve"> 0.1 mg/</w:t>
      </w:r>
      <w:r w:rsidRPr="00754B4A">
        <w:rPr>
          <w:rFonts w:ascii="宋体" w:eastAsia="宋体" w:hAnsi="宋体"/>
          <w:sz w:val="24"/>
          <w:szCs w:val="24"/>
        </w:rPr>
        <w:t>天，</w:t>
      </w:r>
      <w:r w:rsidRPr="00C51BBD">
        <w:rPr>
          <w:rFonts w:ascii="宋体" w:eastAsia="宋体" w:hAnsi="宋体"/>
          <w:sz w:val="24"/>
          <w:szCs w:val="24"/>
        </w:rPr>
        <w:t>浓度约</w:t>
      </w:r>
      <w:r w:rsidRPr="00C51BBD">
        <w:rPr>
          <w:rFonts w:ascii="Times New Roman" w:eastAsia="Times New Roman" w:hAnsi="Times New Roman"/>
          <w:sz w:val="24"/>
          <w:szCs w:val="24"/>
        </w:rPr>
        <w:t xml:space="preserve"> 10 ppm</w:t>
      </w:r>
      <w:r w:rsidRPr="00561EA5">
        <w:rPr>
          <w:rFonts w:ascii="宋体" w:eastAsia="宋体" w:hAnsi="宋体"/>
          <w:sz w:val="24"/>
          <w:szCs w:val="24"/>
        </w:rPr>
        <w:t>。所列值并不反映测定方法所必需的分析精密度。精密度的测定应作为方法学验证的一部分。</w:t>
      </w:r>
    </w:p>
    <w:p w14:paraId="2D18993A" w14:textId="77777777" w:rsidR="00AB22FA" w:rsidRDefault="00AB22FA">
      <w:pPr>
        <w:spacing w:line="236" w:lineRule="exact"/>
        <w:rPr>
          <w:rFonts w:ascii="Times New Roman" w:eastAsia="Times New Roman" w:hAnsi="Times New Roman"/>
        </w:rPr>
      </w:pPr>
    </w:p>
    <w:p w14:paraId="23BB23A8" w14:textId="77777777" w:rsidR="00AB22FA" w:rsidRDefault="00AB22FA">
      <w:pPr>
        <w:spacing w:line="292" w:lineRule="exact"/>
        <w:ind w:left="500"/>
        <w:rPr>
          <w:rFonts w:ascii="宋体" w:eastAsia="宋体" w:hAnsi="宋体"/>
          <w:b/>
          <w:sz w:val="24"/>
        </w:rPr>
      </w:pPr>
      <w:r>
        <w:rPr>
          <w:rFonts w:ascii="宋体" w:eastAsia="宋体" w:hAnsi="宋体"/>
          <w:b/>
          <w:sz w:val="24"/>
        </w:rPr>
        <w:t>表</w:t>
      </w:r>
      <w:r>
        <w:rPr>
          <w:rFonts w:ascii="Times New Roman" w:eastAsia="Times New Roman" w:hAnsi="Times New Roman"/>
          <w:b/>
          <w:sz w:val="24"/>
        </w:rPr>
        <w:t xml:space="preserve"> 2</w:t>
      </w:r>
      <w:r>
        <w:rPr>
          <w:rFonts w:ascii="宋体" w:eastAsia="宋体" w:hAnsi="宋体"/>
          <w:b/>
          <w:sz w:val="24"/>
        </w:rPr>
        <w:t>：制剂中的</w:t>
      </w:r>
      <w:r>
        <w:rPr>
          <w:rFonts w:ascii="Times New Roman" w:eastAsia="Times New Roman" w:hAnsi="Times New Roman"/>
          <w:b/>
          <w:sz w:val="24"/>
        </w:rPr>
        <w:t xml:space="preserve"> 2 </w:t>
      </w:r>
      <w:r>
        <w:rPr>
          <w:rFonts w:ascii="宋体" w:eastAsia="宋体" w:hAnsi="宋体"/>
          <w:b/>
          <w:sz w:val="24"/>
        </w:rPr>
        <w:t>类溶剂。</w:t>
      </w:r>
    </w:p>
    <w:p w14:paraId="5D53B8D9" w14:textId="77777777" w:rsidR="00AB22FA" w:rsidRDefault="00FF31B4">
      <w:pPr>
        <w:spacing w:line="20" w:lineRule="exact"/>
        <w:rPr>
          <w:rFonts w:ascii="Times New Roman" w:eastAsia="Times New Roman" w:hAnsi="Times New Roman"/>
        </w:rPr>
      </w:pPr>
      <w:r>
        <w:rPr>
          <w:rFonts w:ascii="宋体" w:eastAsia="宋体" w:hAnsi="宋体"/>
          <w:b/>
          <w:noProof/>
          <w:sz w:val="24"/>
        </w:rPr>
        <mc:AlternateContent>
          <mc:Choice Requires="wps">
            <w:drawing>
              <wp:anchor distT="0" distB="0" distL="114300" distR="114300" simplePos="0" relativeHeight="251628032" behindDoc="1" locked="0" layoutInCell="0" allowOverlap="1" wp14:anchorId="6361CF6D" wp14:editId="3A5F6702">
                <wp:simplePos x="0" y="0"/>
                <wp:positionH relativeFrom="column">
                  <wp:posOffset>552450</wp:posOffset>
                </wp:positionH>
                <wp:positionV relativeFrom="paragraph">
                  <wp:posOffset>65405</wp:posOffset>
                </wp:positionV>
                <wp:extent cx="4775200" cy="0"/>
                <wp:effectExtent l="6350" t="9525" r="9525" b="952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52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A4999" id="Line 7"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15pt" to="419.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MMWEQ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MI0U6&#10;kOhZKI7moTO9cQUEVGpnQ230rF7Ms6bfHVK6aok68Mjw9WIgLQsZyZuUsHEG8Pf9Z80ghhy9jm06&#10;N7YLkNAAdI5qXO5q8LNHFA7z+XwKEmNEB19CiiHRWOc/cd2hYJRYAucITE7PzgcipBhCwj1Kb4WU&#10;UWypUA/VpstpTHBaChacIczZw76SFp1IGJf4xarA8xhm9VGxCNZywjY32xMhrzZcLlXAg1KAzs26&#10;zsOPZbrcLDaLfJRPZptRntb16OO2ykezbTaf1h/qqqqzn4FalhetYIyrwG6YzSz/O+1vr+Q6Vffp&#10;vLcheYse+wVkh38kHbUM8l0HYa/ZZWcHjWEcY/Dt6YR5f9yD/fjA178AAAD//wMAUEsDBBQABgAI&#10;AAAAIQCO9xFF2gAAAAgBAAAPAAAAZHJzL2Rvd25yZXYueG1sTI/NTsMwEITvSLyDtUhcEHVCJRpC&#10;nAoq9ciBFu5uvMSm/omyThvenkUc4LjfjGZnmvUcvDjhSC5FBeWiAIGxS8bFXsHbfntbgaCso9E+&#10;RVTwhQTr9vKi0bVJ5/iKp13uBYdEqrUCm/NQS0mdxaBpkQaMrH2kMejM59hLM+ozhwcv74riXgbt&#10;In+wesCNxe64m4IC9zkS2a58Lskft5ubybvVy7tS11fz0yOIjHP+M8NPfa4OLXc6pCkaEl5BteIp&#10;mXmxBMF6tXxgcPgFsm3k/wHtNwAAAP//AwBQSwECLQAUAAYACAAAACEAtoM4kv4AAADhAQAAEwAA&#10;AAAAAAAAAAAAAAAAAAAAW0NvbnRlbnRfVHlwZXNdLnhtbFBLAQItABQABgAIAAAAIQA4/SH/1gAA&#10;AJQBAAALAAAAAAAAAAAAAAAAAC8BAABfcmVscy8ucmVsc1BLAQItABQABgAIAAAAIQD7rMMWEQIA&#10;ACgEAAAOAAAAAAAAAAAAAAAAAC4CAABkcnMvZTJvRG9jLnhtbFBLAQItABQABgAIAAAAIQCO9xFF&#10;2gAAAAgBAAAPAAAAAAAAAAAAAAAAAGsEAABkcnMvZG93bnJldi54bWxQSwUGAAAAAAQABADzAAAA&#10;cgUAAAAA&#10;" o:allowincell="f" strokeweight=".16931mm"/>
            </w:pict>
          </mc:Fallback>
        </mc:AlternateContent>
      </w:r>
    </w:p>
    <w:p w14:paraId="6FE74E59" w14:textId="77777777" w:rsidR="00AB22FA" w:rsidRDefault="00AB22FA">
      <w:pPr>
        <w:spacing w:line="131" w:lineRule="exact"/>
        <w:rPr>
          <w:rFonts w:ascii="Times New Roman" w:eastAsia="Times New Roman" w:hAnsi="Times New Roman"/>
        </w:rPr>
      </w:pPr>
    </w:p>
    <w:tbl>
      <w:tblPr>
        <w:tblW w:w="0" w:type="auto"/>
        <w:tblInd w:w="880" w:type="dxa"/>
        <w:tblLayout w:type="fixed"/>
        <w:tblCellMar>
          <w:left w:w="0" w:type="dxa"/>
          <w:right w:w="0" w:type="dxa"/>
        </w:tblCellMar>
        <w:tblLook w:val="0000" w:firstRow="0" w:lastRow="0" w:firstColumn="0" w:lastColumn="0" w:noHBand="0" w:noVBand="0"/>
      </w:tblPr>
      <w:tblGrid>
        <w:gridCol w:w="2360"/>
        <w:gridCol w:w="2480"/>
        <w:gridCol w:w="2680"/>
      </w:tblGrid>
      <w:tr w:rsidR="00AB22FA" w14:paraId="59ADD181" w14:textId="77777777">
        <w:trPr>
          <w:trHeight w:val="256"/>
        </w:trPr>
        <w:tc>
          <w:tcPr>
            <w:tcW w:w="2360" w:type="dxa"/>
            <w:shd w:val="clear" w:color="auto" w:fill="auto"/>
            <w:vAlign w:val="bottom"/>
          </w:tcPr>
          <w:p w14:paraId="17B58D4B" w14:textId="77777777" w:rsidR="00AB22FA" w:rsidRDefault="00AB22FA">
            <w:pPr>
              <w:spacing w:line="240" w:lineRule="exact"/>
              <w:ind w:left="40"/>
              <w:rPr>
                <w:rFonts w:ascii="宋体" w:eastAsia="宋体" w:hAnsi="宋体"/>
                <w:sz w:val="21"/>
              </w:rPr>
            </w:pPr>
            <w:r>
              <w:rPr>
                <w:rFonts w:ascii="宋体" w:eastAsia="宋体" w:hAnsi="宋体"/>
                <w:sz w:val="21"/>
              </w:rPr>
              <w:t>溶剂</w:t>
            </w:r>
          </w:p>
        </w:tc>
        <w:tc>
          <w:tcPr>
            <w:tcW w:w="2480" w:type="dxa"/>
            <w:shd w:val="clear" w:color="auto" w:fill="auto"/>
            <w:vAlign w:val="bottom"/>
          </w:tcPr>
          <w:p w14:paraId="2AFA2B86" w14:textId="77777777" w:rsidR="00AB22FA" w:rsidRDefault="00AB22FA">
            <w:pPr>
              <w:spacing w:line="256" w:lineRule="exact"/>
              <w:ind w:left="640"/>
              <w:rPr>
                <w:rFonts w:ascii="宋体" w:eastAsia="宋体" w:hAnsi="宋体"/>
                <w:sz w:val="21"/>
              </w:rPr>
            </w:pPr>
            <w:r>
              <w:rPr>
                <w:rFonts w:ascii="Times New Roman" w:eastAsia="Times New Roman" w:hAnsi="Times New Roman"/>
                <w:sz w:val="21"/>
              </w:rPr>
              <w:t>PDE</w:t>
            </w:r>
            <w:r>
              <w:rPr>
                <w:rFonts w:ascii="宋体" w:eastAsia="宋体" w:hAnsi="宋体"/>
                <w:sz w:val="21"/>
              </w:rPr>
              <w:t>（</w:t>
            </w:r>
            <w:r>
              <w:rPr>
                <w:rFonts w:ascii="Times New Roman" w:eastAsia="Times New Roman" w:hAnsi="Times New Roman"/>
                <w:sz w:val="21"/>
              </w:rPr>
              <w:t>mg/</w:t>
            </w:r>
            <w:r>
              <w:rPr>
                <w:rFonts w:ascii="宋体" w:eastAsia="宋体" w:hAnsi="宋体"/>
                <w:sz w:val="21"/>
              </w:rPr>
              <w:t>天）</w:t>
            </w:r>
          </w:p>
        </w:tc>
        <w:tc>
          <w:tcPr>
            <w:tcW w:w="2680" w:type="dxa"/>
            <w:shd w:val="clear" w:color="auto" w:fill="auto"/>
            <w:vAlign w:val="bottom"/>
          </w:tcPr>
          <w:p w14:paraId="5A646CC6" w14:textId="77777777" w:rsidR="00AB22FA" w:rsidRDefault="00AB22FA">
            <w:pPr>
              <w:spacing w:line="256" w:lineRule="exact"/>
              <w:ind w:left="500"/>
              <w:rPr>
                <w:rFonts w:ascii="宋体" w:eastAsia="宋体" w:hAnsi="宋体"/>
                <w:sz w:val="21"/>
              </w:rPr>
            </w:pPr>
            <w:r>
              <w:rPr>
                <w:rFonts w:ascii="宋体" w:eastAsia="宋体" w:hAnsi="宋体"/>
                <w:sz w:val="21"/>
              </w:rPr>
              <w:t>浓度限度（</w:t>
            </w:r>
            <w:r>
              <w:rPr>
                <w:rFonts w:ascii="Times New Roman" w:eastAsia="Times New Roman" w:hAnsi="Times New Roman"/>
                <w:sz w:val="21"/>
              </w:rPr>
              <w:t>ppm</w:t>
            </w:r>
            <w:r>
              <w:rPr>
                <w:rFonts w:ascii="宋体" w:eastAsia="宋体" w:hAnsi="宋体"/>
                <w:sz w:val="21"/>
              </w:rPr>
              <w:t>）</w:t>
            </w:r>
          </w:p>
        </w:tc>
      </w:tr>
      <w:tr w:rsidR="00AB22FA" w14:paraId="43394EE4" w14:textId="77777777">
        <w:trPr>
          <w:trHeight w:val="66"/>
        </w:trPr>
        <w:tc>
          <w:tcPr>
            <w:tcW w:w="2360" w:type="dxa"/>
            <w:tcBorders>
              <w:bottom w:val="single" w:sz="8" w:space="0" w:color="auto"/>
            </w:tcBorders>
            <w:shd w:val="clear" w:color="auto" w:fill="auto"/>
            <w:vAlign w:val="bottom"/>
          </w:tcPr>
          <w:p w14:paraId="7C4B1914" w14:textId="77777777" w:rsidR="00AB22FA" w:rsidRDefault="00AB22FA">
            <w:pPr>
              <w:spacing w:line="0" w:lineRule="atLeast"/>
              <w:rPr>
                <w:rFonts w:ascii="Times New Roman" w:eastAsia="Times New Roman" w:hAnsi="Times New Roman"/>
                <w:sz w:val="5"/>
              </w:rPr>
            </w:pPr>
          </w:p>
        </w:tc>
        <w:tc>
          <w:tcPr>
            <w:tcW w:w="2480" w:type="dxa"/>
            <w:tcBorders>
              <w:bottom w:val="single" w:sz="8" w:space="0" w:color="auto"/>
            </w:tcBorders>
            <w:shd w:val="clear" w:color="auto" w:fill="auto"/>
            <w:vAlign w:val="bottom"/>
          </w:tcPr>
          <w:p w14:paraId="680DFE96" w14:textId="77777777" w:rsidR="00AB22FA" w:rsidRDefault="00AB22FA">
            <w:pPr>
              <w:spacing w:line="0" w:lineRule="atLeast"/>
              <w:rPr>
                <w:rFonts w:ascii="Times New Roman" w:eastAsia="Times New Roman" w:hAnsi="Times New Roman"/>
                <w:sz w:val="5"/>
              </w:rPr>
            </w:pPr>
          </w:p>
        </w:tc>
        <w:tc>
          <w:tcPr>
            <w:tcW w:w="2680" w:type="dxa"/>
            <w:tcBorders>
              <w:bottom w:val="single" w:sz="8" w:space="0" w:color="auto"/>
            </w:tcBorders>
            <w:shd w:val="clear" w:color="auto" w:fill="auto"/>
            <w:vAlign w:val="bottom"/>
          </w:tcPr>
          <w:p w14:paraId="7BECB71A" w14:textId="77777777" w:rsidR="00AB22FA" w:rsidRDefault="00AB22FA">
            <w:pPr>
              <w:spacing w:line="0" w:lineRule="atLeast"/>
              <w:rPr>
                <w:rFonts w:ascii="Times New Roman" w:eastAsia="Times New Roman" w:hAnsi="Times New Roman"/>
                <w:sz w:val="5"/>
              </w:rPr>
            </w:pPr>
          </w:p>
        </w:tc>
      </w:tr>
      <w:tr w:rsidR="00AB22FA" w14:paraId="73803E2C" w14:textId="77777777">
        <w:trPr>
          <w:trHeight w:val="277"/>
        </w:trPr>
        <w:tc>
          <w:tcPr>
            <w:tcW w:w="2360" w:type="dxa"/>
            <w:shd w:val="clear" w:color="auto" w:fill="auto"/>
            <w:vAlign w:val="bottom"/>
          </w:tcPr>
          <w:p w14:paraId="089450C8" w14:textId="77777777" w:rsidR="00AB22FA" w:rsidRDefault="00AB22FA">
            <w:pPr>
              <w:spacing w:line="240" w:lineRule="exact"/>
              <w:ind w:left="40"/>
              <w:rPr>
                <w:rFonts w:ascii="宋体" w:eastAsia="宋体" w:hAnsi="宋体"/>
                <w:sz w:val="21"/>
              </w:rPr>
            </w:pPr>
            <w:r>
              <w:rPr>
                <w:rFonts w:ascii="宋体" w:eastAsia="宋体" w:hAnsi="宋体"/>
                <w:sz w:val="21"/>
              </w:rPr>
              <w:t>乙腈</w:t>
            </w:r>
          </w:p>
        </w:tc>
        <w:tc>
          <w:tcPr>
            <w:tcW w:w="2480" w:type="dxa"/>
            <w:shd w:val="clear" w:color="auto" w:fill="auto"/>
            <w:vAlign w:val="bottom"/>
          </w:tcPr>
          <w:p w14:paraId="3CEBB4DD" w14:textId="77777777" w:rsidR="00AB22FA" w:rsidRDefault="00AB22FA">
            <w:pPr>
              <w:spacing w:line="0" w:lineRule="atLeast"/>
              <w:ind w:left="34"/>
              <w:jc w:val="center"/>
              <w:rPr>
                <w:rFonts w:ascii="Times New Roman" w:eastAsia="Times New Roman" w:hAnsi="Times New Roman"/>
                <w:w w:val="98"/>
                <w:sz w:val="21"/>
              </w:rPr>
            </w:pPr>
            <w:r>
              <w:rPr>
                <w:rFonts w:ascii="Times New Roman" w:eastAsia="Times New Roman" w:hAnsi="Times New Roman"/>
                <w:w w:val="98"/>
                <w:sz w:val="21"/>
              </w:rPr>
              <w:t>4.1</w:t>
            </w:r>
          </w:p>
        </w:tc>
        <w:tc>
          <w:tcPr>
            <w:tcW w:w="2680" w:type="dxa"/>
            <w:shd w:val="clear" w:color="auto" w:fill="auto"/>
            <w:vAlign w:val="bottom"/>
          </w:tcPr>
          <w:p w14:paraId="39866292" w14:textId="77777777" w:rsidR="00AB22FA" w:rsidRDefault="00AB22FA">
            <w:pPr>
              <w:spacing w:line="0" w:lineRule="atLeast"/>
              <w:jc w:val="center"/>
              <w:rPr>
                <w:rFonts w:ascii="Times New Roman" w:eastAsia="Times New Roman" w:hAnsi="Times New Roman"/>
                <w:sz w:val="21"/>
              </w:rPr>
            </w:pPr>
            <w:r>
              <w:rPr>
                <w:rFonts w:ascii="Times New Roman" w:eastAsia="Times New Roman" w:hAnsi="Times New Roman"/>
                <w:sz w:val="21"/>
              </w:rPr>
              <w:t>410</w:t>
            </w:r>
          </w:p>
        </w:tc>
      </w:tr>
      <w:tr w:rsidR="00AB22FA" w14:paraId="48C7A2A0" w14:textId="77777777">
        <w:trPr>
          <w:trHeight w:val="365"/>
        </w:trPr>
        <w:tc>
          <w:tcPr>
            <w:tcW w:w="2360" w:type="dxa"/>
            <w:shd w:val="clear" w:color="auto" w:fill="auto"/>
            <w:vAlign w:val="bottom"/>
          </w:tcPr>
          <w:p w14:paraId="19DE1499" w14:textId="77777777" w:rsidR="00AB22FA" w:rsidRDefault="00AB22FA">
            <w:pPr>
              <w:spacing w:line="240" w:lineRule="exact"/>
              <w:ind w:left="40"/>
              <w:rPr>
                <w:rFonts w:ascii="宋体" w:eastAsia="宋体" w:hAnsi="宋体"/>
                <w:sz w:val="21"/>
              </w:rPr>
            </w:pPr>
            <w:r>
              <w:rPr>
                <w:rFonts w:ascii="宋体" w:eastAsia="宋体" w:hAnsi="宋体"/>
                <w:sz w:val="21"/>
              </w:rPr>
              <w:t>氯苯</w:t>
            </w:r>
          </w:p>
        </w:tc>
        <w:tc>
          <w:tcPr>
            <w:tcW w:w="2480" w:type="dxa"/>
            <w:shd w:val="clear" w:color="auto" w:fill="auto"/>
            <w:vAlign w:val="bottom"/>
          </w:tcPr>
          <w:p w14:paraId="77C8F9BC" w14:textId="77777777" w:rsidR="00AB22FA" w:rsidRDefault="00AB22FA">
            <w:pPr>
              <w:spacing w:line="0" w:lineRule="atLeast"/>
              <w:ind w:left="34"/>
              <w:jc w:val="center"/>
              <w:rPr>
                <w:rFonts w:ascii="Times New Roman" w:eastAsia="Times New Roman" w:hAnsi="Times New Roman"/>
                <w:w w:val="98"/>
                <w:sz w:val="21"/>
              </w:rPr>
            </w:pPr>
            <w:r>
              <w:rPr>
                <w:rFonts w:ascii="Times New Roman" w:eastAsia="Times New Roman" w:hAnsi="Times New Roman"/>
                <w:w w:val="98"/>
                <w:sz w:val="21"/>
              </w:rPr>
              <w:t>3.6</w:t>
            </w:r>
          </w:p>
        </w:tc>
        <w:tc>
          <w:tcPr>
            <w:tcW w:w="2680" w:type="dxa"/>
            <w:shd w:val="clear" w:color="auto" w:fill="auto"/>
            <w:vAlign w:val="bottom"/>
          </w:tcPr>
          <w:p w14:paraId="74219E6D" w14:textId="77777777" w:rsidR="00AB22FA" w:rsidRDefault="00AB22FA">
            <w:pPr>
              <w:spacing w:line="0" w:lineRule="atLeast"/>
              <w:jc w:val="center"/>
              <w:rPr>
                <w:rFonts w:ascii="Times New Roman" w:eastAsia="Times New Roman" w:hAnsi="Times New Roman"/>
                <w:sz w:val="21"/>
              </w:rPr>
            </w:pPr>
            <w:r>
              <w:rPr>
                <w:rFonts w:ascii="Times New Roman" w:eastAsia="Times New Roman" w:hAnsi="Times New Roman"/>
                <w:sz w:val="21"/>
              </w:rPr>
              <w:t>360</w:t>
            </w:r>
          </w:p>
        </w:tc>
      </w:tr>
      <w:tr w:rsidR="00AB22FA" w14:paraId="5045C048" w14:textId="77777777">
        <w:trPr>
          <w:trHeight w:val="370"/>
        </w:trPr>
        <w:tc>
          <w:tcPr>
            <w:tcW w:w="2360" w:type="dxa"/>
            <w:shd w:val="clear" w:color="auto" w:fill="auto"/>
            <w:vAlign w:val="bottom"/>
          </w:tcPr>
          <w:p w14:paraId="2DB6A4AD" w14:textId="77777777" w:rsidR="00AB22FA" w:rsidRDefault="00AB22FA">
            <w:pPr>
              <w:spacing w:line="240" w:lineRule="exact"/>
              <w:ind w:left="40"/>
              <w:rPr>
                <w:rFonts w:ascii="宋体" w:eastAsia="宋体" w:hAnsi="宋体"/>
                <w:sz w:val="21"/>
              </w:rPr>
            </w:pPr>
            <w:r>
              <w:rPr>
                <w:rFonts w:ascii="宋体" w:eastAsia="宋体" w:hAnsi="宋体"/>
                <w:sz w:val="21"/>
              </w:rPr>
              <w:t>氯仿</w:t>
            </w:r>
          </w:p>
        </w:tc>
        <w:tc>
          <w:tcPr>
            <w:tcW w:w="2480" w:type="dxa"/>
            <w:shd w:val="clear" w:color="auto" w:fill="auto"/>
            <w:vAlign w:val="bottom"/>
          </w:tcPr>
          <w:p w14:paraId="52D83E70" w14:textId="77777777" w:rsidR="00AB22FA" w:rsidRDefault="00AB22FA">
            <w:pPr>
              <w:spacing w:line="0" w:lineRule="atLeast"/>
              <w:ind w:left="34"/>
              <w:jc w:val="center"/>
              <w:rPr>
                <w:rFonts w:ascii="Times New Roman" w:eastAsia="Times New Roman" w:hAnsi="Times New Roman"/>
                <w:w w:val="98"/>
                <w:sz w:val="21"/>
              </w:rPr>
            </w:pPr>
            <w:r>
              <w:rPr>
                <w:rFonts w:ascii="Times New Roman" w:eastAsia="Times New Roman" w:hAnsi="Times New Roman"/>
                <w:w w:val="98"/>
                <w:sz w:val="21"/>
              </w:rPr>
              <w:t>0.6</w:t>
            </w:r>
          </w:p>
        </w:tc>
        <w:tc>
          <w:tcPr>
            <w:tcW w:w="2680" w:type="dxa"/>
            <w:shd w:val="clear" w:color="auto" w:fill="auto"/>
            <w:vAlign w:val="bottom"/>
          </w:tcPr>
          <w:p w14:paraId="4CE0345D" w14:textId="77777777" w:rsidR="00AB22FA" w:rsidRDefault="00AB22FA">
            <w:pPr>
              <w:spacing w:line="0" w:lineRule="atLeast"/>
              <w:jc w:val="center"/>
              <w:rPr>
                <w:rFonts w:ascii="Times New Roman" w:eastAsia="Times New Roman" w:hAnsi="Times New Roman"/>
                <w:w w:val="95"/>
                <w:sz w:val="21"/>
              </w:rPr>
            </w:pPr>
            <w:r>
              <w:rPr>
                <w:rFonts w:ascii="Times New Roman" w:eastAsia="Times New Roman" w:hAnsi="Times New Roman"/>
                <w:w w:val="95"/>
                <w:sz w:val="21"/>
              </w:rPr>
              <w:t>60</w:t>
            </w:r>
          </w:p>
        </w:tc>
      </w:tr>
      <w:tr w:rsidR="00AB22FA" w14:paraId="2883E934" w14:textId="77777777" w:rsidTr="00754B4A">
        <w:trPr>
          <w:trHeight w:val="333"/>
        </w:trPr>
        <w:tc>
          <w:tcPr>
            <w:tcW w:w="2360" w:type="dxa"/>
            <w:shd w:val="clear" w:color="auto" w:fill="auto"/>
            <w:vAlign w:val="bottom"/>
          </w:tcPr>
          <w:p w14:paraId="1EEE6499" w14:textId="77777777" w:rsidR="00AB22FA" w:rsidRDefault="00AB22FA">
            <w:pPr>
              <w:spacing w:line="329" w:lineRule="exact"/>
              <w:ind w:left="40"/>
              <w:rPr>
                <w:rFonts w:ascii="Times New Roman" w:eastAsia="Times New Roman" w:hAnsi="Times New Roman"/>
                <w:sz w:val="27"/>
                <w:vertAlign w:val="superscript"/>
              </w:rPr>
            </w:pPr>
            <w:r>
              <w:rPr>
                <w:rFonts w:ascii="宋体" w:eastAsia="宋体" w:hAnsi="宋体"/>
                <w:sz w:val="21"/>
              </w:rPr>
              <w:t>异丙基苯</w:t>
            </w:r>
            <w:r>
              <w:rPr>
                <w:rFonts w:ascii="Times New Roman" w:eastAsia="Times New Roman" w:hAnsi="Times New Roman"/>
                <w:sz w:val="27"/>
                <w:vertAlign w:val="superscript"/>
              </w:rPr>
              <w:t>1</w:t>
            </w:r>
          </w:p>
        </w:tc>
        <w:tc>
          <w:tcPr>
            <w:tcW w:w="2480" w:type="dxa"/>
            <w:shd w:val="clear" w:color="auto" w:fill="auto"/>
            <w:vAlign w:val="bottom"/>
          </w:tcPr>
          <w:p w14:paraId="3A95FE46" w14:textId="77777777" w:rsidR="00AB22FA" w:rsidRDefault="00AB22FA">
            <w:pPr>
              <w:spacing w:line="0" w:lineRule="atLeast"/>
              <w:ind w:left="34"/>
              <w:jc w:val="center"/>
              <w:rPr>
                <w:rFonts w:ascii="Times New Roman" w:eastAsia="Times New Roman" w:hAnsi="Times New Roman"/>
                <w:w w:val="98"/>
                <w:sz w:val="21"/>
              </w:rPr>
            </w:pPr>
            <w:r>
              <w:rPr>
                <w:rFonts w:ascii="Times New Roman" w:eastAsia="Times New Roman" w:hAnsi="Times New Roman"/>
                <w:w w:val="98"/>
                <w:sz w:val="21"/>
              </w:rPr>
              <w:t>0.7</w:t>
            </w:r>
          </w:p>
        </w:tc>
        <w:tc>
          <w:tcPr>
            <w:tcW w:w="2680" w:type="dxa"/>
            <w:shd w:val="clear" w:color="auto" w:fill="auto"/>
            <w:vAlign w:val="bottom"/>
          </w:tcPr>
          <w:p w14:paraId="2748A237" w14:textId="77777777" w:rsidR="00AB22FA" w:rsidRDefault="00AB22FA">
            <w:pPr>
              <w:spacing w:line="0" w:lineRule="atLeast"/>
              <w:jc w:val="center"/>
              <w:rPr>
                <w:rFonts w:ascii="Times New Roman" w:eastAsia="Times New Roman" w:hAnsi="Times New Roman"/>
                <w:w w:val="95"/>
                <w:sz w:val="21"/>
              </w:rPr>
            </w:pPr>
            <w:r>
              <w:rPr>
                <w:rFonts w:ascii="Times New Roman" w:eastAsia="Times New Roman" w:hAnsi="Times New Roman"/>
                <w:w w:val="95"/>
                <w:sz w:val="21"/>
              </w:rPr>
              <w:t>70</w:t>
            </w:r>
          </w:p>
        </w:tc>
      </w:tr>
      <w:tr w:rsidR="00AB22FA" w14:paraId="235779B6" w14:textId="77777777">
        <w:trPr>
          <w:trHeight w:val="291"/>
        </w:trPr>
        <w:tc>
          <w:tcPr>
            <w:tcW w:w="2360" w:type="dxa"/>
            <w:shd w:val="clear" w:color="auto" w:fill="auto"/>
            <w:vAlign w:val="bottom"/>
          </w:tcPr>
          <w:p w14:paraId="679645D5" w14:textId="7AB55D29" w:rsidR="00AB22FA" w:rsidRDefault="00AB22FA" w:rsidP="00AD1F0E">
            <w:pPr>
              <w:spacing w:line="240" w:lineRule="exact"/>
              <w:ind w:left="40"/>
              <w:rPr>
                <w:rFonts w:ascii="宋体" w:eastAsia="宋体" w:hAnsi="宋体"/>
                <w:sz w:val="21"/>
              </w:rPr>
            </w:pPr>
            <w:r>
              <w:rPr>
                <w:rFonts w:ascii="宋体" w:eastAsia="宋体" w:hAnsi="宋体"/>
                <w:sz w:val="21"/>
              </w:rPr>
              <w:t>环己烷</w:t>
            </w:r>
          </w:p>
        </w:tc>
        <w:tc>
          <w:tcPr>
            <w:tcW w:w="2480" w:type="dxa"/>
            <w:shd w:val="clear" w:color="auto" w:fill="auto"/>
            <w:vAlign w:val="bottom"/>
          </w:tcPr>
          <w:p w14:paraId="0B01E355" w14:textId="77777777" w:rsidR="00AB22FA" w:rsidRDefault="00AB22FA">
            <w:pPr>
              <w:spacing w:line="0" w:lineRule="atLeast"/>
              <w:ind w:left="54"/>
              <w:jc w:val="center"/>
              <w:rPr>
                <w:rFonts w:ascii="Times New Roman" w:eastAsia="Times New Roman" w:hAnsi="Times New Roman"/>
                <w:w w:val="97"/>
                <w:sz w:val="21"/>
              </w:rPr>
            </w:pPr>
            <w:r>
              <w:rPr>
                <w:rFonts w:ascii="Times New Roman" w:eastAsia="Times New Roman" w:hAnsi="Times New Roman"/>
                <w:w w:val="97"/>
                <w:sz w:val="21"/>
              </w:rPr>
              <w:t>38.8</w:t>
            </w:r>
          </w:p>
        </w:tc>
        <w:tc>
          <w:tcPr>
            <w:tcW w:w="2680" w:type="dxa"/>
            <w:shd w:val="clear" w:color="auto" w:fill="auto"/>
            <w:vAlign w:val="bottom"/>
          </w:tcPr>
          <w:p w14:paraId="627AFD62" w14:textId="77777777" w:rsidR="00AB22FA" w:rsidRDefault="00AB22FA">
            <w:pPr>
              <w:spacing w:line="0" w:lineRule="atLeast"/>
              <w:jc w:val="center"/>
              <w:rPr>
                <w:rFonts w:ascii="Times New Roman" w:eastAsia="Times New Roman" w:hAnsi="Times New Roman"/>
                <w:sz w:val="21"/>
              </w:rPr>
            </w:pPr>
            <w:r>
              <w:rPr>
                <w:rFonts w:ascii="Times New Roman" w:eastAsia="Times New Roman" w:hAnsi="Times New Roman"/>
                <w:sz w:val="21"/>
              </w:rPr>
              <w:t>3880</w:t>
            </w:r>
          </w:p>
        </w:tc>
      </w:tr>
      <w:tr w:rsidR="00B734A3" w14:paraId="4B5B8E7C" w14:textId="77777777">
        <w:trPr>
          <w:trHeight w:val="291"/>
        </w:trPr>
        <w:tc>
          <w:tcPr>
            <w:tcW w:w="2360" w:type="dxa"/>
            <w:shd w:val="clear" w:color="auto" w:fill="auto"/>
            <w:vAlign w:val="bottom"/>
          </w:tcPr>
          <w:p w14:paraId="6DE4FE2D" w14:textId="2FF948BD" w:rsidR="00B734A3" w:rsidRDefault="00B734A3">
            <w:pPr>
              <w:spacing w:line="240" w:lineRule="exact"/>
              <w:ind w:left="40"/>
              <w:rPr>
                <w:rFonts w:ascii="宋体" w:eastAsia="宋体" w:hAnsi="宋体"/>
                <w:sz w:val="21"/>
              </w:rPr>
            </w:pPr>
            <w:r>
              <w:rPr>
                <w:rFonts w:ascii="宋体" w:eastAsia="宋体" w:hAnsi="宋体" w:hint="eastAsia"/>
                <w:sz w:val="21"/>
              </w:rPr>
              <w:t>环戊基甲基醚</w:t>
            </w:r>
            <w:r w:rsidR="008E2613" w:rsidRPr="001B01F2">
              <w:rPr>
                <w:rFonts w:ascii="Times New Roman" w:eastAsia="宋体" w:hAnsi="Times New Roman" w:cs="Times New Roman"/>
                <w:sz w:val="27"/>
                <w:szCs w:val="27"/>
                <w:vertAlign w:val="superscript"/>
              </w:rPr>
              <w:t>2</w:t>
            </w:r>
          </w:p>
        </w:tc>
        <w:tc>
          <w:tcPr>
            <w:tcW w:w="2480" w:type="dxa"/>
            <w:shd w:val="clear" w:color="auto" w:fill="auto"/>
            <w:vAlign w:val="bottom"/>
          </w:tcPr>
          <w:p w14:paraId="04F7F3FF" w14:textId="77777777" w:rsidR="00B734A3" w:rsidRPr="001B01F2" w:rsidRDefault="00B734A3">
            <w:pPr>
              <w:spacing w:line="0" w:lineRule="atLeast"/>
              <w:ind w:left="54"/>
              <w:jc w:val="center"/>
              <w:rPr>
                <w:rFonts w:ascii="Times New Roman" w:hAnsi="Times New Roman"/>
                <w:w w:val="97"/>
                <w:sz w:val="21"/>
              </w:rPr>
            </w:pPr>
            <w:r w:rsidRPr="00143EF2">
              <w:rPr>
                <w:rFonts w:ascii="Times New Roman" w:hAnsi="Times New Roman" w:hint="eastAsia"/>
                <w:w w:val="97"/>
                <w:sz w:val="21"/>
              </w:rPr>
              <w:t>1</w:t>
            </w:r>
            <w:r w:rsidRPr="00143EF2">
              <w:rPr>
                <w:rFonts w:ascii="Times New Roman" w:hAnsi="Times New Roman"/>
                <w:w w:val="97"/>
                <w:sz w:val="21"/>
              </w:rPr>
              <w:t>5</w:t>
            </w:r>
            <w:r w:rsidRPr="00143EF2">
              <w:rPr>
                <w:rFonts w:ascii="Times New Roman" w:hAnsi="Times New Roman" w:hint="eastAsia"/>
                <w:w w:val="97"/>
                <w:sz w:val="21"/>
              </w:rPr>
              <w:t>.</w:t>
            </w:r>
            <w:r w:rsidRPr="00143EF2">
              <w:rPr>
                <w:rFonts w:ascii="Times New Roman" w:hAnsi="Times New Roman"/>
                <w:w w:val="97"/>
                <w:sz w:val="21"/>
              </w:rPr>
              <w:t>0</w:t>
            </w:r>
          </w:p>
        </w:tc>
        <w:tc>
          <w:tcPr>
            <w:tcW w:w="2680" w:type="dxa"/>
            <w:shd w:val="clear" w:color="auto" w:fill="auto"/>
            <w:vAlign w:val="bottom"/>
          </w:tcPr>
          <w:p w14:paraId="375823A0" w14:textId="77777777" w:rsidR="00B734A3" w:rsidRPr="001B01F2" w:rsidRDefault="00B734A3">
            <w:pPr>
              <w:spacing w:line="0" w:lineRule="atLeast"/>
              <w:jc w:val="center"/>
              <w:rPr>
                <w:rFonts w:ascii="Times New Roman" w:hAnsi="Times New Roman"/>
                <w:sz w:val="21"/>
              </w:rPr>
            </w:pPr>
            <w:r w:rsidRPr="00143EF2">
              <w:rPr>
                <w:rFonts w:ascii="Times New Roman" w:hAnsi="Times New Roman" w:hint="eastAsia"/>
                <w:sz w:val="21"/>
              </w:rPr>
              <w:t>1</w:t>
            </w:r>
            <w:r w:rsidRPr="00143EF2">
              <w:rPr>
                <w:rFonts w:ascii="Times New Roman" w:hAnsi="Times New Roman"/>
                <w:sz w:val="21"/>
              </w:rPr>
              <w:t>500</w:t>
            </w:r>
          </w:p>
        </w:tc>
      </w:tr>
      <w:tr w:rsidR="00AB22FA" w14:paraId="34E1ADB2" w14:textId="77777777">
        <w:trPr>
          <w:trHeight w:val="381"/>
        </w:trPr>
        <w:tc>
          <w:tcPr>
            <w:tcW w:w="2360" w:type="dxa"/>
            <w:shd w:val="clear" w:color="auto" w:fill="auto"/>
            <w:vAlign w:val="bottom"/>
          </w:tcPr>
          <w:p w14:paraId="12761154" w14:textId="77777777" w:rsidR="00AB22FA" w:rsidRDefault="00AB22FA">
            <w:pPr>
              <w:spacing w:line="256" w:lineRule="exact"/>
              <w:ind w:left="40"/>
              <w:rPr>
                <w:rFonts w:ascii="宋体" w:eastAsia="宋体" w:hAnsi="宋体"/>
                <w:sz w:val="21"/>
              </w:rPr>
            </w:pPr>
            <w:r>
              <w:rPr>
                <w:rFonts w:ascii="Times New Roman" w:eastAsia="Times New Roman" w:hAnsi="Times New Roman"/>
                <w:sz w:val="21"/>
              </w:rPr>
              <w:t>1,2-</w:t>
            </w:r>
            <w:r>
              <w:rPr>
                <w:rFonts w:ascii="宋体" w:eastAsia="宋体" w:hAnsi="宋体"/>
                <w:sz w:val="21"/>
              </w:rPr>
              <w:t>二氯乙烯</w:t>
            </w:r>
          </w:p>
        </w:tc>
        <w:tc>
          <w:tcPr>
            <w:tcW w:w="2480" w:type="dxa"/>
            <w:shd w:val="clear" w:color="auto" w:fill="auto"/>
            <w:vAlign w:val="bottom"/>
          </w:tcPr>
          <w:p w14:paraId="568374AB" w14:textId="77777777" w:rsidR="00AB22FA" w:rsidRDefault="00AB22FA">
            <w:pPr>
              <w:spacing w:line="0" w:lineRule="atLeast"/>
              <w:ind w:left="54"/>
              <w:jc w:val="center"/>
              <w:rPr>
                <w:rFonts w:ascii="Times New Roman" w:eastAsia="Times New Roman" w:hAnsi="Times New Roman"/>
                <w:w w:val="97"/>
                <w:sz w:val="21"/>
              </w:rPr>
            </w:pPr>
            <w:r>
              <w:rPr>
                <w:rFonts w:ascii="Times New Roman" w:eastAsia="Times New Roman" w:hAnsi="Times New Roman"/>
                <w:w w:val="97"/>
                <w:sz w:val="21"/>
              </w:rPr>
              <w:t>18.7</w:t>
            </w:r>
          </w:p>
        </w:tc>
        <w:tc>
          <w:tcPr>
            <w:tcW w:w="2680" w:type="dxa"/>
            <w:shd w:val="clear" w:color="auto" w:fill="auto"/>
            <w:vAlign w:val="bottom"/>
          </w:tcPr>
          <w:p w14:paraId="0C1FA3F5" w14:textId="77777777" w:rsidR="00AB22FA" w:rsidRDefault="00AB22FA">
            <w:pPr>
              <w:spacing w:line="0" w:lineRule="atLeast"/>
              <w:jc w:val="center"/>
              <w:rPr>
                <w:rFonts w:ascii="Times New Roman" w:eastAsia="Times New Roman" w:hAnsi="Times New Roman"/>
                <w:sz w:val="21"/>
              </w:rPr>
            </w:pPr>
            <w:r>
              <w:rPr>
                <w:rFonts w:ascii="Times New Roman" w:eastAsia="Times New Roman" w:hAnsi="Times New Roman"/>
                <w:sz w:val="21"/>
              </w:rPr>
              <w:t>1870</w:t>
            </w:r>
          </w:p>
        </w:tc>
      </w:tr>
      <w:tr w:rsidR="00AB22FA" w14:paraId="41CAC243" w14:textId="77777777">
        <w:trPr>
          <w:trHeight w:val="354"/>
        </w:trPr>
        <w:tc>
          <w:tcPr>
            <w:tcW w:w="2360" w:type="dxa"/>
            <w:shd w:val="clear" w:color="auto" w:fill="auto"/>
            <w:vAlign w:val="bottom"/>
          </w:tcPr>
          <w:p w14:paraId="50D14846" w14:textId="77777777" w:rsidR="00AB22FA" w:rsidRDefault="00AB22FA">
            <w:pPr>
              <w:spacing w:line="240" w:lineRule="exact"/>
              <w:ind w:left="40"/>
              <w:rPr>
                <w:rFonts w:ascii="宋体" w:eastAsia="宋体" w:hAnsi="宋体"/>
                <w:sz w:val="21"/>
              </w:rPr>
            </w:pPr>
            <w:r>
              <w:rPr>
                <w:rFonts w:ascii="宋体" w:eastAsia="宋体" w:hAnsi="宋体"/>
                <w:sz w:val="21"/>
              </w:rPr>
              <w:t>二氯甲烷</w:t>
            </w:r>
          </w:p>
        </w:tc>
        <w:tc>
          <w:tcPr>
            <w:tcW w:w="2480" w:type="dxa"/>
            <w:shd w:val="clear" w:color="auto" w:fill="auto"/>
            <w:vAlign w:val="bottom"/>
          </w:tcPr>
          <w:p w14:paraId="07CE91A1" w14:textId="77777777" w:rsidR="00AB22FA" w:rsidRDefault="00AB22FA">
            <w:pPr>
              <w:spacing w:line="0" w:lineRule="atLeast"/>
              <w:ind w:left="34"/>
              <w:jc w:val="center"/>
              <w:rPr>
                <w:rFonts w:ascii="Times New Roman" w:eastAsia="Times New Roman" w:hAnsi="Times New Roman"/>
                <w:w w:val="98"/>
                <w:sz w:val="21"/>
              </w:rPr>
            </w:pPr>
            <w:r>
              <w:rPr>
                <w:rFonts w:ascii="Times New Roman" w:eastAsia="Times New Roman" w:hAnsi="Times New Roman"/>
                <w:w w:val="98"/>
                <w:sz w:val="21"/>
              </w:rPr>
              <w:t>6.0</w:t>
            </w:r>
          </w:p>
        </w:tc>
        <w:tc>
          <w:tcPr>
            <w:tcW w:w="2680" w:type="dxa"/>
            <w:shd w:val="clear" w:color="auto" w:fill="auto"/>
            <w:vAlign w:val="bottom"/>
          </w:tcPr>
          <w:p w14:paraId="1AB58C0E" w14:textId="77777777" w:rsidR="00AB22FA" w:rsidRDefault="00AB22FA">
            <w:pPr>
              <w:spacing w:line="0" w:lineRule="atLeast"/>
              <w:jc w:val="center"/>
              <w:rPr>
                <w:rFonts w:ascii="Times New Roman" w:eastAsia="Times New Roman" w:hAnsi="Times New Roman"/>
                <w:sz w:val="21"/>
              </w:rPr>
            </w:pPr>
            <w:r>
              <w:rPr>
                <w:rFonts w:ascii="Times New Roman" w:eastAsia="Times New Roman" w:hAnsi="Times New Roman"/>
                <w:sz w:val="21"/>
              </w:rPr>
              <w:t>600</w:t>
            </w:r>
          </w:p>
        </w:tc>
      </w:tr>
      <w:tr w:rsidR="00AB22FA" w14:paraId="1C1A6BE7" w14:textId="77777777">
        <w:trPr>
          <w:trHeight w:val="386"/>
        </w:trPr>
        <w:tc>
          <w:tcPr>
            <w:tcW w:w="2360" w:type="dxa"/>
            <w:shd w:val="clear" w:color="auto" w:fill="auto"/>
            <w:vAlign w:val="bottom"/>
          </w:tcPr>
          <w:p w14:paraId="1A8B61A1" w14:textId="77777777" w:rsidR="00AB22FA" w:rsidRDefault="00AB22FA">
            <w:pPr>
              <w:spacing w:line="256" w:lineRule="exact"/>
              <w:ind w:left="40"/>
              <w:rPr>
                <w:rFonts w:ascii="宋体" w:eastAsia="宋体" w:hAnsi="宋体"/>
                <w:sz w:val="21"/>
              </w:rPr>
            </w:pPr>
            <w:r>
              <w:rPr>
                <w:rFonts w:ascii="Times New Roman" w:eastAsia="Times New Roman" w:hAnsi="Times New Roman"/>
                <w:sz w:val="21"/>
              </w:rPr>
              <w:t>1,2-</w:t>
            </w:r>
            <w:r>
              <w:rPr>
                <w:rFonts w:ascii="宋体" w:eastAsia="宋体" w:hAnsi="宋体"/>
                <w:sz w:val="21"/>
              </w:rPr>
              <w:t>二甲氧基乙烷</w:t>
            </w:r>
          </w:p>
        </w:tc>
        <w:tc>
          <w:tcPr>
            <w:tcW w:w="2480" w:type="dxa"/>
            <w:shd w:val="clear" w:color="auto" w:fill="auto"/>
            <w:vAlign w:val="bottom"/>
          </w:tcPr>
          <w:p w14:paraId="702D166E" w14:textId="77777777" w:rsidR="00AB22FA" w:rsidRDefault="00AB22FA">
            <w:pPr>
              <w:spacing w:line="0" w:lineRule="atLeast"/>
              <w:ind w:left="34"/>
              <w:jc w:val="center"/>
              <w:rPr>
                <w:rFonts w:ascii="Times New Roman" w:eastAsia="Times New Roman" w:hAnsi="Times New Roman"/>
                <w:w w:val="98"/>
                <w:sz w:val="21"/>
              </w:rPr>
            </w:pPr>
            <w:r>
              <w:rPr>
                <w:rFonts w:ascii="Times New Roman" w:eastAsia="Times New Roman" w:hAnsi="Times New Roman"/>
                <w:w w:val="98"/>
                <w:sz w:val="21"/>
              </w:rPr>
              <w:t>1.0</w:t>
            </w:r>
          </w:p>
        </w:tc>
        <w:tc>
          <w:tcPr>
            <w:tcW w:w="2680" w:type="dxa"/>
            <w:shd w:val="clear" w:color="auto" w:fill="auto"/>
            <w:vAlign w:val="bottom"/>
          </w:tcPr>
          <w:p w14:paraId="0CC27BF7" w14:textId="77777777" w:rsidR="00AB22FA" w:rsidRDefault="00AB22FA">
            <w:pPr>
              <w:spacing w:line="0" w:lineRule="atLeast"/>
              <w:jc w:val="center"/>
              <w:rPr>
                <w:rFonts w:ascii="Times New Roman" w:eastAsia="Times New Roman" w:hAnsi="Times New Roman"/>
                <w:sz w:val="21"/>
              </w:rPr>
            </w:pPr>
            <w:r>
              <w:rPr>
                <w:rFonts w:ascii="Times New Roman" w:eastAsia="Times New Roman" w:hAnsi="Times New Roman"/>
                <w:sz w:val="21"/>
              </w:rPr>
              <w:t>100</w:t>
            </w:r>
          </w:p>
        </w:tc>
      </w:tr>
      <w:tr w:rsidR="00AB22FA" w14:paraId="01E10304" w14:textId="77777777">
        <w:trPr>
          <w:trHeight w:val="365"/>
        </w:trPr>
        <w:tc>
          <w:tcPr>
            <w:tcW w:w="2360" w:type="dxa"/>
            <w:shd w:val="clear" w:color="auto" w:fill="auto"/>
            <w:vAlign w:val="bottom"/>
          </w:tcPr>
          <w:p w14:paraId="3CAA4719" w14:textId="77777777" w:rsidR="00AB22FA" w:rsidRDefault="00AB22FA">
            <w:pPr>
              <w:spacing w:line="256" w:lineRule="exact"/>
              <w:ind w:left="40"/>
              <w:rPr>
                <w:rFonts w:ascii="宋体" w:eastAsia="宋体" w:hAnsi="宋体"/>
                <w:sz w:val="21"/>
              </w:rPr>
            </w:pPr>
            <w:r>
              <w:rPr>
                <w:rFonts w:ascii="Times New Roman" w:eastAsia="Times New Roman" w:hAnsi="Times New Roman"/>
                <w:sz w:val="21"/>
              </w:rPr>
              <w:t>N,N-</w:t>
            </w:r>
            <w:r>
              <w:rPr>
                <w:rFonts w:ascii="宋体" w:eastAsia="宋体" w:hAnsi="宋体"/>
                <w:sz w:val="21"/>
              </w:rPr>
              <w:t>二甲基乙酰胺</w:t>
            </w:r>
          </w:p>
        </w:tc>
        <w:tc>
          <w:tcPr>
            <w:tcW w:w="2480" w:type="dxa"/>
            <w:shd w:val="clear" w:color="auto" w:fill="auto"/>
            <w:vAlign w:val="bottom"/>
          </w:tcPr>
          <w:p w14:paraId="6B765D2D" w14:textId="77777777" w:rsidR="00AB22FA" w:rsidRDefault="00AB22FA">
            <w:pPr>
              <w:spacing w:line="0" w:lineRule="atLeast"/>
              <w:ind w:left="54"/>
              <w:jc w:val="center"/>
              <w:rPr>
                <w:rFonts w:ascii="Times New Roman" w:eastAsia="Times New Roman" w:hAnsi="Times New Roman"/>
                <w:w w:val="97"/>
                <w:sz w:val="21"/>
              </w:rPr>
            </w:pPr>
            <w:r>
              <w:rPr>
                <w:rFonts w:ascii="Times New Roman" w:eastAsia="Times New Roman" w:hAnsi="Times New Roman"/>
                <w:w w:val="97"/>
                <w:sz w:val="21"/>
              </w:rPr>
              <w:t>10.9</w:t>
            </w:r>
          </w:p>
        </w:tc>
        <w:tc>
          <w:tcPr>
            <w:tcW w:w="2680" w:type="dxa"/>
            <w:shd w:val="clear" w:color="auto" w:fill="auto"/>
            <w:vAlign w:val="bottom"/>
          </w:tcPr>
          <w:p w14:paraId="36E1720C" w14:textId="77777777" w:rsidR="00AB22FA" w:rsidRDefault="00AB22FA">
            <w:pPr>
              <w:spacing w:line="0" w:lineRule="atLeast"/>
              <w:jc w:val="center"/>
              <w:rPr>
                <w:rFonts w:ascii="Times New Roman" w:eastAsia="Times New Roman" w:hAnsi="Times New Roman"/>
                <w:sz w:val="21"/>
              </w:rPr>
            </w:pPr>
            <w:r>
              <w:rPr>
                <w:rFonts w:ascii="Times New Roman" w:eastAsia="Times New Roman" w:hAnsi="Times New Roman"/>
                <w:sz w:val="21"/>
              </w:rPr>
              <w:t>1090</w:t>
            </w:r>
          </w:p>
        </w:tc>
      </w:tr>
      <w:tr w:rsidR="00AB22FA" w14:paraId="135574B1" w14:textId="77777777">
        <w:trPr>
          <w:trHeight w:val="370"/>
        </w:trPr>
        <w:tc>
          <w:tcPr>
            <w:tcW w:w="2360" w:type="dxa"/>
            <w:shd w:val="clear" w:color="auto" w:fill="auto"/>
            <w:vAlign w:val="bottom"/>
          </w:tcPr>
          <w:p w14:paraId="303D5CF6" w14:textId="77777777" w:rsidR="00AB22FA" w:rsidRDefault="00AB22FA">
            <w:pPr>
              <w:spacing w:line="256" w:lineRule="exact"/>
              <w:ind w:left="40"/>
              <w:rPr>
                <w:rFonts w:ascii="宋体" w:eastAsia="宋体" w:hAnsi="宋体"/>
                <w:sz w:val="21"/>
              </w:rPr>
            </w:pPr>
            <w:r>
              <w:rPr>
                <w:rFonts w:ascii="Times New Roman" w:eastAsia="Times New Roman" w:hAnsi="Times New Roman"/>
                <w:sz w:val="21"/>
              </w:rPr>
              <w:t>N,N-</w:t>
            </w:r>
            <w:r>
              <w:rPr>
                <w:rFonts w:ascii="宋体" w:eastAsia="宋体" w:hAnsi="宋体"/>
                <w:sz w:val="21"/>
              </w:rPr>
              <w:t>二甲基甲酰胺</w:t>
            </w:r>
          </w:p>
        </w:tc>
        <w:tc>
          <w:tcPr>
            <w:tcW w:w="2480" w:type="dxa"/>
            <w:shd w:val="clear" w:color="auto" w:fill="auto"/>
            <w:vAlign w:val="bottom"/>
          </w:tcPr>
          <w:p w14:paraId="3D241F2A" w14:textId="77777777" w:rsidR="00AB22FA" w:rsidRDefault="00AB22FA">
            <w:pPr>
              <w:spacing w:line="0" w:lineRule="atLeast"/>
              <w:ind w:left="34"/>
              <w:jc w:val="center"/>
              <w:rPr>
                <w:rFonts w:ascii="Times New Roman" w:eastAsia="Times New Roman" w:hAnsi="Times New Roman"/>
                <w:w w:val="98"/>
                <w:sz w:val="21"/>
              </w:rPr>
            </w:pPr>
            <w:r>
              <w:rPr>
                <w:rFonts w:ascii="Times New Roman" w:eastAsia="Times New Roman" w:hAnsi="Times New Roman"/>
                <w:w w:val="98"/>
                <w:sz w:val="21"/>
              </w:rPr>
              <w:t>8.8</w:t>
            </w:r>
          </w:p>
        </w:tc>
        <w:tc>
          <w:tcPr>
            <w:tcW w:w="2680" w:type="dxa"/>
            <w:shd w:val="clear" w:color="auto" w:fill="auto"/>
            <w:vAlign w:val="bottom"/>
          </w:tcPr>
          <w:p w14:paraId="2DCC57EA" w14:textId="77777777" w:rsidR="00AB22FA" w:rsidRDefault="00AB22FA">
            <w:pPr>
              <w:spacing w:line="0" w:lineRule="atLeast"/>
              <w:jc w:val="center"/>
              <w:rPr>
                <w:rFonts w:ascii="Times New Roman" w:eastAsia="Times New Roman" w:hAnsi="Times New Roman"/>
                <w:sz w:val="21"/>
              </w:rPr>
            </w:pPr>
            <w:r>
              <w:rPr>
                <w:rFonts w:ascii="Times New Roman" w:eastAsia="Times New Roman" w:hAnsi="Times New Roman"/>
                <w:sz w:val="21"/>
              </w:rPr>
              <w:t>880</w:t>
            </w:r>
          </w:p>
        </w:tc>
      </w:tr>
      <w:tr w:rsidR="00AB22FA" w14:paraId="63C03C5B" w14:textId="77777777">
        <w:trPr>
          <w:trHeight w:val="370"/>
        </w:trPr>
        <w:tc>
          <w:tcPr>
            <w:tcW w:w="2360" w:type="dxa"/>
            <w:shd w:val="clear" w:color="auto" w:fill="auto"/>
            <w:vAlign w:val="bottom"/>
          </w:tcPr>
          <w:p w14:paraId="506A651E" w14:textId="77777777" w:rsidR="00AB22FA" w:rsidRDefault="00AB22FA">
            <w:pPr>
              <w:spacing w:line="256" w:lineRule="exact"/>
              <w:ind w:left="40"/>
              <w:rPr>
                <w:rFonts w:ascii="宋体" w:eastAsia="宋体" w:hAnsi="宋体"/>
                <w:sz w:val="21"/>
              </w:rPr>
            </w:pPr>
            <w:r>
              <w:rPr>
                <w:rFonts w:ascii="Times New Roman" w:eastAsia="Times New Roman" w:hAnsi="Times New Roman"/>
                <w:sz w:val="21"/>
              </w:rPr>
              <w:t>1,4-</w:t>
            </w:r>
            <w:r>
              <w:rPr>
                <w:rFonts w:ascii="宋体" w:eastAsia="宋体" w:hAnsi="宋体"/>
                <w:sz w:val="21"/>
              </w:rPr>
              <w:t>二噁烷</w:t>
            </w:r>
          </w:p>
        </w:tc>
        <w:tc>
          <w:tcPr>
            <w:tcW w:w="2480" w:type="dxa"/>
            <w:shd w:val="clear" w:color="auto" w:fill="auto"/>
            <w:vAlign w:val="bottom"/>
          </w:tcPr>
          <w:p w14:paraId="1CB6204B" w14:textId="77777777" w:rsidR="00AB22FA" w:rsidRDefault="00AB22FA">
            <w:pPr>
              <w:spacing w:line="0" w:lineRule="atLeast"/>
              <w:ind w:left="34"/>
              <w:jc w:val="center"/>
              <w:rPr>
                <w:rFonts w:ascii="Times New Roman" w:eastAsia="Times New Roman" w:hAnsi="Times New Roman"/>
                <w:w w:val="98"/>
                <w:sz w:val="21"/>
              </w:rPr>
            </w:pPr>
            <w:r>
              <w:rPr>
                <w:rFonts w:ascii="Times New Roman" w:eastAsia="Times New Roman" w:hAnsi="Times New Roman"/>
                <w:w w:val="98"/>
                <w:sz w:val="21"/>
              </w:rPr>
              <w:t>3.8</w:t>
            </w:r>
          </w:p>
        </w:tc>
        <w:tc>
          <w:tcPr>
            <w:tcW w:w="2680" w:type="dxa"/>
            <w:shd w:val="clear" w:color="auto" w:fill="auto"/>
            <w:vAlign w:val="bottom"/>
          </w:tcPr>
          <w:p w14:paraId="1201A268" w14:textId="77777777" w:rsidR="00AB22FA" w:rsidRDefault="00AB22FA">
            <w:pPr>
              <w:spacing w:line="0" w:lineRule="atLeast"/>
              <w:jc w:val="center"/>
              <w:rPr>
                <w:rFonts w:ascii="Times New Roman" w:eastAsia="Times New Roman" w:hAnsi="Times New Roman"/>
                <w:sz w:val="21"/>
              </w:rPr>
            </w:pPr>
            <w:r>
              <w:rPr>
                <w:rFonts w:ascii="Times New Roman" w:eastAsia="Times New Roman" w:hAnsi="Times New Roman"/>
                <w:sz w:val="21"/>
              </w:rPr>
              <w:t>380</w:t>
            </w:r>
          </w:p>
        </w:tc>
      </w:tr>
      <w:tr w:rsidR="00AB22FA" w14:paraId="441A7A32" w14:textId="77777777">
        <w:trPr>
          <w:trHeight w:val="370"/>
        </w:trPr>
        <w:tc>
          <w:tcPr>
            <w:tcW w:w="2360" w:type="dxa"/>
            <w:shd w:val="clear" w:color="auto" w:fill="auto"/>
            <w:vAlign w:val="bottom"/>
          </w:tcPr>
          <w:p w14:paraId="60D86153" w14:textId="77777777" w:rsidR="00AB22FA" w:rsidRDefault="00AB22FA">
            <w:pPr>
              <w:spacing w:line="256" w:lineRule="exact"/>
              <w:ind w:left="40"/>
              <w:rPr>
                <w:rFonts w:ascii="宋体" w:eastAsia="宋体" w:hAnsi="宋体"/>
                <w:sz w:val="21"/>
              </w:rPr>
            </w:pPr>
            <w:r>
              <w:rPr>
                <w:rFonts w:ascii="Times New Roman" w:eastAsia="Times New Roman" w:hAnsi="Times New Roman"/>
                <w:sz w:val="21"/>
              </w:rPr>
              <w:t>2-</w:t>
            </w:r>
            <w:r>
              <w:rPr>
                <w:rFonts w:ascii="宋体" w:eastAsia="宋体" w:hAnsi="宋体"/>
                <w:sz w:val="21"/>
              </w:rPr>
              <w:t>乙氧基乙醇</w:t>
            </w:r>
          </w:p>
        </w:tc>
        <w:tc>
          <w:tcPr>
            <w:tcW w:w="2480" w:type="dxa"/>
            <w:shd w:val="clear" w:color="auto" w:fill="auto"/>
            <w:vAlign w:val="bottom"/>
          </w:tcPr>
          <w:p w14:paraId="681A8710" w14:textId="77777777" w:rsidR="00AB22FA" w:rsidRDefault="00AB22FA">
            <w:pPr>
              <w:spacing w:line="0" w:lineRule="atLeast"/>
              <w:ind w:left="34"/>
              <w:jc w:val="center"/>
              <w:rPr>
                <w:rFonts w:ascii="Times New Roman" w:eastAsia="Times New Roman" w:hAnsi="Times New Roman"/>
                <w:w w:val="98"/>
                <w:sz w:val="21"/>
              </w:rPr>
            </w:pPr>
            <w:r>
              <w:rPr>
                <w:rFonts w:ascii="Times New Roman" w:eastAsia="Times New Roman" w:hAnsi="Times New Roman"/>
                <w:w w:val="98"/>
                <w:sz w:val="21"/>
              </w:rPr>
              <w:t>1.6</w:t>
            </w:r>
          </w:p>
        </w:tc>
        <w:tc>
          <w:tcPr>
            <w:tcW w:w="2680" w:type="dxa"/>
            <w:shd w:val="clear" w:color="auto" w:fill="auto"/>
            <w:vAlign w:val="bottom"/>
          </w:tcPr>
          <w:p w14:paraId="5CBC6FD1" w14:textId="77777777" w:rsidR="00AB22FA" w:rsidRDefault="00AB22FA">
            <w:pPr>
              <w:spacing w:line="0" w:lineRule="atLeast"/>
              <w:jc w:val="center"/>
              <w:rPr>
                <w:rFonts w:ascii="Times New Roman" w:eastAsia="Times New Roman" w:hAnsi="Times New Roman"/>
                <w:sz w:val="21"/>
              </w:rPr>
            </w:pPr>
            <w:r>
              <w:rPr>
                <w:rFonts w:ascii="Times New Roman" w:eastAsia="Times New Roman" w:hAnsi="Times New Roman"/>
                <w:sz w:val="21"/>
              </w:rPr>
              <w:t>160</w:t>
            </w:r>
          </w:p>
        </w:tc>
      </w:tr>
      <w:tr w:rsidR="00AB22FA" w14:paraId="69235747" w14:textId="77777777">
        <w:trPr>
          <w:trHeight w:val="349"/>
        </w:trPr>
        <w:tc>
          <w:tcPr>
            <w:tcW w:w="2360" w:type="dxa"/>
            <w:shd w:val="clear" w:color="auto" w:fill="auto"/>
            <w:vAlign w:val="bottom"/>
          </w:tcPr>
          <w:p w14:paraId="46CE9EC4" w14:textId="77777777" w:rsidR="00AB22FA" w:rsidRDefault="00AB22FA">
            <w:pPr>
              <w:spacing w:line="240" w:lineRule="exact"/>
              <w:ind w:left="40"/>
              <w:rPr>
                <w:rFonts w:ascii="宋体" w:eastAsia="宋体" w:hAnsi="宋体"/>
                <w:sz w:val="21"/>
              </w:rPr>
            </w:pPr>
            <w:r>
              <w:rPr>
                <w:rFonts w:ascii="宋体" w:eastAsia="宋体" w:hAnsi="宋体"/>
                <w:sz w:val="21"/>
              </w:rPr>
              <w:t>乙二醇</w:t>
            </w:r>
          </w:p>
        </w:tc>
        <w:tc>
          <w:tcPr>
            <w:tcW w:w="2480" w:type="dxa"/>
            <w:shd w:val="clear" w:color="auto" w:fill="auto"/>
            <w:vAlign w:val="bottom"/>
          </w:tcPr>
          <w:p w14:paraId="7FAD8D6E" w14:textId="1AC3F691" w:rsidR="00AB22FA" w:rsidRDefault="0077027A">
            <w:pPr>
              <w:spacing w:line="0" w:lineRule="atLeast"/>
              <w:ind w:left="34"/>
              <w:jc w:val="center"/>
              <w:rPr>
                <w:rFonts w:ascii="Times New Roman" w:eastAsia="Times New Roman" w:hAnsi="Times New Roman"/>
                <w:w w:val="98"/>
                <w:sz w:val="21"/>
              </w:rPr>
            </w:pPr>
            <w:r>
              <w:rPr>
                <w:rFonts w:ascii="Times New Roman" w:eastAsia="Times New Roman" w:hAnsi="Times New Roman"/>
                <w:w w:val="98"/>
                <w:sz w:val="21"/>
              </w:rPr>
              <w:t>6.2</w:t>
            </w:r>
          </w:p>
        </w:tc>
        <w:tc>
          <w:tcPr>
            <w:tcW w:w="2680" w:type="dxa"/>
            <w:shd w:val="clear" w:color="auto" w:fill="auto"/>
            <w:vAlign w:val="bottom"/>
          </w:tcPr>
          <w:p w14:paraId="4017B90F" w14:textId="6AD6D823" w:rsidR="00AB22FA" w:rsidRDefault="0077027A" w:rsidP="00346579">
            <w:pPr>
              <w:spacing w:line="0" w:lineRule="atLeast"/>
              <w:jc w:val="center"/>
              <w:rPr>
                <w:rFonts w:ascii="Times New Roman" w:eastAsia="Times New Roman" w:hAnsi="Times New Roman"/>
                <w:sz w:val="21"/>
              </w:rPr>
            </w:pPr>
            <w:r>
              <w:rPr>
                <w:rFonts w:ascii="Times New Roman" w:eastAsia="Times New Roman" w:hAnsi="Times New Roman"/>
                <w:sz w:val="21"/>
              </w:rPr>
              <w:t>620</w:t>
            </w:r>
          </w:p>
        </w:tc>
      </w:tr>
      <w:tr w:rsidR="00AB22FA" w14:paraId="244BF365" w14:textId="77777777">
        <w:trPr>
          <w:trHeight w:val="370"/>
        </w:trPr>
        <w:tc>
          <w:tcPr>
            <w:tcW w:w="2360" w:type="dxa"/>
            <w:shd w:val="clear" w:color="auto" w:fill="auto"/>
            <w:vAlign w:val="bottom"/>
          </w:tcPr>
          <w:p w14:paraId="0BD82F0A" w14:textId="77777777" w:rsidR="00AB22FA" w:rsidRDefault="00AB22FA">
            <w:pPr>
              <w:spacing w:line="240" w:lineRule="exact"/>
              <w:ind w:left="40"/>
              <w:rPr>
                <w:rFonts w:ascii="宋体" w:eastAsia="宋体" w:hAnsi="宋体"/>
                <w:sz w:val="21"/>
              </w:rPr>
            </w:pPr>
            <w:r>
              <w:rPr>
                <w:rFonts w:ascii="宋体" w:eastAsia="宋体" w:hAnsi="宋体"/>
                <w:sz w:val="21"/>
              </w:rPr>
              <w:t>甲酰胺</w:t>
            </w:r>
          </w:p>
        </w:tc>
        <w:tc>
          <w:tcPr>
            <w:tcW w:w="2480" w:type="dxa"/>
            <w:shd w:val="clear" w:color="auto" w:fill="auto"/>
            <w:vAlign w:val="bottom"/>
          </w:tcPr>
          <w:p w14:paraId="7F9149DA" w14:textId="77777777" w:rsidR="00AB22FA" w:rsidRDefault="00AB22FA">
            <w:pPr>
              <w:spacing w:line="0" w:lineRule="atLeast"/>
              <w:ind w:left="34"/>
              <w:jc w:val="center"/>
              <w:rPr>
                <w:rFonts w:ascii="Times New Roman" w:eastAsia="Times New Roman" w:hAnsi="Times New Roman"/>
                <w:w w:val="98"/>
                <w:sz w:val="21"/>
              </w:rPr>
            </w:pPr>
            <w:r>
              <w:rPr>
                <w:rFonts w:ascii="Times New Roman" w:eastAsia="Times New Roman" w:hAnsi="Times New Roman"/>
                <w:w w:val="98"/>
                <w:sz w:val="21"/>
              </w:rPr>
              <w:t>2.2</w:t>
            </w:r>
          </w:p>
        </w:tc>
        <w:tc>
          <w:tcPr>
            <w:tcW w:w="2680" w:type="dxa"/>
            <w:shd w:val="clear" w:color="auto" w:fill="auto"/>
            <w:vAlign w:val="bottom"/>
          </w:tcPr>
          <w:p w14:paraId="03CB2B62" w14:textId="77777777" w:rsidR="00AB22FA" w:rsidRDefault="00AB22FA">
            <w:pPr>
              <w:spacing w:line="0" w:lineRule="atLeast"/>
              <w:jc w:val="center"/>
              <w:rPr>
                <w:rFonts w:ascii="Times New Roman" w:eastAsia="Times New Roman" w:hAnsi="Times New Roman"/>
                <w:sz w:val="21"/>
              </w:rPr>
            </w:pPr>
            <w:r>
              <w:rPr>
                <w:rFonts w:ascii="Times New Roman" w:eastAsia="Times New Roman" w:hAnsi="Times New Roman"/>
                <w:sz w:val="21"/>
              </w:rPr>
              <w:t>220</w:t>
            </w:r>
          </w:p>
        </w:tc>
      </w:tr>
      <w:tr w:rsidR="00AB22FA" w14:paraId="709328B3" w14:textId="77777777">
        <w:trPr>
          <w:trHeight w:val="370"/>
        </w:trPr>
        <w:tc>
          <w:tcPr>
            <w:tcW w:w="2360" w:type="dxa"/>
            <w:shd w:val="clear" w:color="auto" w:fill="auto"/>
            <w:vAlign w:val="bottom"/>
          </w:tcPr>
          <w:p w14:paraId="10C5244A" w14:textId="77777777" w:rsidR="00AB22FA" w:rsidRDefault="00AB22FA">
            <w:pPr>
              <w:spacing w:line="240" w:lineRule="exact"/>
              <w:ind w:left="40"/>
              <w:rPr>
                <w:rFonts w:ascii="宋体" w:eastAsia="宋体" w:hAnsi="宋体"/>
                <w:sz w:val="21"/>
              </w:rPr>
            </w:pPr>
            <w:r>
              <w:rPr>
                <w:rFonts w:ascii="宋体" w:eastAsia="宋体" w:hAnsi="宋体"/>
                <w:sz w:val="21"/>
              </w:rPr>
              <w:t>己烷</w:t>
            </w:r>
          </w:p>
        </w:tc>
        <w:tc>
          <w:tcPr>
            <w:tcW w:w="2480" w:type="dxa"/>
            <w:shd w:val="clear" w:color="auto" w:fill="auto"/>
            <w:vAlign w:val="bottom"/>
          </w:tcPr>
          <w:p w14:paraId="760DE001" w14:textId="77777777" w:rsidR="00AB22FA" w:rsidRDefault="00AB22FA">
            <w:pPr>
              <w:spacing w:line="0" w:lineRule="atLeast"/>
              <w:ind w:left="34"/>
              <w:jc w:val="center"/>
              <w:rPr>
                <w:rFonts w:ascii="Times New Roman" w:eastAsia="Times New Roman" w:hAnsi="Times New Roman"/>
                <w:w w:val="98"/>
                <w:sz w:val="21"/>
              </w:rPr>
            </w:pPr>
            <w:r>
              <w:rPr>
                <w:rFonts w:ascii="Times New Roman" w:eastAsia="Times New Roman" w:hAnsi="Times New Roman"/>
                <w:w w:val="98"/>
                <w:sz w:val="21"/>
              </w:rPr>
              <w:t>2.9</w:t>
            </w:r>
          </w:p>
        </w:tc>
        <w:tc>
          <w:tcPr>
            <w:tcW w:w="2680" w:type="dxa"/>
            <w:shd w:val="clear" w:color="auto" w:fill="auto"/>
            <w:vAlign w:val="bottom"/>
          </w:tcPr>
          <w:p w14:paraId="0D577E41" w14:textId="77777777" w:rsidR="00AB22FA" w:rsidRDefault="00AB22FA">
            <w:pPr>
              <w:spacing w:line="0" w:lineRule="atLeast"/>
              <w:jc w:val="center"/>
              <w:rPr>
                <w:rFonts w:ascii="Times New Roman" w:eastAsia="Times New Roman" w:hAnsi="Times New Roman"/>
                <w:sz w:val="21"/>
              </w:rPr>
            </w:pPr>
            <w:r>
              <w:rPr>
                <w:rFonts w:ascii="Times New Roman" w:eastAsia="Times New Roman" w:hAnsi="Times New Roman"/>
                <w:sz w:val="21"/>
              </w:rPr>
              <w:t>290</w:t>
            </w:r>
          </w:p>
        </w:tc>
      </w:tr>
      <w:tr w:rsidR="00AB22FA" w14:paraId="3DF9D669" w14:textId="77777777">
        <w:trPr>
          <w:trHeight w:val="370"/>
        </w:trPr>
        <w:tc>
          <w:tcPr>
            <w:tcW w:w="2360" w:type="dxa"/>
            <w:shd w:val="clear" w:color="auto" w:fill="auto"/>
            <w:vAlign w:val="bottom"/>
          </w:tcPr>
          <w:p w14:paraId="588D57DB" w14:textId="77777777" w:rsidR="00AB22FA" w:rsidRDefault="00AB22FA">
            <w:pPr>
              <w:spacing w:line="240" w:lineRule="exact"/>
              <w:ind w:left="40"/>
              <w:rPr>
                <w:rFonts w:ascii="宋体" w:eastAsia="宋体" w:hAnsi="宋体"/>
                <w:sz w:val="21"/>
              </w:rPr>
            </w:pPr>
            <w:r>
              <w:rPr>
                <w:rFonts w:ascii="宋体" w:eastAsia="宋体" w:hAnsi="宋体"/>
                <w:sz w:val="21"/>
              </w:rPr>
              <w:t>甲醇</w:t>
            </w:r>
          </w:p>
        </w:tc>
        <w:tc>
          <w:tcPr>
            <w:tcW w:w="2480" w:type="dxa"/>
            <w:shd w:val="clear" w:color="auto" w:fill="auto"/>
            <w:vAlign w:val="bottom"/>
          </w:tcPr>
          <w:p w14:paraId="41705E13" w14:textId="77777777" w:rsidR="00AB22FA" w:rsidRDefault="00AB22FA">
            <w:pPr>
              <w:spacing w:line="0" w:lineRule="atLeast"/>
              <w:ind w:left="54"/>
              <w:jc w:val="center"/>
              <w:rPr>
                <w:rFonts w:ascii="Times New Roman" w:eastAsia="Times New Roman" w:hAnsi="Times New Roman"/>
                <w:w w:val="97"/>
                <w:sz w:val="21"/>
              </w:rPr>
            </w:pPr>
            <w:r>
              <w:rPr>
                <w:rFonts w:ascii="Times New Roman" w:eastAsia="Times New Roman" w:hAnsi="Times New Roman"/>
                <w:w w:val="97"/>
                <w:sz w:val="21"/>
              </w:rPr>
              <w:t>30.0</w:t>
            </w:r>
          </w:p>
        </w:tc>
        <w:tc>
          <w:tcPr>
            <w:tcW w:w="2680" w:type="dxa"/>
            <w:shd w:val="clear" w:color="auto" w:fill="auto"/>
            <w:vAlign w:val="bottom"/>
          </w:tcPr>
          <w:p w14:paraId="0ED5DFDD" w14:textId="77777777" w:rsidR="00AB22FA" w:rsidRDefault="00AB22FA">
            <w:pPr>
              <w:spacing w:line="0" w:lineRule="atLeast"/>
              <w:jc w:val="center"/>
              <w:rPr>
                <w:rFonts w:ascii="Times New Roman" w:eastAsia="Times New Roman" w:hAnsi="Times New Roman"/>
                <w:sz w:val="21"/>
              </w:rPr>
            </w:pPr>
            <w:r>
              <w:rPr>
                <w:rFonts w:ascii="Times New Roman" w:eastAsia="Times New Roman" w:hAnsi="Times New Roman"/>
                <w:sz w:val="21"/>
              </w:rPr>
              <w:t>3000</w:t>
            </w:r>
          </w:p>
        </w:tc>
      </w:tr>
      <w:tr w:rsidR="00AB22FA" w14:paraId="1197F92B" w14:textId="77777777">
        <w:trPr>
          <w:trHeight w:val="381"/>
        </w:trPr>
        <w:tc>
          <w:tcPr>
            <w:tcW w:w="2360" w:type="dxa"/>
            <w:shd w:val="clear" w:color="auto" w:fill="auto"/>
            <w:vAlign w:val="bottom"/>
          </w:tcPr>
          <w:p w14:paraId="34A34BAB" w14:textId="77777777" w:rsidR="00AB22FA" w:rsidRDefault="00AB22FA">
            <w:pPr>
              <w:spacing w:line="256" w:lineRule="exact"/>
              <w:ind w:left="40"/>
              <w:rPr>
                <w:rFonts w:ascii="宋体" w:eastAsia="宋体" w:hAnsi="宋体"/>
                <w:sz w:val="21"/>
              </w:rPr>
            </w:pPr>
            <w:r>
              <w:rPr>
                <w:rFonts w:ascii="Times New Roman" w:eastAsia="Times New Roman" w:hAnsi="Times New Roman"/>
                <w:sz w:val="21"/>
              </w:rPr>
              <w:t>2-</w:t>
            </w:r>
            <w:r>
              <w:rPr>
                <w:rFonts w:ascii="宋体" w:eastAsia="宋体" w:hAnsi="宋体"/>
                <w:sz w:val="21"/>
              </w:rPr>
              <w:t>甲氧基乙醇</w:t>
            </w:r>
          </w:p>
        </w:tc>
        <w:tc>
          <w:tcPr>
            <w:tcW w:w="2480" w:type="dxa"/>
            <w:shd w:val="clear" w:color="auto" w:fill="auto"/>
            <w:vAlign w:val="bottom"/>
          </w:tcPr>
          <w:p w14:paraId="779AAA92" w14:textId="77777777" w:rsidR="00AB22FA" w:rsidRDefault="00AB22FA">
            <w:pPr>
              <w:spacing w:line="0" w:lineRule="atLeast"/>
              <w:ind w:left="34"/>
              <w:jc w:val="center"/>
              <w:rPr>
                <w:rFonts w:ascii="Times New Roman" w:eastAsia="Times New Roman" w:hAnsi="Times New Roman"/>
                <w:w w:val="98"/>
                <w:sz w:val="21"/>
              </w:rPr>
            </w:pPr>
            <w:r>
              <w:rPr>
                <w:rFonts w:ascii="Times New Roman" w:eastAsia="Times New Roman" w:hAnsi="Times New Roman"/>
                <w:w w:val="98"/>
                <w:sz w:val="21"/>
              </w:rPr>
              <w:t>0.5</w:t>
            </w:r>
          </w:p>
        </w:tc>
        <w:tc>
          <w:tcPr>
            <w:tcW w:w="2680" w:type="dxa"/>
            <w:shd w:val="clear" w:color="auto" w:fill="auto"/>
            <w:vAlign w:val="bottom"/>
          </w:tcPr>
          <w:p w14:paraId="038E9FE0" w14:textId="77777777" w:rsidR="00AB22FA" w:rsidRDefault="00AB22FA">
            <w:pPr>
              <w:spacing w:line="0" w:lineRule="atLeast"/>
              <w:jc w:val="center"/>
              <w:rPr>
                <w:rFonts w:ascii="Times New Roman" w:eastAsia="Times New Roman" w:hAnsi="Times New Roman"/>
                <w:w w:val="95"/>
                <w:sz w:val="21"/>
              </w:rPr>
            </w:pPr>
            <w:r>
              <w:rPr>
                <w:rFonts w:ascii="Times New Roman" w:eastAsia="Times New Roman" w:hAnsi="Times New Roman"/>
                <w:w w:val="95"/>
                <w:sz w:val="21"/>
              </w:rPr>
              <w:t>50</w:t>
            </w:r>
          </w:p>
        </w:tc>
      </w:tr>
      <w:tr w:rsidR="00AB22FA" w14:paraId="6DB68959" w14:textId="77777777">
        <w:trPr>
          <w:trHeight w:val="354"/>
        </w:trPr>
        <w:tc>
          <w:tcPr>
            <w:tcW w:w="2360" w:type="dxa"/>
            <w:shd w:val="clear" w:color="auto" w:fill="auto"/>
            <w:vAlign w:val="bottom"/>
          </w:tcPr>
          <w:p w14:paraId="0E3EA138" w14:textId="77777777" w:rsidR="00AB22FA" w:rsidRDefault="00AB22FA">
            <w:pPr>
              <w:spacing w:line="240" w:lineRule="exact"/>
              <w:ind w:left="40"/>
              <w:rPr>
                <w:rFonts w:ascii="宋体" w:eastAsia="宋体" w:hAnsi="宋体"/>
                <w:sz w:val="21"/>
              </w:rPr>
            </w:pPr>
            <w:r>
              <w:rPr>
                <w:rFonts w:ascii="宋体" w:eastAsia="宋体" w:hAnsi="宋体"/>
                <w:sz w:val="21"/>
              </w:rPr>
              <w:t>甲基丁基酮</w:t>
            </w:r>
          </w:p>
        </w:tc>
        <w:tc>
          <w:tcPr>
            <w:tcW w:w="2480" w:type="dxa"/>
            <w:shd w:val="clear" w:color="auto" w:fill="auto"/>
            <w:vAlign w:val="bottom"/>
          </w:tcPr>
          <w:p w14:paraId="13BB9679" w14:textId="77777777" w:rsidR="00AB22FA" w:rsidRDefault="00AB22FA">
            <w:pPr>
              <w:spacing w:line="0" w:lineRule="atLeast"/>
              <w:ind w:left="34"/>
              <w:jc w:val="center"/>
              <w:rPr>
                <w:rFonts w:ascii="Times New Roman" w:eastAsia="Times New Roman" w:hAnsi="Times New Roman"/>
                <w:w w:val="98"/>
                <w:sz w:val="21"/>
              </w:rPr>
            </w:pPr>
            <w:r>
              <w:rPr>
                <w:rFonts w:ascii="Times New Roman" w:eastAsia="Times New Roman" w:hAnsi="Times New Roman"/>
                <w:w w:val="98"/>
                <w:sz w:val="21"/>
              </w:rPr>
              <w:t>0.5</w:t>
            </w:r>
          </w:p>
        </w:tc>
        <w:tc>
          <w:tcPr>
            <w:tcW w:w="2680" w:type="dxa"/>
            <w:shd w:val="clear" w:color="auto" w:fill="auto"/>
            <w:vAlign w:val="bottom"/>
          </w:tcPr>
          <w:p w14:paraId="1E884B1E" w14:textId="77777777" w:rsidR="00AB22FA" w:rsidRDefault="00AB22FA">
            <w:pPr>
              <w:spacing w:line="0" w:lineRule="atLeast"/>
              <w:jc w:val="center"/>
              <w:rPr>
                <w:rFonts w:ascii="Times New Roman" w:eastAsia="Times New Roman" w:hAnsi="Times New Roman"/>
                <w:w w:val="95"/>
                <w:sz w:val="21"/>
              </w:rPr>
            </w:pPr>
            <w:r>
              <w:rPr>
                <w:rFonts w:ascii="Times New Roman" w:eastAsia="Times New Roman" w:hAnsi="Times New Roman"/>
                <w:w w:val="95"/>
                <w:sz w:val="21"/>
              </w:rPr>
              <w:t>50</w:t>
            </w:r>
          </w:p>
        </w:tc>
      </w:tr>
      <w:tr w:rsidR="00AB22FA" w14:paraId="1B7E8816" w14:textId="77777777">
        <w:trPr>
          <w:trHeight w:val="370"/>
        </w:trPr>
        <w:tc>
          <w:tcPr>
            <w:tcW w:w="2360" w:type="dxa"/>
            <w:shd w:val="clear" w:color="auto" w:fill="auto"/>
            <w:vAlign w:val="bottom"/>
          </w:tcPr>
          <w:p w14:paraId="0EC0182A" w14:textId="77777777" w:rsidR="00AB22FA" w:rsidRDefault="00AB22FA">
            <w:pPr>
              <w:spacing w:line="240" w:lineRule="exact"/>
              <w:ind w:left="40"/>
              <w:rPr>
                <w:rFonts w:ascii="宋体" w:eastAsia="宋体" w:hAnsi="宋体"/>
                <w:sz w:val="21"/>
              </w:rPr>
            </w:pPr>
            <w:r>
              <w:rPr>
                <w:rFonts w:ascii="宋体" w:eastAsia="宋体" w:hAnsi="宋体"/>
                <w:sz w:val="21"/>
              </w:rPr>
              <w:t>甲基环己烷</w:t>
            </w:r>
          </w:p>
        </w:tc>
        <w:tc>
          <w:tcPr>
            <w:tcW w:w="2480" w:type="dxa"/>
            <w:shd w:val="clear" w:color="auto" w:fill="auto"/>
            <w:vAlign w:val="bottom"/>
          </w:tcPr>
          <w:p w14:paraId="7A6BCE68" w14:textId="77777777" w:rsidR="00AB22FA" w:rsidRDefault="00AB22FA">
            <w:pPr>
              <w:spacing w:line="0" w:lineRule="atLeast"/>
              <w:ind w:left="54"/>
              <w:jc w:val="center"/>
              <w:rPr>
                <w:rFonts w:ascii="Times New Roman" w:eastAsia="Times New Roman" w:hAnsi="Times New Roman"/>
                <w:w w:val="97"/>
                <w:sz w:val="21"/>
              </w:rPr>
            </w:pPr>
            <w:r>
              <w:rPr>
                <w:rFonts w:ascii="Times New Roman" w:eastAsia="Times New Roman" w:hAnsi="Times New Roman"/>
                <w:w w:val="97"/>
                <w:sz w:val="21"/>
              </w:rPr>
              <w:t>11.8</w:t>
            </w:r>
          </w:p>
        </w:tc>
        <w:tc>
          <w:tcPr>
            <w:tcW w:w="2680" w:type="dxa"/>
            <w:shd w:val="clear" w:color="auto" w:fill="auto"/>
            <w:vAlign w:val="bottom"/>
          </w:tcPr>
          <w:p w14:paraId="14DA731B" w14:textId="77777777" w:rsidR="00AB22FA" w:rsidRDefault="00AB22FA">
            <w:pPr>
              <w:spacing w:line="0" w:lineRule="atLeast"/>
              <w:jc w:val="center"/>
              <w:rPr>
                <w:rFonts w:ascii="Times New Roman" w:eastAsia="Times New Roman" w:hAnsi="Times New Roman"/>
                <w:sz w:val="21"/>
              </w:rPr>
            </w:pPr>
            <w:r>
              <w:rPr>
                <w:rFonts w:ascii="Times New Roman" w:eastAsia="Times New Roman" w:hAnsi="Times New Roman"/>
                <w:sz w:val="21"/>
              </w:rPr>
              <w:t>1180</w:t>
            </w:r>
          </w:p>
        </w:tc>
      </w:tr>
      <w:tr w:rsidR="00AB22FA" w14:paraId="5F5B8026" w14:textId="77777777">
        <w:trPr>
          <w:trHeight w:val="448"/>
        </w:trPr>
        <w:tc>
          <w:tcPr>
            <w:tcW w:w="2360" w:type="dxa"/>
            <w:shd w:val="clear" w:color="auto" w:fill="auto"/>
            <w:vAlign w:val="bottom"/>
          </w:tcPr>
          <w:p w14:paraId="60376D16" w14:textId="77777777" w:rsidR="00AB22FA" w:rsidRDefault="00AB22FA">
            <w:pPr>
              <w:spacing w:line="329" w:lineRule="exact"/>
              <w:ind w:left="40"/>
              <w:rPr>
                <w:rFonts w:ascii="Times New Roman" w:eastAsia="Times New Roman" w:hAnsi="Times New Roman"/>
                <w:sz w:val="27"/>
                <w:vertAlign w:val="superscript"/>
              </w:rPr>
            </w:pPr>
            <w:r>
              <w:rPr>
                <w:rFonts w:ascii="宋体" w:eastAsia="宋体" w:hAnsi="宋体"/>
                <w:sz w:val="21"/>
              </w:rPr>
              <w:t>甲基异丁基酮</w:t>
            </w:r>
            <w:r w:rsidR="00B734A3">
              <w:rPr>
                <w:rFonts w:ascii="Times New Roman" w:eastAsia="Times New Roman" w:hAnsi="Times New Roman"/>
                <w:sz w:val="27"/>
                <w:vertAlign w:val="superscript"/>
              </w:rPr>
              <w:t>3</w:t>
            </w:r>
          </w:p>
        </w:tc>
        <w:tc>
          <w:tcPr>
            <w:tcW w:w="2480" w:type="dxa"/>
            <w:shd w:val="clear" w:color="auto" w:fill="auto"/>
            <w:vAlign w:val="bottom"/>
          </w:tcPr>
          <w:p w14:paraId="4960CE91" w14:textId="77777777" w:rsidR="00AB22FA" w:rsidRDefault="00AB22FA">
            <w:pPr>
              <w:spacing w:line="0" w:lineRule="atLeast"/>
              <w:ind w:left="54"/>
              <w:jc w:val="center"/>
              <w:rPr>
                <w:rFonts w:ascii="Times New Roman" w:eastAsia="Times New Roman" w:hAnsi="Times New Roman"/>
                <w:w w:val="95"/>
                <w:sz w:val="21"/>
              </w:rPr>
            </w:pPr>
            <w:r>
              <w:rPr>
                <w:rFonts w:ascii="Times New Roman" w:eastAsia="Times New Roman" w:hAnsi="Times New Roman"/>
                <w:w w:val="95"/>
                <w:sz w:val="21"/>
              </w:rPr>
              <w:t>45</w:t>
            </w:r>
          </w:p>
        </w:tc>
        <w:tc>
          <w:tcPr>
            <w:tcW w:w="2680" w:type="dxa"/>
            <w:shd w:val="clear" w:color="auto" w:fill="auto"/>
            <w:vAlign w:val="bottom"/>
          </w:tcPr>
          <w:p w14:paraId="21E167E5" w14:textId="77777777" w:rsidR="00AB22FA" w:rsidRDefault="00AB22FA">
            <w:pPr>
              <w:spacing w:line="0" w:lineRule="atLeast"/>
              <w:jc w:val="center"/>
              <w:rPr>
                <w:rFonts w:ascii="Times New Roman" w:eastAsia="Times New Roman" w:hAnsi="Times New Roman"/>
                <w:sz w:val="21"/>
              </w:rPr>
            </w:pPr>
            <w:r>
              <w:rPr>
                <w:rFonts w:ascii="Times New Roman" w:eastAsia="Times New Roman" w:hAnsi="Times New Roman"/>
                <w:sz w:val="21"/>
              </w:rPr>
              <w:t>4500</w:t>
            </w:r>
          </w:p>
        </w:tc>
      </w:tr>
      <w:tr w:rsidR="00AB22FA" w14:paraId="49015B7B" w14:textId="77777777">
        <w:trPr>
          <w:trHeight w:val="365"/>
        </w:trPr>
        <w:tc>
          <w:tcPr>
            <w:tcW w:w="2360" w:type="dxa"/>
            <w:shd w:val="clear" w:color="auto" w:fill="auto"/>
            <w:vAlign w:val="bottom"/>
          </w:tcPr>
          <w:p w14:paraId="54502857" w14:textId="77777777" w:rsidR="00AB22FA" w:rsidRDefault="00AB22FA">
            <w:pPr>
              <w:spacing w:line="311" w:lineRule="exact"/>
              <w:ind w:left="40"/>
              <w:rPr>
                <w:rFonts w:ascii="Times New Roman" w:eastAsia="Times New Roman" w:hAnsi="Times New Roman"/>
                <w:sz w:val="27"/>
                <w:vertAlign w:val="superscript"/>
              </w:rPr>
            </w:pPr>
            <w:r>
              <w:rPr>
                <w:rFonts w:ascii="Times New Roman" w:eastAsia="Times New Roman" w:hAnsi="Times New Roman"/>
                <w:sz w:val="21"/>
              </w:rPr>
              <w:t>N-</w:t>
            </w:r>
            <w:r>
              <w:rPr>
                <w:rFonts w:ascii="宋体" w:eastAsia="宋体" w:hAnsi="宋体"/>
                <w:sz w:val="21"/>
              </w:rPr>
              <w:t>甲基吡咯烷酮</w:t>
            </w:r>
            <w:r w:rsidR="00B734A3">
              <w:rPr>
                <w:rFonts w:ascii="Times New Roman" w:eastAsia="Times New Roman" w:hAnsi="Times New Roman"/>
                <w:sz w:val="27"/>
                <w:vertAlign w:val="superscript"/>
              </w:rPr>
              <w:t>4</w:t>
            </w:r>
          </w:p>
        </w:tc>
        <w:tc>
          <w:tcPr>
            <w:tcW w:w="2480" w:type="dxa"/>
            <w:shd w:val="clear" w:color="auto" w:fill="auto"/>
            <w:vAlign w:val="bottom"/>
          </w:tcPr>
          <w:p w14:paraId="22287915" w14:textId="77777777" w:rsidR="00AB22FA" w:rsidRDefault="00AB22FA">
            <w:pPr>
              <w:spacing w:line="0" w:lineRule="atLeast"/>
              <w:ind w:left="34"/>
              <w:jc w:val="center"/>
              <w:rPr>
                <w:rFonts w:ascii="Times New Roman" w:eastAsia="Times New Roman" w:hAnsi="Times New Roman"/>
                <w:w w:val="98"/>
                <w:sz w:val="21"/>
              </w:rPr>
            </w:pPr>
            <w:r>
              <w:rPr>
                <w:rFonts w:ascii="Times New Roman" w:eastAsia="Times New Roman" w:hAnsi="Times New Roman"/>
                <w:w w:val="98"/>
                <w:sz w:val="21"/>
              </w:rPr>
              <w:t>5.3</w:t>
            </w:r>
          </w:p>
        </w:tc>
        <w:tc>
          <w:tcPr>
            <w:tcW w:w="2680" w:type="dxa"/>
            <w:shd w:val="clear" w:color="auto" w:fill="auto"/>
            <w:vAlign w:val="bottom"/>
          </w:tcPr>
          <w:p w14:paraId="05B9EE8D" w14:textId="77777777" w:rsidR="00AB22FA" w:rsidRDefault="00AB22FA">
            <w:pPr>
              <w:spacing w:line="0" w:lineRule="atLeast"/>
              <w:jc w:val="center"/>
              <w:rPr>
                <w:rFonts w:ascii="Times New Roman" w:eastAsia="Times New Roman" w:hAnsi="Times New Roman"/>
                <w:sz w:val="21"/>
              </w:rPr>
            </w:pPr>
            <w:r>
              <w:rPr>
                <w:rFonts w:ascii="Times New Roman" w:eastAsia="Times New Roman" w:hAnsi="Times New Roman"/>
                <w:sz w:val="21"/>
              </w:rPr>
              <w:t>530</w:t>
            </w:r>
          </w:p>
        </w:tc>
      </w:tr>
    </w:tbl>
    <w:p w14:paraId="541F69BB" w14:textId="77777777" w:rsidR="00AB22FA" w:rsidRDefault="00FF31B4">
      <w:pPr>
        <w:spacing w:line="20" w:lineRule="exact"/>
        <w:rPr>
          <w:rFonts w:ascii="Times New Roman" w:eastAsia="Times New Roman" w:hAnsi="Times New Roman"/>
        </w:rPr>
      </w:pPr>
      <w:r>
        <w:rPr>
          <w:rFonts w:ascii="Times New Roman" w:eastAsia="Times New Roman" w:hAnsi="Times New Roman"/>
          <w:noProof/>
          <w:sz w:val="21"/>
        </w:rPr>
        <mc:AlternateContent>
          <mc:Choice Requires="wps">
            <w:drawing>
              <wp:anchor distT="0" distB="0" distL="114300" distR="114300" simplePos="0" relativeHeight="251629056" behindDoc="1" locked="0" layoutInCell="0" allowOverlap="1" wp14:anchorId="78FF8C78" wp14:editId="7EBCC223">
                <wp:simplePos x="0" y="0"/>
                <wp:positionH relativeFrom="column">
                  <wp:posOffset>12700</wp:posOffset>
                </wp:positionH>
                <wp:positionV relativeFrom="paragraph">
                  <wp:posOffset>243205</wp:posOffset>
                </wp:positionV>
                <wp:extent cx="1829435" cy="0"/>
                <wp:effectExtent l="9525" t="8255" r="8890" b="10795"/>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D1662" id="Line 8"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9.15pt" to="145.0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l8XEg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PGCnS&#10;gUQboTiahc70xhUQUKmtDbXRk3o2G01/OqR01RK155Hhy9lAWhYyklcpYeMM4O/6r5pBDDl4Hdt0&#10;amwXIKEB6BTVON/U4CePKBxms8k8fwBadPAlpBgSjXX+C9cdCkaJJXCOwOS4cT4QIcUQEu5Rei2k&#10;jGJLhfoST9P5NCY4LQULzhDm7H5XSYuOJIxL/GJV4LkPs/qgWARrOWGrq+2JkBcbLpcq4EEpQOdq&#10;Xebh1zydr2arWT7KJ9PVKE/revR5XeWj6Tr79Fg/1FVVZ78DtSwvWsEYV4HdMJtZ/jbtr6/kMlW3&#10;6by1IXmNHvsFZId/JB21DPJdBmGn2XlrB41hHGPw9emEeb/fg33/wJd/AAAA//8DAFBLAwQUAAYA&#10;CAAAACEAmUdvFt0AAAAHAQAADwAAAGRycy9kb3ducmV2LnhtbEyPwU7DMBBE70j8g7VI3KjTVAI3&#10;xKkQCKQeEKKtOLvxkoTE6yh2m/Tv2aoHOO7MaOZtvppcJ444hMaThvksAYFUettQpWG3fb1TIEI0&#10;ZE3nCTWcMMCquL7KTWb9SJ943MRKcAmFzGioY+wzKUNZozNh5nsk9r794Ezkc6ikHczI5a6TaZLc&#10;S2ca4oXa9PhcY9luDk7Du5Iv/qP9Kk8/4/ZNqXW7fFjvtL69mZ4eQUSc4l8YzviMDgUz7f2BbBCd&#10;hpQ/iRoWagGC7XSZzEHsL4Iscvmfv/gFAAD//wMAUEsBAi0AFAAGAAgAAAAhALaDOJL+AAAA4QEA&#10;ABMAAAAAAAAAAAAAAAAAAAAAAFtDb250ZW50X1R5cGVzXS54bWxQSwECLQAUAAYACAAAACEAOP0h&#10;/9YAAACUAQAACwAAAAAAAAAAAAAAAAAvAQAAX3JlbHMvLnJlbHNQSwECLQAUAAYACAAAACEA9cJf&#10;FxICAAAoBAAADgAAAAAAAAAAAAAAAAAuAgAAZHJzL2Uyb0RvYy54bWxQSwECLQAUAAYACAAAACEA&#10;mUdvFt0AAAAHAQAADwAAAAAAAAAAAAAAAABsBAAAZHJzL2Rvd25yZXYueG1sUEsFBgAAAAAEAAQA&#10;8wAAAHYFAAAAAA==&#10;" o:allowincell="f" strokeweight=".48pt"/>
            </w:pict>
          </mc:Fallback>
        </mc:AlternateContent>
      </w:r>
    </w:p>
    <w:p w14:paraId="542801ED" w14:textId="77777777" w:rsidR="00AB22FA" w:rsidRDefault="00AB22FA">
      <w:pPr>
        <w:spacing w:line="200" w:lineRule="exact"/>
        <w:rPr>
          <w:rFonts w:ascii="Times New Roman" w:eastAsia="Times New Roman" w:hAnsi="Times New Roman"/>
        </w:rPr>
      </w:pPr>
    </w:p>
    <w:p w14:paraId="1DDEB685" w14:textId="77777777" w:rsidR="00AB22FA" w:rsidRDefault="00AB22FA">
      <w:pPr>
        <w:spacing w:line="303" w:lineRule="exact"/>
        <w:rPr>
          <w:rFonts w:ascii="Times New Roman" w:eastAsia="Times New Roman" w:hAnsi="Times New Roman"/>
        </w:rPr>
      </w:pPr>
    </w:p>
    <w:p w14:paraId="040CC27E" w14:textId="77777777" w:rsidR="00AB22FA" w:rsidRPr="001B01F2" w:rsidRDefault="00AB22FA">
      <w:pPr>
        <w:numPr>
          <w:ilvl w:val="0"/>
          <w:numId w:val="11"/>
        </w:numPr>
        <w:tabs>
          <w:tab w:val="left" w:pos="193"/>
        </w:tabs>
        <w:spacing w:line="252" w:lineRule="exact"/>
        <w:ind w:left="20" w:right="40"/>
        <w:rPr>
          <w:rFonts w:ascii="Times New Roman" w:eastAsia="Times New Roman" w:hAnsi="Times New Roman"/>
          <w:sz w:val="28"/>
          <w:vertAlign w:val="superscript"/>
        </w:rPr>
      </w:pPr>
      <w:r>
        <w:rPr>
          <w:rFonts w:ascii="宋体" w:eastAsia="宋体" w:hAnsi="宋体"/>
          <w:sz w:val="21"/>
        </w:rPr>
        <w:t>包含了在</w:t>
      </w:r>
      <w:r>
        <w:rPr>
          <w:rFonts w:ascii="Times New Roman" w:eastAsia="Times New Roman" w:hAnsi="Times New Roman"/>
          <w:sz w:val="21"/>
        </w:rPr>
        <w:t xml:space="preserve"> 2011 </w:t>
      </w:r>
      <w:r>
        <w:rPr>
          <w:rFonts w:ascii="宋体" w:eastAsia="宋体" w:hAnsi="宋体"/>
          <w:sz w:val="21"/>
        </w:rPr>
        <w:t>年</w:t>
      </w:r>
      <w:r>
        <w:rPr>
          <w:rFonts w:ascii="Times New Roman" w:eastAsia="Times New Roman" w:hAnsi="Times New Roman"/>
          <w:sz w:val="21"/>
        </w:rPr>
        <w:t xml:space="preserve"> 2 </w:t>
      </w:r>
      <w:r>
        <w:rPr>
          <w:rFonts w:ascii="宋体" w:eastAsia="宋体" w:hAnsi="宋体"/>
          <w:sz w:val="21"/>
        </w:rPr>
        <w:t>月进入第四阶段的</w:t>
      </w:r>
      <w:r>
        <w:rPr>
          <w:rFonts w:ascii="Arial" w:eastAsia="Arial" w:hAnsi="Arial"/>
          <w:sz w:val="21"/>
        </w:rPr>
        <w:t>“</w:t>
      </w:r>
      <w:r>
        <w:rPr>
          <w:rFonts w:ascii="宋体" w:eastAsia="宋体" w:hAnsi="宋体"/>
          <w:sz w:val="21"/>
        </w:rPr>
        <w:t>异丙基苯每日允许暴露量的修订</w:t>
      </w:r>
      <w:r>
        <w:rPr>
          <w:rFonts w:ascii="Arial" w:eastAsia="Arial" w:hAnsi="Arial"/>
          <w:sz w:val="21"/>
        </w:rPr>
        <w:t>”</w:t>
      </w:r>
      <w:r>
        <w:rPr>
          <w:rFonts w:ascii="宋体" w:eastAsia="宋体" w:hAnsi="宋体"/>
          <w:sz w:val="21"/>
        </w:rPr>
        <w:t>中的异丙基苯的信息，并随后整合至核心指导原则中。见第四部分（第</w:t>
      </w:r>
      <w:r>
        <w:rPr>
          <w:rFonts w:ascii="Times New Roman" w:eastAsia="Times New Roman" w:hAnsi="Times New Roman"/>
          <w:sz w:val="21"/>
        </w:rPr>
        <w:t xml:space="preserve"> 21 </w:t>
      </w:r>
      <w:r>
        <w:rPr>
          <w:rFonts w:ascii="宋体" w:eastAsia="宋体" w:hAnsi="宋体"/>
          <w:sz w:val="21"/>
        </w:rPr>
        <w:t>页</w:t>
      </w:r>
      <w:r>
        <w:rPr>
          <w:rFonts w:ascii="Times New Roman" w:eastAsia="Times New Roman" w:hAnsi="Times New Roman"/>
          <w:sz w:val="21"/>
        </w:rPr>
        <w:t xml:space="preserve">~23 </w:t>
      </w:r>
      <w:r>
        <w:rPr>
          <w:rFonts w:ascii="宋体" w:eastAsia="宋体" w:hAnsi="宋体"/>
          <w:sz w:val="21"/>
        </w:rPr>
        <w:t>页）。</w:t>
      </w:r>
    </w:p>
    <w:p w14:paraId="788E1BC2" w14:textId="77777777" w:rsidR="00B734A3" w:rsidRPr="002A5B1F" w:rsidRDefault="003E2FC0" w:rsidP="00DA64FB">
      <w:pPr>
        <w:numPr>
          <w:ilvl w:val="0"/>
          <w:numId w:val="11"/>
        </w:numPr>
        <w:tabs>
          <w:tab w:val="left" w:pos="193"/>
        </w:tabs>
        <w:spacing w:line="252" w:lineRule="exact"/>
        <w:ind w:left="20" w:right="40"/>
        <w:rPr>
          <w:rFonts w:ascii="Times New Roman" w:eastAsia="Times New Roman" w:hAnsi="Times New Roman"/>
          <w:sz w:val="28"/>
          <w:vertAlign w:val="superscript"/>
        </w:rPr>
      </w:pPr>
      <w:r w:rsidRPr="00DA64FB">
        <w:rPr>
          <w:rFonts w:ascii="宋体" w:eastAsia="宋体" w:hAnsi="宋体"/>
          <w:sz w:val="21"/>
        </w:rPr>
        <w:t>包含了在</w:t>
      </w:r>
      <w:r w:rsidRPr="00DA64FB">
        <w:rPr>
          <w:rFonts w:ascii="Times New Roman" w:eastAsia="Times New Roman" w:hAnsi="Times New Roman"/>
          <w:sz w:val="21"/>
        </w:rPr>
        <w:t xml:space="preserve"> 20</w:t>
      </w:r>
      <w:r>
        <w:rPr>
          <w:rFonts w:ascii="Times New Roman" w:eastAsia="Times New Roman" w:hAnsi="Times New Roman"/>
          <w:sz w:val="21"/>
        </w:rPr>
        <w:t>21</w:t>
      </w:r>
      <w:r w:rsidRPr="00DA64FB">
        <w:rPr>
          <w:rFonts w:ascii="Times New Roman" w:eastAsia="Times New Roman" w:hAnsi="Times New Roman"/>
          <w:sz w:val="21"/>
        </w:rPr>
        <w:t xml:space="preserve"> </w:t>
      </w:r>
      <w:r w:rsidRPr="00DA64FB">
        <w:rPr>
          <w:rFonts w:ascii="宋体" w:eastAsia="宋体" w:hAnsi="宋体"/>
          <w:sz w:val="21"/>
        </w:rPr>
        <w:t>年</w:t>
      </w:r>
      <w:r w:rsidRPr="00502418">
        <w:rPr>
          <w:rFonts w:ascii="Times New Roman" w:eastAsia="Times New Roman" w:hAnsi="Times New Roman"/>
          <w:sz w:val="21"/>
        </w:rPr>
        <w:t xml:space="preserve"> </w:t>
      </w:r>
      <w:r>
        <w:rPr>
          <w:rFonts w:ascii="Times New Roman" w:eastAsia="Times New Roman" w:hAnsi="Times New Roman"/>
          <w:sz w:val="21"/>
        </w:rPr>
        <w:t>4</w:t>
      </w:r>
      <w:r w:rsidRPr="00DA64FB">
        <w:rPr>
          <w:rFonts w:ascii="Times New Roman" w:eastAsia="Times New Roman" w:hAnsi="Times New Roman"/>
          <w:sz w:val="21"/>
        </w:rPr>
        <w:t xml:space="preserve"> </w:t>
      </w:r>
      <w:r w:rsidRPr="00DA64FB">
        <w:rPr>
          <w:rFonts w:ascii="宋体" w:eastAsia="宋体" w:hAnsi="宋体"/>
          <w:sz w:val="21"/>
        </w:rPr>
        <w:t>月进入第四阶段的</w:t>
      </w:r>
      <w:r w:rsidRPr="00502418">
        <w:rPr>
          <w:rFonts w:ascii="Arial" w:eastAsia="Arial" w:hAnsi="Arial"/>
          <w:sz w:val="21"/>
        </w:rPr>
        <w:t>“</w:t>
      </w:r>
      <w:r w:rsidRPr="001B01F2">
        <w:rPr>
          <w:rFonts w:ascii="Times New Roman" w:eastAsia="宋体" w:hAnsi="Times New Roman" w:cs="Times New Roman"/>
          <w:sz w:val="21"/>
        </w:rPr>
        <w:t>2-</w:t>
      </w:r>
      <w:r w:rsidRPr="001B01F2">
        <w:rPr>
          <w:rFonts w:ascii="Times New Roman" w:eastAsia="宋体" w:hAnsi="Times New Roman" w:cs="Times New Roman"/>
          <w:sz w:val="21"/>
        </w:rPr>
        <w:t>甲</w:t>
      </w:r>
      <w:r>
        <w:rPr>
          <w:rFonts w:ascii="Times New Roman" w:eastAsia="宋体" w:hAnsi="Times New Roman" w:cs="Times New Roman" w:hint="eastAsia"/>
          <w:sz w:val="21"/>
        </w:rPr>
        <w:t>基</w:t>
      </w:r>
      <w:r w:rsidRPr="003E2FC0">
        <w:rPr>
          <w:rFonts w:ascii="Times New Roman" w:eastAsia="宋体" w:hAnsi="Times New Roman" w:cs="Times New Roman" w:hint="eastAsia"/>
          <w:sz w:val="21"/>
        </w:rPr>
        <w:t>四氢呋喃、环戊基甲基醚和叔丁醇的</w:t>
      </w:r>
      <w:r>
        <w:rPr>
          <w:rFonts w:ascii="Times New Roman" w:eastAsia="宋体" w:hAnsi="Times New Roman" w:cs="Times New Roman" w:hint="eastAsia"/>
          <w:sz w:val="21"/>
        </w:rPr>
        <w:t>每日允许暴露量</w:t>
      </w:r>
      <w:r w:rsidRPr="00DA64FB">
        <w:rPr>
          <w:rFonts w:ascii="Arial" w:eastAsia="Arial" w:hAnsi="Arial"/>
          <w:sz w:val="21"/>
        </w:rPr>
        <w:t>”</w:t>
      </w:r>
      <w:r w:rsidRPr="00DA64FB">
        <w:rPr>
          <w:rFonts w:ascii="宋体" w:eastAsia="宋体" w:hAnsi="宋体"/>
          <w:sz w:val="21"/>
        </w:rPr>
        <w:t>中的</w:t>
      </w:r>
      <w:r w:rsidRPr="003E2FC0">
        <w:rPr>
          <w:rFonts w:ascii="Times New Roman" w:eastAsia="宋体" w:hAnsi="Times New Roman" w:cs="Times New Roman" w:hint="eastAsia"/>
          <w:sz w:val="21"/>
        </w:rPr>
        <w:t>环戊基甲基醚</w:t>
      </w:r>
      <w:r w:rsidRPr="00DA64FB">
        <w:rPr>
          <w:rFonts w:ascii="宋体" w:eastAsia="宋体" w:hAnsi="宋体"/>
          <w:sz w:val="21"/>
        </w:rPr>
        <w:t>的信息，并随后整合至核心指导原则中。见第</w:t>
      </w:r>
      <w:r>
        <w:rPr>
          <w:rFonts w:ascii="宋体" w:eastAsia="宋体" w:hAnsi="宋体" w:hint="eastAsia"/>
          <w:sz w:val="21"/>
        </w:rPr>
        <w:t>六</w:t>
      </w:r>
      <w:r w:rsidRPr="00DA64FB">
        <w:rPr>
          <w:rFonts w:ascii="宋体" w:eastAsia="宋体" w:hAnsi="宋体"/>
          <w:sz w:val="21"/>
        </w:rPr>
        <w:t>部分（第</w:t>
      </w:r>
      <w:r w:rsidRPr="00DA64FB">
        <w:rPr>
          <w:rFonts w:ascii="Times New Roman" w:eastAsia="Times New Roman" w:hAnsi="Times New Roman"/>
          <w:sz w:val="21"/>
        </w:rPr>
        <w:t xml:space="preserve"> </w:t>
      </w:r>
      <w:r>
        <w:rPr>
          <w:rFonts w:ascii="Times New Roman" w:eastAsia="Times New Roman" w:hAnsi="Times New Roman"/>
          <w:sz w:val="21"/>
        </w:rPr>
        <w:t>32</w:t>
      </w:r>
      <w:r w:rsidRPr="00DA64FB">
        <w:rPr>
          <w:rFonts w:ascii="宋体" w:eastAsia="宋体" w:hAnsi="宋体"/>
          <w:sz w:val="21"/>
        </w:rPr>
        <w:t>页</w:t>
      </w:r>
      <w:r w:rsidRPr="00DA64FB">
        <w:rPr>
          <w:rFonts w:ascii="Times New Roman" w:eastAsia="Times New Roman" w:hAnsi="Times New Roman"/>
          <w:sz w:val="21"/>
        </w:rPr>
        <w:t>~</w:t>
      </w:r>
      <w:r w:rsidR="009F7038">
        <w:rPr>
          <w:rFonts w:ascii="Times New Roman" w:eastAsia="Times New Roman" w:hAnsi="Times New Roman"/>
          <w:sz w:val="21"/>
        </w:rPr>
        <w:t>44</w:t>
      </w:r>
      <w:r w:rsidRPr="00DA64FB">
        <w:rPr>
          <w:rFonts w:ascii="Times New Roman" w:eastAsia="Times New Roman" w:hAnsi="Times New Roman"/>
          <w:sz w:val="21"/>
        </w:rPr>
        <w:t xml:space="preserve"> </w:t>
      </w:r>
      <w:r w:rsidRPr="00502418">
        <w:rPr>
          <w:rFonts w:ascii="宋体" w:eastAsia="宋体" w:hAnsi="宋体"/>
          <w:sz w:val="21"/>
        </w:rPr>
        <w:t>页）。</w:t>
      </w:r>
    </w:p>
    <w:p w14:paraId="7ECBE652" w14:textId="77777777" w:rsidR="00AB22FA" w:rsidRDefault="00AB22FA">
      <w:pPr>
        <w:spacing w:line="39" w:lineRule="exact"/>
        <w:rPr>
          <w:rFonts w:ascii="Times New Roman" w:eastAsia="Times New Roman" w:hAnsi="Times New Roman"/>
          <w:sz w:val="28"/>
          <w:vertAlign w:val="superscript"/>
        </w:rPr>
      </w:pPr>
    </w:p>
    <w:p w14:paraId="6F4FD9F0" w14:textId="77777777" w:rsidR="00AB22FA" w:rsidRDefault="00AB22FA">
      <w:pPr>
        <w:numPr>
          <w:ilvl w:val="0"/>
          <w:numId w:val="11"/>
        </w:numPr>
        <w:tabs>
          <w:tab w:val="left" w:pos="193"/>
        </w:tabs>
        <w:spacing w:line="252" w:lineRule="exact"/>
        <w:ind w:left="20" w:right="100"/>
        <w:rPr>
          <w:rFonts w:ascii="Times New Roman" w:eastAsia="Times New Roman" w:hAnsi="Times New Roman"/>
          <w:sz w:val="28"/>
          <w:vertAlign w:val="superscript"/>
        </w:rPr>
      </w:pPr>
      <w:r>
        <w:rPr>
          <w:rFonts w:ascii="宋体" w:eastAsia="宋体" w:hAnsi="宋体"/>
          <w:sz w:val="21"/>
        </w:rPr>
        <w:t>包含了在</w:t>
      </w:r>
      <w:r>
        <w:rPr>
          <w:rFonts w:ascii="Times New Roman" w:eastAsia="Times New Roman" w:hAnsi="Times New Roman"/>
          <w:sz w:val="21"/>
        </w:rPr>
        <w:t xml:space="preserve"> 2016 </w:t>
      </w:r>
      <w:r>
        <w:rPr>
          <w:rFonts w:ascii="宋体" w:eastAsia="宋体" w:hAnsi="宋体"/>
          <w:sz w:val="21"/>
        </w:rPr>
        <w:t>年</w:t>
      </w:r>
      <w:r>
        <w:rPr>
          <w:rFonts w:ascii="Times New Roman" w:eastAsia="Times New Roman" w:hAnsi="Times New Roman"/>
          <w:sz w:val="21"/>
        </w:rPr>
        <w:t xml:space="preserve"> 11 </w:t>
      </w:r>
      <w:r>
        <w:rPr>
          <w:rFonts w:ascii="宋体" w:eastAsia="宋体" w:hAnsi="宋体"/>
          <w:sz w:val="21"/>
        </w:rPr>
        <w:t>月进入第四阶段的</w:t>
      </w:r>
      <w:r>
        <w:rPr>
          <w:rFonts w:ascii="Arial" w:eastAsia="Arial" w:hAnsi="Arial"/>
          <w:sz w:val="21"/>
        </w:rPr>
        <w:t>“</w:t>
      </w:r>
      <w:r>
        <w:rPr>
          <w:rFonts w:ascii="宋体" w:eastAsia="宋体" w:hAnsi="宋体"/>
          <w:sz w:val="21"/>
        </w:rPr>
        <w:t>甲基异丁基酮每日允许暴露量的修订</w:t>
      </w:r>
      <w:r>
        <w:rPr>
          <w:rFonts w:ascii="Arial" w:eastAsia="Arial" w:hAnsi="Arial"/>
          <w:sz w:val="21"/>
        </w:rPr>
        <w:t>”</w:t>
      </w:r>
      <w:r>
        <w:rPr>
          <w:rFonts w:ascii="宋体" w:eastAsia="宋体" w:hAnsi="宋体"/>
          <w:sz w:val="21"/>
        </w:rPr>
        <w:t>中的甲基异丁基酮的信息，并随后整合至核心指导原则中。见第五部分（第</w:t>
      </w:r>
      <w:r>
        <w:rPr>
          <w:rFonts w:ascii="Times New Roman" w:eastAsia="Times New Roman" w:hAnsi="Times New Roman"/>
          <w:sz w:val="21"/>
        </w:rPr>
        <w:t xml:space="preserve"> 24 </w:t>
      </w:r>
      <w:r>
        <w:rPr>
          <w:rFonts w:ascii="宋体" w:eastAsia="宋体" w:hAnsi="宋体"/>
          <w:sz w:val="21"/>
        </w:rPr>
        <w:t>页</w:t>
      </w:r>
      <w:r>
        <w:rPr>
          <w:rFonts w:ascii="Times New Roman" w:eastAsia="Times New Roman" w:hAnsi="Times New Roman"/>
          <w:sz w:val="21"/>
        </w:rPr>
        <w:t xml:space="preserve">~31 </w:t>
      </w:r>
      <w:r>
        <w:rPr>
          <w:rFonts w:ascii="宋体" w:eastAsia="宋体" w:hAnsi="宋体"/>
          <w:sz w:val="21"/>
        </w:rPr>
        <w:t>页）。</w:t>
      </w:r>
    </w:p>
    <w:p w14:paraId="6568B9A8" w14:textId="77777777" w:rsidR="00AB22FA" w:rsidRDefault="00AB22FA">
      <w:pPr>
        <w:spacing w:line="44" w:lineRule="exact"/>
        <w:rPr>
          <w:rFonts w:ascii="Times New Roman" w:eastAsia="Times New Roman" w:hAnsi="Times New Roman"/>
          <w:sz w:val="28"/>
          <w:vertAlign w:val="superscript"/>
        </w:rPr>
      </w:pPr>
    </w:p>
    <w:p w14:paraId="7DA74A67" w14:textId="77777777" w:rsidR="00AB22FA" w:rsidRDefault="00AB22FA">
      <w:pPr>
        <w:spacing w:line="200" w:lineRule="exact"/>
        <w:rPr>
          <w:rFonts w:ascii="Times New Roman" w:eastAsia="Times New Roman" w:hAnsi="Times New Roman"/>
        </w:rPr>
      </w:pPr>
    </w:p>
    <w:p w14:paraId="15DE5299" w14:textId="77777777" w:rsidR="00AB22FA" w:rsidRDefault="00AB22FA">
      <w:pPr>
        <w:spacing w:line="296" w:lineRule="exact"/>
        <w:rPr>
          <w:rFonts w:ascii="Times New Roman" w:eastAsia="Times New Roman" w:hAnsi="Times New Roman"/>
        </w:rPr>
      </w:pPr>
    </w:p>
    <w:p w14:paraId="0D1370C1" w14:textId="77777777" w:rsidR="00AB22FA" w:rsidRDefault="00AB22FA">
      <w:pPr>
        <w:spacing w:line="0" w:lineRule="atLeast"/>
        <w:ind w:right="100"/>
        <w:jc w:val="center"/>
        <w:rPr>
          <w:rFonts w:ascii="Times New Roman" w:eastAsia="Times New Roman" w:hAnsi="Times New Roman"/>
          <w:sz w:val="21"/>
        </w:rPr>
      </w:pPr>
      <w:r>
        <w:rPr>
          <w:rFonts w:ascii="Times New Roman" w:eastAsia="Times New Roman" w:hAnsi="Times New Roman"/>
          <w:sz w:val="21"/>
        </w:rPr>
        <w:t>5</w:t>
      </w:r>
    </w:p>
    <w:p w14:paraId="3DD9664B" w14:textId="77777777" w:rsidR="00AB22FA" w:rsidRDefault="00AB22FA">
      <w:pPr>
        <w:spacing w:line="0" w:lineRule="atLeast"/>
        <w:ind w:right="100"/>
        <w:jc w:val="center"/>
        <w:rPr>
          <w:rFonts w:ascii="Times New Roman" w:eastAsia="Times New Roman" w:hAnsi="Times New Roman"/>
          <w:sz w:val="21"/>
        </w:rPr>
        <w:sectPr w:rsidR="00AB22FA">
          <w:pgSz w:w="11900" w:h="16834"/>
          <w:pgMar w:top="715" w:right="1329" w:bottom="160" w:left="1420" w:header="0" w:footer="0" w:gutter="0"/>
          <w:cols w:space="0" w:equalWidth="0">
            <w:col w:w="9160"/>
          </w:cols>
          <w:docGrid w:linePitch="360"/>
        </w:sectPr>
      </w:pPr>
    </w:p>
    <w:p w14:paraId="58361E57" w14:textId="77777777" w:rsidR="00AB22FA" w:rsidRDefault="00AB22FA">
      <w:pPr>
        <w:spacing w:line="240" w:lineRule="exact"/>
        <w:rPr>
          <w:rFonts w:ascii="宋体" w:eastAsia="宋体" w:hAnsi="宋体"/>
          <w:sz w:val="21"/>
        </w:rPr>
      </w:pPr>
      <w:bookmarkStart w:id="10" w:name="page12"/>
      <w:bookmarkEnd w:id="10"/>
      <w:r>
        <w:rPr>
          <w:rFonts w:ascii="宋体" w:eastAsia="宋体" w:hAnsi="宋体"/>
          <w:sz w:val="21"/>
        </w:rPr>
        <w:lastRenderedPageBreak/>
        <w:t>杂质：残留溶剂的指导原则</w:t>
      </w:r>
    </w:p>
    <w:p w14:paraId="2F36DA4E" w14:textId="77777777" w:rsidR="00AB22FA" w:rsidRDefault="00FF31B4">
      <w:pPr>
        <w:spacing w:line="20" w:lineRule="exact"/>
        <w:rPr>
          <w:rFonts w:ascii="Times New Roman" w:eastAsia="Times New Roman" w:hAnsi="Times New Roman"/>
        </w:rPr>
      </w:pPr>
      <w:r>
        <w:rPr>
          <w:rFonts w:ascii="宋体" w:eastAsia="宋体" w:hAnsi="宋体"/>
          <w:noProof/>
          <w:sz w:val="21"/>
        </w:rPr>
        <w:drawing>
          <wp:anchor distT="0" distB="0" distL="114300" distR="114300" simplePos="0" relativeHeight="251630080" behindDoc="1" locked="0" layoutInCell="0" allowOverlap="1" wp14:anchorId="2A70C44F" wp14:editId="4327CD76">
            <wp:simplePos x="0" y="0"/>
            <wp:positionH relativeFrom="column">
              <wp:posOffset>-17145</wp:posOffset>
            </wp:positionH>
            <wp:positionV relativeFrom="paragraph">
              <wp:posOffset>36830</wp:posOffset>
            </wp:positionV>
            <wp:extent cx="5772150" cy="635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6350"/>
                    </a:xfrm>
                    <a:prstGeom prst="rect">
                      <a:avLst/>
                    </a:prstGeom>
                    <a:noFill/>
                  </pic:spPr>
                </pic:pic>
              </a:graphicData>
            </a:graphic>
            <wp14:sizeRelH relativeFrom="page">
              <wp14:pctWidth>0</wp14:pctWidth>
            </wp14:sizeRelH>
            <wp14:sizeRelV relativeFrom="page">
              <wp14:pctHeight>0</wp14:pctHeight>
            </wp14:sizeRelV>
          </wp:anchor>
        </w:drawing>
      </w:r>
    </w:p>
    <w:p w14:paraId="6661AEFC" w14:textId="77777777" w:rsidR="00AB22FA" w:rsidRDefault="00AB22FA">
      <w:pPr>
        <w:spacing w:line="200" w:lineRule="exact"/>
        <w:rPr>
          <w:rFonts w:ascii="Times New Roman" w:eastAsia="Times New Roman" w:hAnsi="Times New Roman"/>
        </w:rPr>
      </w:pPr>
    </w:p>
    <w:p w14:paraId="4C82F2C8" w14:textId="77777777" w:rsidR="00AB22FA" w:rsidRDefault="00AB22FA">
      <w:pPr>
        <w:spacing w:line="303" w:lineRule="exact"/>
        <w:rPr>
          <w:rFonts w:ascii="Times New Roman" w:eastAsia="Times New Roman" w:hAnsi="Times New Roman"/>
        </w:rPr>
      </w:pPr>
    </w:p>
    <w:tbl>
      <w:tblPr>
        <w:tblW w:w="0" w:type="auto"/>
        <w:tblInd w:w="900" w:type="dxa"/>
        <w:tblLayout w:type="fixed"/>
        <w:tblCellMar>
          <w:left w:w="0" w:type="dxa"/>
          <w:right w:w="0" w:type="dxa"/>
        </w:tblCellMar>
        <w:tblLook w:val="0000" w:firstRow="0" w:lastRow="0" w:firstColumn="0" w:lastColumn="0" w:noHBand="0" w:noVBand="0"/>
      </w:tblPr>
      <w:tblGrid>
        <w:gridCol w:w="2400"/>
        <w:gridCol w:w="2460"/>
        <w:gridCol w:w="1480"/>
      </w:tblGrid>
      <w:tr w:rsidR="00AB22FA" w14:paraId="79503721" w14:textId="77777777">
        <w:trPr>
          <w:trHeight w:val="245"/>
        </w:trPr>
        <w:tc>
          <w:tcPr>
            <w:tcW w:w="2400" w:type="dxa"/>
            <w:shd w:val="clear" w:color="auto" w:fill="auto"/>
            <w:vAlign w:val="bottom"/>
          </w:tcPr>
          <w:p w14:paraId="56A8B873" w14:textId="77777777" w:rsidR="00AB22FA" w:rsidRDefault="00AB22FA">
            <w:pPr>
              <w:spacing w:line="240" w:lineRule="exact"/>
              <w:rPr>
                <w:rFonts w:ascii="宋体" w:eastAsia="宋体" w:hAnsi="宋体"/>
                <w:sz w:val="21"/>
              </w:rPr>
            </w:pPr>
            <w:r>
              <w:rPr>
                <w:rFonts w:ascii="宋体" w:eastAsia="宋体" w:hAnsi="宋体"/>
                <w:sz w:val="21"/>
              </w:rPr>
              <w:t>硝基甲烷</w:t>
            </w:r>
          </w:p>
        </w:tc>
        <w:tc>
          <w:tcPr>
            <w:tcW w:w="2460" w:type="dxa"/>
            <w:shd w:val="clear" w:color="auto" w:fill="auto"/>
            <w:vAlign w:val="bottom"/>
          </w:tcPr>
          <w:p w14:paraId="21B8ECCB" w14:textId="77777777" w:rsidR="00AB22FA" w:rsidRDefault="00AB22FA">
            <w:pPr>
              <w:spacing w:line="0" w:lineRule="atLeast"/>
              <w:jc w:val="center"/>
              <w:rPr>
                <w:rFonts w:ascii="Times New Roman" w:eastAsia="Times New Roman" w:hAnsi="Times New Roman"/>
                <w:w w:val="98"/>
                <w:sz w:val="21"/>
              </w:rPr>
            </w:pPr>
            <w:r>
              <w:rPr>
                <w:rFonts w:ascii="Times New Roman" w:eastAsia="Times New Roman" w:hAnsi="Times New Roman"/>
                <w:w w:val="98"/>
                <w:sz w:val="21"/>
              </w:rPr>
              <w:t>0.5</w:t>
            </w:r>
          </w:p>
        </w:tc>
        <w:tc>
          <w:tcPr>
            <w:tcW w:w="1480" w:type="dxa"/>
            <w:shd w:val="clear" w:color="auto" w:fill="auto"/>
            <w:vAlign w:val="bottom"/>
          </w:tcPr>
          <w:p w14:paraId="4E60F97E" w14:textId="77777777" w:rsidR="00AB22FA" w:rsidRDefault="00AB22FA">
            <w:pPr>
              <w:spacing w:line="0" w:lineRule="atLeast"/>
              <w:ind w:left="934"/>
              <w:jc w:val="center"/>
              <w:rPr>
                <w:rFonts w:ascii="Times New Roman" w:eastAsia="Times New Roman" w:hAnsi="Times New Roman"/>
                <w:w w:val="95"/>
                <w:sz w:val="21"/>
              </w:rPr>
            </w:pPr>
            <w:r>
              <w:rPr>
                <w:rFonts w:ascii="Times New Roman" w:eastAsia="Times New Roman" w:hAnsi="Times New Roman"/>
                <w:w w:val="95"/>
                <w:sz w:val="21"/>
              </w:rPr>
              <w:t>50</w:t>
            </w:r>
          </w:p>
        </w:tc>
      </w:tr>
      <w:tr w:rsidR="00AB22FA" w14:paraId="376AC4DE" w14:textId="77777777">
        <w:trPr>
          <w:trHeight w:val="370"/>
        </w:trPr>
        <w:tc>
          <w:tcPr>
            <w:tcW w:w="2400" w:type="dxa"/>
            <w:shd w:val="clear" w:color="auto" w:fill="auto"/>
            <w:vAlign w:val="bottom"/>
          </w:tcPr>
          <w:p w14:paraId="155FDD75" w14:textId="77777777" w:rsidR="00AB22FA" w:rsidRDefault="00AB22FA">
            <w:pPr>
              <w:spacing w:line="240" w:lineRule="exact"/>
              <w:rPr>
                <w:rFonts w:ascii="宋体" w:eastAsia="宋体" w:hAnsi="宋体"/>
                <w:sz w:val="21"/>
              </w:rPr>
            </w:pPr>
            <w:r>
              <w:rPr>
                <w:rFonts w:ascii="宋体" w:eastAsia="宋体" w:hAnsi="宋体"/>
                <w:sz w:val="21"/>
              </w:rPr>
              <w:t>吡啶</w:t>
            </w:r>
          </w:p>
        </w:tc>
        <w:tc>
          <w:tcPr>
            <w:tcW w:w="2460" w:type="dxa"/>
            <w:shd w:val="clear" w:color="auto" w:fill="auto"/>
            <w:vAlign w:val="bottom"/>
          </w:tcPr>
          <w:p w14:paraId="19BF9DB5" w14:textId="77777777" w:rsidR="00AB22FA" w:rsidRDefault="00AB22FA">
            <w:pPr>
              <w:spacing w:line="0" w:lineRule="atLeast"/>
              <w:jc w:val="center"/>
              <w:rPr>
                <w:rFonts w:ascii="Times New Roman" w:eastAsia="Times New Roman" w:hAnsi="Times New Roman"/>
                <w:w w:val="98"/>
                <w:sz w:val="21"/>
              </w:rPr>
            </w:pPr>
            <w:r>
              <w:rPr>
                <w:rFonts w:ascii="Times New Roman" w:eastAsia="Times New Roman" w:hAnsi="Times New Roman"/>
                <w:w w:val="98"/>
                <w:sz w:val="21"/>
              </w:rPr>
              <w:t>2.0</w:t>
            </w:r>
          </w:p>
        </w:tc>
        <w:tc>
          <w:tcPr>
            <w:tcW w:w="1480" w:type="dxa"/>
            <w:shd w:val="clear" w:color="auto" w:fill="auto"/>
            <w:vAlign w:val="bottom"/>
          </w:tcPr>
          <w:p w14:paraId="6711F82D" w14:textId="77777777" w:rsidR="00AB22FA" w:rsidRDefault="00AB22FA">
            <w:pPr>
              <w:spacing w:line="0" w:lineRule="atLeast"/>
              <w:ind w:left="934"/>
              <w:jc w:val="center"/>
              <w:rPr>
                <w:rFonts w:ascii="Times New Roman" w:eastAsia="Times New Roman" w:hAnsi="Times New Roman"/>
                <w:sz w:val="21"/>
              </w:rPr>
            </w:pPr>
            <w:r>
              <w:rPr>
                <w:rFonts w:ascii="Times New Roman" w:eastAsia="Times New Roman" w:hAnsi="Times New Roman"/>
                <w:sz w:val="21"/>
              </w:rPr>
              <w:t>200</w:t>
            </w:r>
          </w:p>
        </w:tc>
      </w:tr>
      <w:tr w:rsidR="00AB22FA" w14:paraId="0EB9A7BB" w14:textId="77777777">
        <w:trPr>
          <w:trHeight w:val="365"/>
        </w:trPr>
        <w:tc>
          <w:tcPr>
            <w:tcW w:w="2400" w:type="dxa"/>
            <w:shd w:val="clear" w:color="auto" w:fill="auto"/>
            <w:vAlign w:val="bottom"/>
          </w:tcPr>
          <w:p w14:paraId="160F4F6B" w14:textId="77777777" w:rsidR="00AB22FA" w:rsidRDefault="00AB22FA">
            <w:pPr>
              <w:spacing w:line="240" w:lineRule="exact"/>
              <w:rPr>
                <w:rFonts w:ascii="宋体" w:eastAsia="宋体" w:hAnsi="宋体"/>
                <w:sz w:val="21"/>
              </w:rPr>
            </w:pPr>
            <w:r>
              <w:rPr>
                <w:rFonts w:ascii="宋体" w:eastAsia="宋体" w:hAnsi="宋体"/>
                <w:sz w:val="21"/>
              </w:rPr>
              <w:t>环丁砜</w:t>
            </w:r>
          </w:p>
        </w:tc>
        <w:tc>
          <w:tcPr>
            <w:tcW w:w="2460" w:type="dxa"/>
            <w:shd w:val="clear" w:color="auto" w:fill="auto"/>
            <w:vAlign w:val="bottom"/>
          </w:tcPr>
          <w:p w14:paraId="64667C62" w14:textId="77777777" w:rsidR="00AB22FA" w:rsidRDefault="00AB22FA">
            <w:pPr>
              <w:spacing w:line="0" w:lineRule="atLeast"/>
              <w:jc w:val="center"/>
              <w:rPr>
                <w:rFonts w:ascii="Times New Roman" w:eastAsia="Times New Roman" w:hAnsi="Times New Roman"/>
                <w:w w:val="98"/>
                <w:sz w:val="21"/>
              </w:rPr>
            </w:pPr>
            <w:r>
              <w:rPr>
                <w:rFonts w:ascii="Times New Roman" w:eastAsia="Times New Roman" w:hAnsi="Times New Roman"/>
                <w:w w:val="98"/>
                <w:sz w:val="21"/>
              </w:rPr>
              <w:t>1.6</w:t>
            </w:r>
          </w:p>
        </w:tc>
        <w:tc>
          <w:tcPr>
            <w:tcW w:w="1480" w:type="dxa"/>
            <w:shd w:val="clear" w:color="auto" w:fill="auto"/>
            <w:vAlign w:val="bottom"/>
          </w:tcPr>
          <w:p w14:paraId="4ABEA480" w14:textId="77777777" w:rsidR="00AB22FA" w:rsidRDefault="00AB22FA">
            <w:pPr>
              <w:spacing w:line="0" w:lineRule="atLeast"/>
              <w:ind w:left="934"/>
              <w:jc w:val="center"/>
              <w:rPr>
                <w:rFonts w:ascii="Times New Roman" w:eastAsia="Times New Roman" w:hAnsi="Times New Roman"/>
                <w:sz w:val="21"/>
              </w:rPr>
            </w:pPr>
            <w:r>
              <w:rPr>
                <w:rFonts w:ascii="Times New Roman" w:eastAsia="Times New Roman" w:hAnsi="Times New Roman"/>
                <w:sz w:val="21"/>
              </w:rPr>
              <w:t>160</w:t>
            </w:r>
          </w:p>
        </w:tc>
      </w:tr>
      <w:tr w:rsidR="00B734A3" w14:paraId="21A3D2D1" w14:textId="77777777">
        <w:trPr>
          <w:trHeight w:val="365"/>
        </w:trPr>
        <w:tc>
          <w:tcPr>
            <w:tcW w:w="2400" w:type="dxa"/>
            <w:shd w:val="clear" w:color="auto" w:fill="auto"/>
            <w:vAlign w:val="bottom"/>
          </w:tcPr>
          <w:p w14:paraId="036473A0" w14:textId="77777777" w:rsidR="00B734A3" w:rsidRDefault="00B734A3" w:rsidP="001B01F2">
            <w:pPr>
              <w:spacing w:line="329" w:lineRule="exact"/>
              <w:rPr>
                <w:rFonts w:ascii="宋体" w:eastAsia="宋体" w:hAnsi="宋体"/>
                <w:sz w:val="21"/>
              </w:rPr>
            </w:pPr>
            <w:r>
              <w:rPr>
                <w:rFonts w:ascii="宋体" w:eastAsia="宋体" w:hAnsi="宋体" w:hint="eastAsia"/>
                <w:sz w:val="21"/>
              </w:rPr>
              <w:t>叔丁醇</w:t>
            </w:r>
            <w:r w:rsidRPr="001B01F2">
              <w:rPr>
                <w:rFonts w:ascii="Times New Roman" w:eastAsia="宋体" w:hAnsi="Times New Roman" w:cs="Times New Roman"/>
                <w:sz w:val="27"/>
                <w:szCs w:val="27"/>
                <w:vertAlign w:val="superscript"/>
              </w:rPr>
              <w:t>5</w:t>
            </w:r>
          </w:p>
        </w:tc>
        <w:tc>
          <w:tcPr>
            <w:tcW w:w="2460" w:type="dxa"/>
            <w:shd w:val="clear" w:color="auto" w:fill="auto"/>
            <w:vAlign w:val="bottom"/>
          </w:tcPr>
          <w:p w14:paraId="3FB46790" w14:textId="77777777" w:rsidR="00B734A3" w:rsidRPr="001B01F2" w:rsidRDefault="00B734A3">
            <w:pPr>
              <w:spacing w:line="0" w:lineRule="atLeast"/>
              <w:jc w:val="center"/>
              <w:rPr>
                <w:rFonts w:ascii="Times New Roman" w:hAnsi="Times New Roman"/>
                <w:w w:val="98"/>
                <w:sz w:val="21"/>
              </w:rPr>
            </w:pPr>
            <w:r w:rsidRPr="00143EF2">
              <w:rPr>
                <w:rFonts w:ascii="Times New Roman" w:hAnsi="Times New Roman" w:hint="eastAsia"/>
                <w:w w:val="98"/>
                <w:sz w:val="21"/>
              </w:rPr>
              <w:t>3</w:t>
            </w:r>
            <w:r w:rsidRPr="00143EF2">
              <w:rPr>
                <w:rFonts w:ascii="Times New Roman" w:hAnsi="Times New Roman"/>
                <w:w w:val="98"/>
                <w:sz w:val="21"/>
              </w:rPr>
              <w:t>5</w:t>
            </w:r>
          </w:p>
        </w:tc>
        <w:tc>
          <w:tcPr>
            <w:tcW w:w="1480" w:type="dxa"/>
            <w:shd w:val="clear" w:color="auto" w:fill="auto"/>
            <w:vAlign w:val="bottom"/>
          </w:tcPr>
          <w:p w14:paraId="06F5E020" w14:textId="77777777" w:rsidR="00B734A3" w:rsidRPr="001B01F2" w:rsidRDefault="00B734A3">
            <w:pPr>
              <w:spacing w:line="0" w:lineRule="atLeast"/>
              <w:ind w:left="934"/>
              <w:jc w:val="center"/>
              <w:rPr>
                <w:rFonts w:ascii="Times New Roman" w:hAnsi="Times New Roman"/>
                <w:sz w:val="21"/>
              </w:rPr>
            </w:pPr>
            <w:r w:rsidRPr="00143EF2">
              <w:rPr>
                <w:rFonts w:ascii="Times New Roman" w:hAnsi="Times New Roman" w:hint="eastAsia"/>
                <w:sz w:val="21"/>
              </w:rPr>
              <w:t>3</w:t>
            </w:r>
            <w:r w:rsidRPr="00143EF2">
              <w:rPr>
                <w:rFonts w:ascii="Times New Roman" w:hAnsi="Times New Roman"/>
                <w:sz w:val="21"/>
              </w:rPr>
              <w:t>500</w:t>
            </w:r>
          </w:p>
        </w:tc>
      </w:tr>
      <w:tr w:rsidR="00AB22FA" w14:paraId="2716F069" w14:textId="77777777">
        <w:trPr>
          <w:trHeight w:val="449"/>
        </w:trPr>
        <w:tc>
          <w:tcPr>
            <w:tcW w:w="2400" w:type="dxa"/>
            <w:shd w:val="clear" w:color="auto" w:fill="auto"/>
            <w:vAlign w:val="bottom"/>
          </w:tcPr>
          <w:p w14:paraId="24DB4F54" w14:textId="77777777" w:rsidR="00AB22FA" w:rsidRDefault="00AB22FA">
            <w:pPr>
              <w:spacing w:line="329" w:lineRule="exact"/>
              <w:rPr>
                <w:rFonts w:ascii="Times New Roman" w:eastAsia="Times New Roman" w:hAnsi="Times New Roman"/>
                <w:sz w:val="27"/>
                <w:vertAlign w:val="superscript"/>
              </w:rPr>
            </w:pPr>
            <w:r>
              <w:rPr>
                <w:rFonts w:ascii="宋体" w:eastAsia="宋体" w:hAnsi="宋体"/>
                <w:sz w:val="21"/>
              </w:rPr>
              <w:t>四氢呋喃</w:t>
            </w:r>
            <w:r w:rsidR="00B734A3">
              <w:rPr>
                <w:rFonts w:ascii="Times New Roman" w:eastAsia="Times New Roman" w:hAnsi="Times New Roman"/>
                <w:sz w:val="27"/>
                <w:vertAlign w:val="superscript"/>
              </w:rPr>
              <w:t>6</w:t>
            </w:r>
          </w:p>
        </w:tc>
        <w:tc>
          <w:tcPr>
            <w:tcW w:w="2460" w:type="dxa"/>
            <w:shd w:val="clear" w:color="auto" w:fill="auto"/>
            <w:vAlign w:val="bottom"/>
          </w:tcPr>
          <w:p w14:paraId="0C7F1439" w14:textId="77777777" w:rsidR="00AB22FA" w:rsidRDefault="00AB22FA">
            <w:pPr>
              <w:spacing w:line="0" w:lineRule="atLeast"/>
              <w:jc w:val="center"/>
              <w:rPr>
                <w:rFonts w:ascii="Times New Roman" w:eastAsia="Times New Roman" w:hAnsi="Times New Roman"/>
                <w:w w:val="98"/>
                <w:sz w:val="21"/>
              </w:rPr>
            </w:pPr>
            <w:r>
              <w:rPr>
                <w:rFonts w:ascii="Times New Roman" w:eastAsia="Times New Roman" w:hAnsi="Times New Roman"/>
                <w:w w:val="98"/>
                <w:sz w:val="21"/>
              </w:rPr>
              <w:t>7.2</w:t>
            </w:r>
          </w:p>
        </w:tc>
        <w:tc>
          <w:tcPr>
            <w:tcW w:w="1480" w:type="dxa"/>
            <w:shd w:val="clear" w:color="auto" w:fill="auto"/>
            <w:vAlign w:val="bottom"/>
          </w:tcPr>
          <w:p w14:paraId="023785DC" w14:textId="77777777" w:rsidR="00AB22FA" w:rsidRDefault="00AB22FA">
            <w:pPr>
              <w:spacing w:line="0" w:lineRule="atLeast"/>
              <w:ind w:left="934"/>
              <w:jc w:val="center"/>
              <w:rPr>
                <w:rFonts w:ascii="Times New Roman" w:eastAsia="Times New Roman" w:hAnsi="Times New Roman"/>
                <w:sz w:val="21"/>
              </w:rPr>
            </w:pPr>
            <w:r>
              <w:rPr>
                <w:rFonts w:ascii="Times New Roman" w:eastAsia="Times New Roman" w:hAnsi="Times New Roman"/>
                <w:sz w:val="21"/>
              </w:rPr>
              <w:t>720</w:t>
            </w:r>
          </w:p>
        </w:tc>
      </w:tr>
      <w:tr w:rsidR="00AB22FA" w14:paraId="334FC95E" w14:textId="77777777">
        <w:trPr>
          <w:trHeight w:val="291"/>
        </w:trPr>
        <w:tc>
          <w:tcPr>
            <w:tcW w:w="2400" w:type="dxa"/>
            <w:shd w:val="clear" w:color="auto" w:fill="auto"/>
            <w:vAlign w:val="bottom"/>
          </w:tcPr>
          <w:p w14:paraId="3611BB6C" w14:textId="77777777" w:rsidR="00AB22FA" w:rsidRDefault="00AB22FA">
            <w:pPr>
              <w:spacing w:line="240" w:lineRule="exact"/>
              <w:rPr>
                <w:rFonts w:ascii="宋体" w:eastAsia="宋体" w:hAnsi="宋体"/>
                <w:sz w:val="21"/>
              </w:rPr>
            </w:pPr>
            <w:r>
              <w:rPr>
                <w:rFonts w:ascii="宋体" w:eastAsia="宋体" w:hAnsi="宋体"/>
                <w:sz w:val="21"/>
              </w:rPr>
              <w:t>四氢萘</w:t>
            </w:r>
          </w:p>
        </w:tc>
        <w:tc>
          <w:tcPr>
            <w:tcW w:w="2460" w:type="dxa"/>
            <w:shd w:val="clear" w:color="auto" w:fill="auto"/>
            <w:vAlign w:val="bottom"/>
          </w:tcPr>
          <w:p w14:paraId="614FEF74" w14:textId="77777777" w:rsidR="00AB22FA" w:rsidRDefault="00AB22FA">
            <w:pPr>
              <w:spacing w:line="0" w:lineRule="atLeast"/>
              <w:jc w:val="center"/>
              <w:rPr>
                <w:rFonts w:ascii="Times New Roman" w:eastAsia="Times New Roman" w:hAnsi="Times New Roman"/>
                <w:w w:val="98"/>
                <w:sz w:val="21"/>
              </w:rPr>
            </w:pPr>
            <w:r>
              <w:rPr>
                <w:rFonts w:ascii="Times New Roman" w:eastAsia="Times New Roman" w:hAnsi="Times New Roman"/>
                <w:w w:val="98"/>
                <w:sz w:val="21"/>
              </w:rPr>
              <w:t>1.0</w:t>
            </w:r>
          </w:p>
        </w:tc>
        <w:tc>
          <w:tcPr>
            <w:tcW w:w="1480" w:type="dxa"/>
            <w:shd w:val="clear" w:color="auto" w:fill="auto"/>
            <w:vAlign w:val="bottom"/>
          </w:tcPr>
          <w:p w14:paraId="52A23172" w14:textId="77777777" w:rsidR="00AB22FA" w:rsidRDefault="00AB22FA">
            <w:pPr>
              <w:spacing w:line="0" w:lineRule="atLeast"/>
              <w:ind w:left="934"/>
              <w:jc w:val="center"/>
              <w:rPr>
                <w:rFonts w:ascii="Times New Roman" w:eastAsia="Times New Roman" w:hAnsi="Times New Roman"/>
                <w:sz w:val="21"/>
              </w:rPr>
            </w:pPr>
            <w:r>
              <w:rPr>
                <w:rFonts w:ascii="Times New Roman" w:eastAsia="Times New Roman" w:hAnsi="Times New Roman"/>
                <w:sz w:val="21"/>
              </w:rPr>
              <w:t>100</w:t>
            </w:r>
          </w:p>
        </w:tc>
      </w:tr>
      <w:tr w:rsidR="00AB22FA" w14:paraId="61BE6056" w14:textId="77777777">
        <w:trPr>
          <w:trHeight w:val="370"/>
        </w:trPr>
        <w:tc>
          <w:tcPr>
            <w:tcW w:w="2400" w:type="dxa"/>
            <w:shd w:val="clear" w:color="auto" w:fill="auto"/>
            <w:vAlign w:val="bottom"/>
          </w:tcPr>
          <w:p w14:paraId="16ECE4A8" w14:textId="77777777" w:rsidR="00AB22FA" w:rsidRDefault="00AB22FA">
            <w:pPr>
              <w:spacing w:line="240" w:lineRule="exact"/>
              <w:rPr>
                <w:rFonts w:ascii="宋体" w:eastAsia="宋体" w:hAnsi="宋体"/>
                <w:sz w:val="21"/>
              </w:rPr>
            </w:pPr>
            <w:r>
              <w:rPr>
                <w:rFonts w:ascii="宋体" w:eastAsia="宋体" w:hAnsi="宋体"/>
                <w:sz w:val="21"/>
              </w:rPr>
              <w:t>甲苯</w:t>
            </w:r>
          </w:p>
        </w:tc>
        <w:tc>
          <w:tcPr>
            <w:tcW w:w="2460" w:type="dxa"/>
            <w:shd w:val="clear" w:color="auto" w:fill="auto"/>
            <w:vAlign w:val="bottom"/>
          </w:tcPr>
          <w:p w14:paraId="190CBBC7" w14:textId="77777777" w:rsidR="00AB22FA" w:rsidRDefault="00AB22FA">
            <w:pPr>
              <w:spacing w:line="0" w:lineRule="atLeast"/>
              <w:jc w:val="center"/>
              <w:rPr>
                <w:rFonts w:ascii="Times New Roman" w:eastAsia="Times New Roman" w:hAnsi="Times New Roman"/>
                <w:w w:val="98"/>
                <w:sz w:val="21"/>
              </w:rPr>
            </w:pPr>
            <w:r>
              <w:rPr>
                <w:rFonts w:ascii="Times New Roman" w:eastAsia="Times New Roman" w:hAnsi="Times New Roman"/>
                <w:w w:val="98"/>
                <w:sz w:val="21"/>
              </w:rPr>
              <w:t>8.9</w:t>
            </w:r>
          </w:p>
        </w:tc>
        <w:tc>
          <w:tcPr>
            <w:tcW w:w="1480" w:type="dxa"/>
            <w:shd w:val="clear" w:color="auto" w:fill="auto"/>
            <w:vAlign w:val="bottom"/>
          </w:tcPr>
          <w:p w14:paraId="188C845B" w14:textId="77777777" w:rsidR="00AB22FA" w:rsidRDefault="00AB22FA">
            <w:pPr>
              <w:spacing w:line="0" w:lineRule="atLeast"/>
              <w:ind w:left="934"/>
              <w:jc w:val="center"/>
              <w:rPr>
                <w:rFonts w:ascii="Times New Roman" w:eastAsia="Times New Roman" w:hAnsi="Times New Roman"/>
                <w:sz w:val="21"/>
              </w:rPr>
            </w:pPr>
            <w:r>
              <w:rPr>
                <w:rFonts w:ascii="Times New Roman" w:eastAsia="Times New Roman" w:hAnsi="Times New Roman"/>
                <w:sz w:val="21"/>
              </w:rPr>
              <w:t>890</w:t>
            </w:r>
          </w:p>
        </w:tc>
      </w:tr>
      <w:tr w:rsidR="00AB22FA" w14:paraId="732117EC" w14:textId="77777777">
        <w:trPr>
          <w:trHeight w:val="381"/>
        </w:trPr>
        <w:tc>
          <w:tcPr>
            <w:tcW w:w="2400" w:type="dxa"/>
            <w:shd w:val="clear" w:color="auto" w:fill="auto"/>
            <w:vAlign w:val="bottom"/>
          </w:tcPr>
          <w:p w14:paraId="5F82B5CE" w14:textId="77777777" w:rsidR="00AB22FA" w:rsidRDefault="00AB22FA">
            <w:pPr>
              <w:spacing w:line="256" w:lineRule="exact"/>
              <w:rPr>
                <w:rFonts w:ascii="宋体" w:eastAsia="宋体" w:hAnsi="宋体"/>
                <w:sz w:val="21"/>
              </w:rPr>
            </w:pPr>
            <w:r>
              <w:rPr>
                <w:rFonts w:ascii="Times New Roman" w:eastAsia="Times New Roman" w:hAnsi="Times New Roman"/>
                <w:sz w:val="21"/>
              </w:rPr>
              <w:t>1,1,2-</w:t>
            </w:r>
            <w:r>
              <w:rPr>
                <w:rFonts w:ascii="宋体" w:eastAsia="宋体" w:hAnsi="宋体"/>
                <w:sz w:val="21"/>
              </w:rPr>
              <w:t>三氯乙烯</w:t>
            </w:r>
          </w:p>
        </w:tc>
        <w:tc>
          <w:tcPr>
            <w:tcW w:w="2460" w:type="dxa"/>
            <w:shd w:val="clear" w:color="auto" w:fill="auto"/>
            <w:vAlign w:val="bottom"/>
          </w:tcPr>
          <w:p w14:paraId="348595A0" w14:textId="77777777" w:rsidR="00AB22FA" w:rsidRDefault="00AB22FA">
            <w:pPr>
              <w:spacing w:line="0" w:lineRule="atLeast"/>
              <w:jc w:val="center"/>
              <w:rPr>
                <w:rFonts w:ascii="Times New Roman" w:eastAsia="Times New Roman" w:hAnsi="Times New Roman"/>
                <w:w w:val="98"/>
                <w:sz w:val="21"/>
              </w:rPr>
            </w:pPr>
            <w:r>
              <w:rPr>
                <w:rFonts w:ascii="Times New Roman" w:eastAsia="Times New Roman" w:hAnsi="Times New Roman"/>
                <w:w w:val="98"/>
                <w:sz w:val="21"/>
              </w:rPr>
              <w:t>0.8</w:t>
            </w:r>
          </w:p>
        </w:tc>
        <w:tc>
          <w:tcPr>
            <w:tcW w:w="1480" w:type="dxa"/>
            <w:shd w:val="clear" w:color="auto" w:fill="auto"/>
            <w:vAlign w:val="bottom"/>
          </w:tcPr>
          <w:p w14:paraId="03C9E349" w14:textId="77777777" w:rsidR="00AB22FA" w:rsidRDefault="00AB22FA">
            <w:pPr>
              <w:spacing w:line="0" w:lineRule="atLeast"/>
              <w:ind w:left="934"/>
              <w:jc w:val="center"/>
              <w:rPr>
                <w:rFonts w:ascii="Times New Roman" w:eastAsia="Times New Roman" w:hAnsi="Times New Roman"/>
                <w:w w:val="95"/>
                <w:sz w:val="21"/>
              </w:rPr>
            </w:pPr>
            <w:r>
              <w:rPr>
                <w:rFonts w:ascii="Times New Roman" w:eastAsia="Times New Roman" w:hAnsi="Times New Roman"/>
                <w:w w:val="95"/>
                <w:sz w:val="21"/>
              </w:rPr>
              <w:t>80</w:t>
            </w:r>
          </w:p>
        </w:tc>
      </w:tr>
      <w:tr w:rsidR="00AB22FA" w14:paraId="161BDDA5" w14:textId="77777777">
        <w:trPr>
          <w:trHeight w:val="370"/>
        </w:trPr>
        <w:tc>
          <w:tcPr>
            <w:tcW w:w="2400" w:type="dxa"/>
            <w:shd w:val="clear" w:color="auto" w:fill="auto"/>
            <w:vAlign w:val="bottom"/>
          </w:tcPr>
          <w:p w14:paraId="579F9F9C" w14:textId="77777777" w:rsidR="00AB22FA" w:rsidRDefault="00AB22FA">
            <w:pPr>
              <w:spacing w:line="256" w:lineRule="exact"/>
              <w:rPr>
                <w:rFonts w:ascii="Times New Roman" w:eastAsia="Times New Roman" w:hAnsi="Times New Roman"/>
                <w:sz w:val="21"/>
              </w:rPr>
            </w:pPr>
            <w:r>
              <w:rPr>
                <w:rFonts w:ascii="宋体" w:eastAsia="宋体" w:hAnsi="宋体"/>
                <w:sz w:val="21"/>
              </w:rPr>
              <w:t>二甲苯</w:t>
            </w:r>
            <w:r>
              <w:rPr>
                <w:rFonts w:ascii="Times New Roman" w:eastAsia="Times New Roman" w:hAnsi="Times New Roman"/>
                <w:sz w:val="21"/>
              </w:rPr>
              <w:t>*</w:t>
            </w:r>
          </w:p>
        </w:tc>
        <w:tc>
          <w:tcPr>
            <w:tcW w:w="2460" w:type="dxa"/>
            <w:shd w:val="clear" w:color="auto" w:fill="auto"/>
            <w:vAlign w:val="bottom"/>
          </w:tcPr>
          <w:p w14:paraId="21BB0CA6" w14:textId="77777777" w:rsidR="00AB22FA" w:rsidRDefault="00AB22FA">
            <w:pPr>
              <w:spacing w:line="0" w:lineRule="atLeast"/>
              <w:jc w:val="center"/>
              <w:rPr>
                <w:rFonts w:ascii="Times New Roman" w:eastAsia="Times New Roman" w:hAnsi="Times New Roman"/>
                <w:w w:val="97"/>
                <w:sz w:val="21"/>
              </w:rPr>
            </w:pPr>
            <w:r>
              <w:rPr>
                <w:rFonts w:ascii="Times New Roman" w:eastAsia="Times New Roman" w:hAnsi="Times New Roman"/>
                <w:w w:val="97"/>
                <w:sz w:val="21"/>
              </w:rPr>
              <w:t>21.7</w:t>
            </w:r>
          </w:p>
        </w:tc>
        <w:tc>
          <w:tcPr>
            <w:tcW w:w="1480" w:type="dxa"/>
            <w:shd w:val="clear" w:color="auto" w:fill="auto"/>
            <w:vAlign w:val="bottom"/>
          </w:tcPr>
          <w:p w14:paraId="1FE10224" w14:textId="77777777" w:rsidR="00AB22FA" w:rsidRDefault="00AB22FA">
            <w:pPr>
              <w:spacing w:line="0" w:lineRule="atLeast"/>
              <w:ind w:left="934"/>
              <w:jc w:val="center"/>
              <w:rPr>
                <w:rFonts w:ascii="Times New Roman" w:eastAsia="Times New Roman" w:hAnsi="Times New Roman"/>
                <w:sz w:val="21"/>
              </w:rPr>
            </w:pPr>
            <w:r>
              <w:rPr>
                <w:rFonts w:ascii="Times New Roman" w:eastAsia="Times New Roman" w:hAnsi="Times New Roman"/>
                <w:sz w:val="21"/>
              </w:rPr>
              <w:t>2170</w:t>
            </w:r>
          </w:p>
        </w:tc>
      </w:tr>
    </w:tbl>
    <w:p w14:paraId="4612D01E" w14:textId="77777777" w:rsidR="00AB22FA" w:rsidRDefault="00AB22FA">
      <w:pPr>
        <w:spacing w:line="67" w:lineRule="exact"/>
        <w:rPr>
          <w:rFonts w:ascii="Times New Roman" w:eastAsia="Times New Roman" w:hAnsi="Times New Roman"/>
        </w:rPr>
      </w:pPr>
    </w:p>
    <w:p w14:paraId="5AC6EC2F" w14:textId="77777777" w:rsidR="00AB22FA" w:rsidRDefault="00AB22FA">
      <w:pPr>
        <w:numPr>
          <w:ilvl w:val="0"/>
          <w:numId w:val="12"/>
        </w:numPr>
        <w:tabs>
          <w:tab w:val="left" w:pos="200"/>
        </w:tabs>
        <w:spacing w:line="256" w:lineRule="exact"/>
        <w:ind w:left="200" w:hanging="200"/>
        <w:rPr>
          <w:rFonts w:ascii="Times New Roman" w:eastAsia="Times New Roman" w:hAnsi="Times New Roman"/>
          <w:sz w:val="21"/>
        </w:rPr>
      </w:pPr>
      <w:r>
        <w:rPr>
          <w:rFonts w:ascii="宋体" w:eastAsia="宋体" w:hAnsi="宋体"/>
          <w:sz w:val="21"/>
        </w:rPr>
        <w:t>通常为</w:t>
      </w:r>
      <w:r>
        <w:rPr>
          <w:rFonts w:ascii="Times New Roman" w:eastAsia="Times New Roman" w:hAnsi="Times New Roman"/>
          <w:sz w:val="21"/>
        </w:rPr>
        <w:t xml:space="preserve"> 60 %</w:t>
      </w:r>
      <w:r>
        <w:rPr>
          <w:rFonts w:ascii="宋体" w:eastAsia="宋体" w:hAnsi="宋体"/>
          <w:sz w:val="21"/>
        </w:rPr>
        <w:t>间二甲苯，</w:t>
      </w:r>
      <w:r>
        <w:rPr>
          <w:rFonts w:ascii="Times New Roman" w:eastAsia="Times New Roman" w:hAnsi="Times New Roman"/>
          <w:sz w:val="21"/>
        </w:rPr>
        <w:t>14 %</w:t>
      </w:r>
      <w:r>
        <w:rPr>
          <w:rFonts w:ascii="宋体" w:eastAsia="宋体" w:hAnsi="宋体"/>
          <w:sz w:val="21"/>
        </w:rPr>
        <w:t>对二甲苯，</w:t>
      </w:r>
      <w:r>
        <w:rPr>
          <w:rFonts w:ascii="Times New Roman" w:eastAsia="Times New Roman" w:hAnsi="Times New Roman"/>
          <w:sz w:val="21"/>
        </w:rPr>
        <w:t>9 %</w:t>
      </w:r>
      <w:r>
        <w:rPr>
          <w:rFonts w:ascii="宋体" w:eastAsia="宋体" w:hAnsi="宋体"/>
          <w:sz w:val="21"/>
        </w:rPr>
        <w:t>邻二甲苯和</w:t>
      </w:r>
      <w:r>
        <w:rPr>
          <w:rFonts w:ascii="Times New Roman" w:eastAsia="Times New Roman" w:hAnsi="Times New Roman"/>
          <w:sz w:val="21"/>
        </w:rPr>
        <w:t xml:space="preserve"> 17 %</w:t>
      </w:r>
      <w:r>
        <w:rPr>
          <w:rFonts w:ascii="宋体" w:eastAsia="宋体" w:hAnsi="宋体"/>
          <w:sz w:val="21"/>
        </w:rPr>
        <w:t>乙基苯。</w:t>
      </w:r>
    </w:p>
    <w:p w14:paraId="1C5FA663" w14:textId="77777777" w:rsidR="00AB22FA" w:rsidRDefault="00AB22FA">
      <w:pPr>
        <w:spacing w:line="263" w:lineRule="exact"/>
        <w:rPr>
          <w:rFonts w:ascii="Times New Roman" w:eastAsia="Times New Roman" w:hAnsi="Times New Roman"/>
        </w:rPr>
      </w:pPr>
    </w:p>
    <w:p w14:paraId="1C7ED93E" w14:textId="77777777" w:rsidR="00AB22FA" w:rsidRDefault="00AB22FA">
      <w:pPr>
        <w:tabs>
          <w:tab w:val="left" w:pos="840"/>
        </w:tabs>
        <w:spacing w:line="290" w:lineRule="exact"/>
        <w:rPr>
          <w:rFonts w:ascii="宋体" w:eastAsia="宋体" w:hAnsi="宋体"/>
          <w:b/>
          <w:sz w:val="23"/>
        </w:rPr>
      </w:pPr>
      <w:r>
        <w:rPr>
          <w:rFonts w:ascii="Times New Roman" w:eastAsia="Times New Roman" w:hAnsi="Times New Roman"/>
          <w:b/>
          <w:sz w:val="24"/>
        </w:rPr>
        <w:t>4.3</w:t>
      </w:r>
      <w:r>
        <w:rPr>
          <w:rFonts w:ascii="Times New Roman" w:eastAsia="Times New Roman" w:hAnsi="Times New Roman"/>
        </w:rPr>
        <w:tab/>
      </w:r>
      <w:r>
        <w:rPr>
          <w:rFonts w:ascii="宋体" w:eastAsia="宋体" w:hAnsi="宋体"/>
          <w:b/>
          <w:sz w:val="23"/>
        </w:rPr>
        <w:t>低潜在毒性的溶剂</w:t>
      </w:r>
    </w:p>
    <w:p w14:paraId="4960D89E" w14:textId="77777777" w:rsidR="00AB22FA" w:rsidRDefault="00AB22FA">
      <w:pPr>
        <w:spacing w:line="245" w:lineRule="exact"/>
        <w:rPr>
          <w:rFonts w:ascii="Times New Roman" w:eastAsia="Times New Roman" w:hAnsi="Times New Roman"/>
        </w:rPr>
      </w:pPr>
    </w:p>
    <w:p w14:paraId="23630EF9" w14:textId="77777777" w:rsidR="00AB22FA" w:rsidRDefault="00AB22FA">
      <w:pPr>
        <w:spacing w:line="364" w:lineRule="exact"/>
        <w:ind w:right="60" w:firstLine="481"/>
        <w:jc w:val="both"/>
        <w:rPr>
          <w:rFonts w:ascii="宋体" w:eastAsia="宋体" w:hAnsi="宋体"/>
          <w:sz w:val="24"/>
        </w:rPr>
      </w:pPr>
      <w:r>
        <w:rPr>
          <w:rFonts w:ascii="Times New Roman" w:eastAsia="Times New Roman" w:hAnsi="Times New Roman"/>
          <w:sz w:val="24"/>
        </w:rPr>
        <w:t xml:space="preserve">3 </w:t>
      </w:r>
      <w:r>
        <w:rPr>
          <w:rFonts w:ascii="宋体" w:eastAsia="宋体" w:hAnsi="宋体"/>
          <w:sz w:val="24"/>
        </w:rPr>
        <w:t>类溶剂（见表</w:t>
      </w:r>
      <w:r>
        <w:rPr>
          <w:rFonts w:ascii="Times New Roman" w:eastAsia="Times New Roman" w:hAnsi="Times New Roman"/>
          <w:sz w:val="24"/>
        </w:rPr>
        <w:t xml:space="preserve"> 3</w:t>
      </w:r>
      <w:r>
        <w:rPr>
          <w:rFonts w:ascii="宋体" w:eastAsia="宋体" w:hAnsi="宋体"/>
          <w:sz w:val="24"/>
        </w:rPr>
        <w:t>）可视为低毒、对人类健康危害风险较低的溶剂。</w:t>
      </w:r>
      <w:r>
        <w:rPr>
          <w:rFonts w:ascii="Times New Roman" w:eastAsia="Times New Roman" w:hAnsi="Times New Roman"/>
          <w:sz w:val="24"/>
        </w:rPr>
        <w:t xml:space="preserve">3 </w:t>
      </w:r>
      <w:r>
        <w:rPr>
          <w:rFonts w:ascii="宋体" w:eastAsia="宋体" w:hAnsi="宋体"/>
          <w:sz w:val="24"/>
        </w:rPr>
        <w:t>类溶剂不包括药学常见水平对人类健康有危害的溶剂。然而，许多</w:t>
      </w:r>
      <w:r>
        <w:rPr>
          <w:rFonts w:ascii="Times New Roman" w:eastAsia="Times New Roman" w:hAnsi="Times New Roman"/>
          <w:sz w:val="24"/>
        </w:rPr>
        <w:t xml:space="preserve"> 3 </w:t>
      </w:r>
      <w:r>
        <w:rPr>
          <w:rFonts w:ascii="宋体" w:eastAsia="宋体" w:hAnsi="宋体"/>
          <w:sz w:val="24"/>
        </w:rPr>
        <w:t>类溶剂没有长期毒性或致癌性研究。现有数据表明，其在急性或短期研究中毒性较小，遗传毒性研究结果呈阴性。因此认为每日</w:t>
      </w:r>
      <w:r>
        <w:rPr>
          <w:rFonts w:ascii="Times New Roman" w:eastAsia="Times New Roman" w:hAnsi="Times New Roman"/>
          <w:sz w:val="24"/>
        </w:rPr>
        <w:t xml:space="preserve"> 50 mg </w:t>
      </w:r>
      <w:r>
        <w:rPr>
          <w:rFonts w:ascii="宋体" w:eastAsia="宋体" w:hAnsi="宋体"/>
          <w:sz w:val="24"/>
        </w:rPr>
        <w:t>或更少量（用方法</w:t>
      </w:r>
      <w:r>
        <w:rPr>
          <w:rFonts w:ascii="Times New Roman" w:eastAsia="Times New Roman" w:hAnsi="Times New Roman"/>
          <w:sz w:val="24"/>
        </w:rPr>
        <w:t xml:space="preserve"> 1 </w:t>
      </w:r>
      <w:r>
        <w:rPr>
          <w:rFonts w:ascii="宋体" w:eastAsia="宋体" w:hAnsi="宋体"/>
          <w:sz w:val="24"/>
        </w:rPr>
        <w:t>计算时，对应于</w:t>
      </w:r>
      <w:r>
        <w:rPr>
          <w:rFonts w:ascii="Times New Roman" w:eastAsia="Times New Roman" w:hAnsi="Times New Roman"/>
          <w:sz w:val="24"/>
        </w:rPr>
        <w:t xml:space="preserve"> 5000 ppm </w:t>
      </w:r>
      <w:r>
        <w:rPr>
          <w:rFonts w:ascii="宋体" w:eastAsia="宋体" w:hAnsi="宋体"/>
          <w:sz w:val="24"/>
        </w:rPr>
        <w:t>或</w:t>
      </w:r>
      <w:r>
        <w:rPr>
          <w:rFonts w:ascii="Times New Roman" w:eastAsia="Times New Roman" w:hAnsi="Times New Roman"/>
          <w:sz w:val="24"/>
        </w:rPr>
        <w:t xml:space="preserve"> 0.5 %</w:t>
      </w:r>
      <w:r>
        <w:rPr>
          <w:rFonts w:ascii="宋体" w:eastAsia="宋体" w:hAnsi="宋体"/>
          <w:sz w:val="24"/>
        </w:rPr>
        <w:t>）时无须论证即可接受。如符合生产能力和</w:t>
      </w:r>
      <w:r>
        <w:rPr>
          <w:rFonts w:ascii="Times New Roman" w:eastAsia="Times New Roman" w:hAnsi="Times New Roman"/>
          <w:sz w:val="24"/>
        </w:rPr>
        <w:t xml:space="preserve"> GMP </w:t>
      </w:r>
      <w:r>
        <w:rPr>
          <w:rFonts w:ascii="宋体" w:eastAsia="宋体" w:hAnsi="宋体"/>
          <w:sz w:val="24"/>
        </w:rPr>
        <w:t>的实际情况，也可接受更大的残留量。</w:t>
      </w:r>
    </w:p>
    <w:p w14:paraId="2A423DAD" w14:textId="77777777" w:rsidR="00AB22FA" w:rsidRDefault="00AB22FA">
      <w:pPr>
        <w:spacing w:line="218" w:lineRule="exact"/>
        <w:rPr>
          <w:rFonts w:ascii="Times New Roman" w:eastAsia="Times New Roman" w:hAnsi="Times New Roman"/>
        </w:rPr>
      </w:pPr>
    </w:p>
    <w:p w14:paraId="4A44D9CF" w14:textId="77777777" w:rsidR="00AB22FA" w:rsidRDefault="00AB22FA">
      <w:pPr>
        <w:spacing w:line="292" w:lineRule="exact"/>
        <w:ind w:left="480"/>
        <w:rPr>
          <w:rFonts w:ascii="宋体" w:eastAsia="宋体" w:hAnsi="宋体"/>
          <w:b/>
          <w:sz w:val="24"/>
        </w:rPr>
      </w:pPr>
      <w:r>
        <w:rPr>
          <w:rFonts w:ascii="宋体" w:eastAsia="宋体" w:hAnsi="宋体"/>
          <w:b/>
          <w:sz w:val="24"/>
        </w:rPr>
        <w:t>表</w:t>
      </w:r>
      <w:r>
        <w:rPr>
          <w:rFonts w:ascii="Times New Roman" w:eastAsia="Times New Roman" w:hAnsi="Times New Roman"/>
          <w:b/>
          <w:sz w:val="24"/>
        </w:rPr>
        <w:t xml:space="preserve"> 3</w:t>
      </w:r>
      <w:r>
        <w:rPr>
          <w:rFonts w:ascii="宋体" w:eastAsia="宋体" w:hAnsi="宋体"/>
          <w:b/>
          <w:sz w:val="24"/>
        </w:rPr>
        <w:t>：应受</w:t>
      </w:r>
      <w:r>
        <w:rPr>
          <w:rFonts w:ascii="Times New Roman" w:eastAsia="Times New Roman" w:hAnsi="Times New Roman"/>
          <w:b/>
          <w:sz w:val="24"/>
        </w:rPr>
        <w:t xml:space="preserve"> GMP </w:t>
      </w:r>
      <w:r>
        <w:rPr>
          <w:rFonts w:ascii="宋体" w:eastAsia="宋体" w:hAnsi="宋体"/>
          <w:b/>
          <w:sz w:val="24"/>
        </w:rPr>
        <w:t>或其他质量要求限制的</w:t>
      </w:r>
      <w:r>
        <w:rPr>
          <w:rFonts w:ascii="Times New Roman" w:eastAsia="Times New Roman" w:hAnsi="Times New Roman"/>
          <w:b/>
          <w:sz w:val="24"/>
        </w:rPr>
        <w:t xml:space="preserve"> 3 </w:t>
      </w:r>
      <w:r>
        <w:rPr>
          <w:rFonts w:ascii="宋体" w:eastAsia="宋体" w:hAnsi="宋体"/>
          <w:b/>
          <w:sz w:val="24"/>
        </w:rPr>
        <w:t>类溶剂。</w:t>
      </w:r>
    </w:p>
    <w:p w14:paraId="4E64AA5F" w14:textId="77777777" w:rsidR="00AB22FA" w:rsidRDefault="00AB22FA">
      <w:pPr>
        <w:spacing w:line="142" w:lineRule="exact"/>
        <w:rPr>
          <w:rFonts w:ascii="Times New Roman" w:eastAsia="Times New Roman" w:hAnsi="Times New Roman"/>
        </w:rPr>
      </w:pPr>
    </w:p>
    <w:p w14:paraId="06E8E5FE" w14:textId="77777777" w:rsidR="00AB22FA" w:rsidRDefault="00AB22FA">
      <w:pPr>
        <w:tabs>
          <w:tab w:val="left" w:pos="5120"/>
        </w:tabs>
        <w:spacing w:line="240" w:lineRule="exact"/>
        <w:ind w:left="2460"/>
        <w:rPr>
          <w:rFonts w:ascii="宋体" w:eastAsia="宋体" w:hAnsi="宋体"/>
          <w:sz w:val="21"/>
        </w:rPr>
      </w:pPr>
      <w:r>
        <w:rPr>
          <w:rFonts w:ascii="宋体" w:eastAsia="宋体" w:hAnsi="宋体"/>
          <w:sz w:val="21"/>
        </w:rPr>
        <w:t>乙酸</w:t>
      </w:r>
      <w:r>
        <w:rPr>
          <w:rFonts w:ascii="Times New Roman" w:eastAsia="Times New Roman" w:hAnsi="Times New Roman"/>
        </w:rPr>
        <w:tab/>
      </w:r>
      <w:r>
        <w:rPr>
          <w:rFonts w:ascii="宋体" w:eastAsia="宋体" w:hAnsi="宋体"/>
          <w:sz w:val="21"/>
        </w:rPr>
        <w:t>庚烷</w:t>
      </w:r>
    </w:p>
    <w:p w14:paraId="2FCBEED5" w14:textId="77777777" w:rsidR="00AB22FA" w:rsidRDefault="00AB22FA">
      <w:pPr>
        <w:spacing w:line="130" w:lineRule="exact"/>
        <w:rPr>
          <w:rFonts w:ascii="Times New Roman" w:eastAsia="Times New Roman" w:hAnsi="Times New Roman"/>
        </w:rPr>
      </w:pPr>
    </w:p>
    <w:p w14:paraId="3D9625A4" w14:textId="77777777" w:rsidR="00AB22FA" w:rsidRDefault="00AB22FA">
      <w:pPr>
        <w:tabs>
          <w:tab w:val="left" w:pos="5120"/>
        </w:tabs>
        <w:spacing w:line="240" w:lineRule="exact"/>
        <w:ind w:left="2460"/>
        <w:rPr>
          <w:rFonts w:ascii="宋体" w:eastAsia="宋体" w:hAnsi="宋体"/>
          <w:sz w:val="21"/>
        </w:rPr>
      </w:pPr>
      <w:r>
        <w:rPr>
          <w:rFonts w:ascii="宋体" w:eastAsia="宋体" w:hAnsi="宋体"/>
          <w:sz w:val="21"/>
        </w:rPr>
        <w:t>丙酮</w:t>
      </w:r>
      <w:r>
        <w:rPr>
          <w:rFonts w:ascii="Times New Roman" w:eastAsia="Times New Roman" w:hAnsi="Times New Roman"/>
        </w:rPr>
        <w:tab/>
      </w:r>
      <w:r>
        <w:rPr>
          <w:rFonts w:ascii="宋体" w:eastAsia="宋体" w:hAnsi="宋体"/>
          <w:sz w:val="21"/>
        </w:rPr>
        <w:t>乙酸异丁酯</w:t>
      </w:r>
    </w:p>
    <w:p w14:paraId="442ECA43" w14:textId="77777777" w:rsidR="00AB22FA" w:rsidRDefault="00AB22FA">
      <w:pPr>
        <w:spacing w:line="125" w:lineRule="exact"/>
        <w:rPr>
          <w:rFonts w:ascii="Times New Roman" w:eastAsia="Times New Roman" w:hAnsi="Times New Roman"/>
        </w:rPr>
      </w:pPr>
    </w:p>
    <w:p w14:paraId="52124355" w14:textId="77777777" w:rsidR="00AB22FA" w:rsidRDefault="00AB22FA">
      <w:pPr>
        <w:tabs>
          <w:tab w:val="left" w:pos="5120"/>
        </w:tabs>
        <w:spacing w:line="240" w:lineRule="exact"/>
        <w:ind w:left="2460"/>
        <w:rPr>
          <w:rFonts w:ascii="宋体" w:eastAsia="宋体" w:hAnsi="宋体"/>
          <w:sz w:val="21"/>
        </w:rPr>
      </w:pPr>
      <w:r>
        <w:rPr>
          <w:rFonts w:ascii="宋体" w:eastAsia="宋体" w:hAnsi="宋体"/>
          <w:sz w:val="21"/>
        </w:rPr>
        <w:t>苯甲醚</w:t>
      </w:r>
      <w:r>
        <w:rPr>
          <w:rFonts w:ascii="Times New Roman" w:eastAsia="Times New Roman" w:hAnsi="Times New Roman"/>
        </w:rPr>
        <w:tab/>
      </w:r>
      <w:r>
        <w:rPr>
          <w:rFonts w:ascii="宋体" w:eastAsia="宋体" w:hAnsi="宋体"/>
          <w:sz w:val="21"/>
        </w:rPr>
        <w:t>乙酸异丙酯</w:t>
      </w:r>
    </w:p>
    <w:p w14:paraId="21ADE94D" w14:textId="77777777" w:rsidR="00AB22FA" w:rsidRDefault="00AB22FA">
      <w:pPr>
        <w:spacing w:line="130" w:lineRule="exact"/>
        <w:rPr>
          <w:rFonts w:ascii="Times New Roman" w:eastAsia="Times New Roman" w:hAnsi="Times New Roman"/>
        </w:rPr>
      </w:pPr>
    </w:p>
    <w:p w14:paraId="27DBE526" w14:textId="77777777" w:rsidR="00AB22FA" w:rsidRDefault="00AB22FA">
      <w:pPr>
        <w:tabs>
          <w:tab w:val="left" w:pos="5120"/>
        </w:tabs>
        <w:spacing w:line="256" w:lineRule="exact"/>
        <w:ind w:left="2460"/>
        <w:rPr>
          <w:rFonts w:ascii="宋体" w:eastAsia="宋体" w:hAnsi="宋体"/>
        </w:rPr>
      </w:pPr>
      <w:r>
        <w:rPr>
          <w:rFonts w:ascii="Times New Roman" w:eastAsia="Times New Roman" w:hAnsi="Times New Roman"/>
          <w:sz w:val="21"/>
        </w:rPr>
        <w:t>1-</w:t>
      </w:r>
      <w:r>
        <w:rPr>
          <w:rFonts w:ascii="宋体" w:eastAsia="宋体" w:hAnsi="宋体"/>
          <w:sz w:val="21"/>
        </w:rPr>
        <w:t>丁醇</w:t>
      </w:r>
      <w:r>
        <w:rPr>
          <w:rFonts w:ascii="Times New Roman" w:eastAsia="Times New Roman" w:hAnsi="Times New Roman"/>
        </w:rPr>
        <w:tab/>
      </w:r>
      <w:r>
        <w:rPr>
          <w:rFonts w:ascii="宋体" w:eastAsia="宋体" w:hAnsi="宋体"/>
        </w:rPr>
        <w:t>乙酸甲酯</w:t>
      </w:r>
    </w:p>
    <w:p w14:paraId="39F2A2CB" w14:textId="77777777" w:rsidR="00AB22FA" w:rsidRDefault="00AB22FA">
      <w:pPr>
        <w:spacing w:line="115" w:lineRule="exact"/>
        <w:rPr>
          <w:rFonts w:ascii="Times New Roman" w:eastAsia="Times New Roman" w:hAnsi="Times New Roman"/>
        </w:rPr>
      </w:pPr>
    </w:p>
    <w:p w14:paraId="2C5C243B" w14:textId="77777777" w:rsidR="00AB22FA" w:rsidRDefault="00AB22FA">
      <w:pPr>
        <w:tabs>
          <w:tab w:val="left" w:pos="5120"/>
        </w:tabs>
        <w:spacing w:line="256" w:lineRule="exact"/>
        <w:ind w:left="2460"/>
        <w:rPr>
          <w:rFonts w:ascii="宋体" w:eastAsia="宋体" w:hAnsi="宋体"/>
        </w:rPr>
      </w:pPr>
      <w:r>
        <w:rPr>
          <w:rFonts w:ascii="Times New Roman" w:eastAsia="Times New Roman" w:hAnsi="Times New Roman"/>
          <w:sz w:val="21"/>
        </w:rPr>
        <w:t>2-</w:t>
      </w:r>
      <w:r>
        <w:rPr>
          <w:rFonts w:ascii="宋体" w:eastAsia="宋体" w:hAnsi="宋体"/>
          <w:sz w:val="21"/>
        </w:rPr>
        <w:t>丁醇</w:t>
      </w:r>
      <w:r>
        <w:rPr>
          <w:rFonts w:ascii="Times New Roman" w:eastAsia="Times New Roman" w:hAnsi="Times New Roman"/>
        </w:rPr>
        <w:tab/>
        <w:t>3-</w:t>
      </w:r>
      <w:r>
        <w:rPr>
          <w:rFonts w:ascii="宋体" w:eastAsia="宋体" w:hAnsi="宋体"/>
        </w:rPr>
        <w:t>甲基</w:t>
      </w:r>
      <w:r>
        <w:rPr>
          <w:rFonts w:ascii="Times New Roman" w:eastAsia="Times New Roman" w:hAnsi="Times New Roman"/>
        </w:rPr>
        <w:t>-1-</w:t>
      </w:r>
      <w:r>
        <w:rPr>
          <w:rFonts w:ascii="宋体" w:eastAsia="宋体" w:hAnsi="宋体"/>
        </w:rPr>
        <w:t>丁醇</w:t>
      </w:r>
    </w:p>
    <w:p w14:paraId="65E6C725" w14:textId="77777777" w:rsidR="00AB22FA" w:rsidRDefault="00AB22FA">
      <w:pPr>
        <w:spacing w:line="114" w:lineRule="exact"/>
        <w:rPr>
          <w:rFonts w:ascii="Times New Roman" w:eastAsia="Times New Roman" w:hAnsi="Times New Roman"/>
        </w:rPr>
      </w:pPr>
    </w:p>
    <w:p w14:paraId="6172BCDE" w14:textId="77777777" w:rsidR="00AB22FA" w:rsidRDefault="00AB22FA">
      <w:pPr>
        <w:tabs>
          <w:tab w:val="left" w:pos="5120"/>
        </w:tabs>
        <w:spacing w:line="240" w:lineRule="exact"/>
        <w:ind w:left="2460"/>
        <w:rPr>
          <w:rFonts w:ascii="宋体" w:eastAsia="宋体" w:hAnsi="宋体"/>
          <w:sz w:val="21"/>
        </w:rPr>
      </w:pPr>
      <w:r>
        <w:rPr>
          <w:rFonts w:ascii="宋体" w:eastAsia="宋体" w:hAnsi="宋体"/>
          <w:sz w:val="21"/>
        </w:rPr>
        <w:t>乙酸丁酯</w:t>
      </w:r>
      <w:r>
        <w:rPr>
          <w:rFonts w:ascii="Times New Roman" w:eastAsia="Times New Roman" w:hAnsi="Times New Roman"/>
        </w:rPr>
        <w:tab/>
      </w:r>
      <w:r>
        <w:rPr>
          <w:rFonts w:ascii="宋体" w:eastAsia="宋体" w:hAnsi="宋体"/>
          <w:sz w:val="21"/>
        </w:rPr>
        <w:t>甲基乙基酮</w:t>
      </w:r>
    </w:p>
    <w:p w14:paraId="09C4761B" w14:textId="77777777" w:rsidR="00AB22FA" w:rsidRDefault="00AB22FA">
      <w:pPr>
        <w:spacing w:line="125" w:lineRule="exact"/>
        <w:rPr>
          <w:rFonts w:ascii="Times New Roman" w:eastAsia="Times New Roman" w:hAnsi="Times New Roman"/>
        </w:rPr>
      </w:pPr>
    </w:p>
    <w:p w14:paraId="50F39B09" w14:textId="77777777" w:rsidR="00AB22FA" w:rsidRDefault="00AB22FA">
      <w:pPr>
        <w:tabs>
          <w:tab w:val="left" w:pos="5120"/>
        </w:tabs>
        <w:spacing w:line="256" w:lineRule="exact"/>
        <w:ind w:left="2460"/>
        <w:rPr>
          <w:rFonts w:ascii="宋体" w:eastAsia="宋体" w:hAnsi="宋体"/>
          <w:sz w:val="21"/>
        </w:rPr>
      </w:pPr>
      <w:r>
        <w:rPr>
          <w:rFonts w:ascii="宋体" w:eastAsia="宋体" w:hAnsi="宋体"/>
          <w:sz w:val="21"/>
        </w:rPr>
        <w:t>叔丁基甲基醚</w:t>
      </w:r>
      <w:r>
        <w:rPr>
          <w:rFonts w:ascii="Times New Roman" w:eastAsia="Times New Roman" w:hAnsi="Times New Roman"/>
        </w:rPr>
        <w:tab/>
      </w:r>
      <w:r>
        <w:rPr>
          <w:rFonts w:ascii="Times New Roman" w:eastAsia="Times New Roman" w:hAnsi="Times New Roman"/>
          <w:sz w:val="21"/>
        </w:rPr>
        <w:t>2-</w:t>
      </w:r>
      <w:r>
        <w:rPr>
          <w:rFonts w:ascii="宋体" w:eastAsia="宋体" w:hAnsi="宋体"/>
          <w:sz w:val="21"/>
        </w:rPr>
        <w:t>甲基</w:t>
      </w:r>
      <w:r>
        <w:rPr>
          <w:rFonts w:ascii="Times New Roman" w:eastAsia="Times New Roman" w:hAnsi="Times New Roman"/>
          <w:sz w:val="21"/>
        </w:rPr>
        <w:t>-1-</w:t>
      </w:r>
      <w:r>
        <w:rPr>
          <w:rFonts w:ascii="宋体" w:eastAsia="宋体" w:hAnsi="宋体"/>
          <w:sz w:val="21"/>
        </w:rPr>
        <w:t>丙醇</w:t>
      </w:r>
    </w:p>
    <w:p w14:paraId="2C8F8F13" w14:textId="77777777" w:rsidR="00AB22FA" w:rsidRDefault="00AB22FA">
      <w:pPr>
        <w:spacing w:line="114" w:lineRule="exact"/>
        <w:rPr>
          <w:rFonts w:ascii="Times New Roman" w:eastAsia="Times New Roman" w:hAnsi="Times New Roman"/>
        </w:rPr>
      </w:pPr>
    </w:p>
    <w:p w14:paraId="1A708779" w14:textId="77777777" w:rsidR="00AB22FA" w:rsidRDefault="00AB22FA">
      <w:pPr>
        <w:tabs>
          <w:tab w:val="left" w:pos="5120"/>
        </w:tabs>
        <w:spacing w:line="240" w:lineRule="exact"/>
        <w:ind w:left="2460"/>
        <w:rPr>
          <w:rFonts w:ascii="宋体" w:eastAsia="宋体" w:hAnsi="宋体"/>
          <w:sz w:val="21"/>
        </w:rPr>
      </w:pPr>
      <w:r>
        <w:rPr>
          <w:rFonts w:ascii="宋体" w:eastAsia="宋体" w:hAnsi="宋体"/>
          <w:sz w:val="21"/>
        </w:rPr>
        <w:t>二甲基亚砜</w:t>
      </w:r>
      <w:r>
        <w:rPr>
          <w:rFonts w:ascii="Times New Roman" w:eastAsia="Times New Roman" w:hAnsi="Times New Roman"/>
        </w:rPr>
        <w:tab/>
      </w:r>
      <w:r w:rsidR="004B061D">
        <w:rPr>
          <w:rFonts w:ascii="Times New Roman" w:eastAsia="Times New Roman" w:hAnsi="Times New Roman"/>
        </w:rPr>
        <w:t>2</w:t>
      </w:r>
      <w:r w:rsidR="004B061D" w:rsidRPr="004B061D">
        <w:rPr>
          <w:rFonts w:ascii="等线" w:hAnsi="等线" w:hint="eastAsia"/>
        </w:rPr>
        <w:t>-</w:t>
      </w:r>
      <w:r w:rsidR="004B061D">
        <w:rPr>
          <w:rFonts w:ascii="宋体" w:eastAsia="宋体" w:hAnsi="宋体" w:cs="宋体" w:hint="eastAsia"/>
        </w:rPr>
        <w:t>甲基四氢呋喃</w:t>
      </w:r>
      <w:r w:rsidR="004B061D" w:rsidRPr="00754B4A">
        <w:rPr>
          <w:rFonts w:ascii="Times New Roman" w:eastAsia="宋体" w:hAnsi="Times New Roman" w:cs="Times New Roman"/>
          <w:sz w:val="27"/>
          <w:szCs w:val="27"/>
          <w:vertAlign w:val="superscript"/>
        </w:rPr>
        <w:t>7</w:t>
      </w:r>
      <w:r w:rsidR="004B061D" w:rsidDel="004B061D">
        <w:rPr>
          <w:rFonts w:ascii="宋体" w:eastAsia="宋体" w:hAnsi="宋体"/>
          <w:sz w:val="21"/>
        </w:rPr>
        <w:t xml:space="preserve"> </w:t>
      </w:r>
    </w:p>
    <w:p w14:paraId="6A09EFF1" w14:textId="77777777" w:rsidR="00AB22FA" w:rsidRDefault="00AB22FA">
      <w:pPr>
        <w:spacing w:line="130" w:lineRule="exact"/>
        <w:rPr>
          <w:rFonts w:ascii="Times New Roman" w:eastAsia="Times New Roman" w:hAnsi="Times New Roman"/>
        </w:rPr>
      </w:pPr>
    </w:p>
    <w:p w14:paraId="1A46D93A" w14:textId="77777777" w:rsidR="00AB22FA" w:rsidRDefault="00AB22FA">
      <w:pPr>
        <w:tabs>
          <w:tab w:val="left" w:pos="5120"/>
        </w:tabs>
        <w:spacing w:line="256" w:lineRule="exact"/>
        <w:ind w:left="2460"/>
        <w:rPr>
          <w:rFonts w:ascii="宋体" w:eastAsia="宋体" w:hAnsi="宋体"/>
          <w:sz w:val="21"/>
        </w:rPr>
      </w:pPr>
      <w:r>
        <w:rPr>
          <w:rFonts w:ascii="宋体" w:eastAsia="宋体" w:hAnsi="宋体"/>
          <w:sz w:val="21"/>
        </w:rPr>
        <w:t>乙醇</w:t>
      </w:r>
      <w:r>
        <w:rPr>
          <w:rFonts w:ascii="Times New Roman" w:eastAsia="Times New Roman" w:hAnsi="Times New Roman"/>
        </w:rPr>
        <w:tab/>
      </w:r>
      <w:r w:rsidR="004B061D">
        <w:rPr>
          <w:rFonts w:ascii="宋体" w:eastAsia="宋体" w:hAnsi="宋体"/>
          <w:sz w:val="21"/>
        </w:rPr>
        <w:t>戊烷</w:t>
      </w:r>
    </w:p>
    <w:p w14:paraId="2B085665" w14:textId="77777777" w:rsidR="00AB22FA" w:rsidRDefault="00AB22FA">
      <w:pPr>
        <w:spacing w:line="115" w:lineRule="exact"/>
        <w:rPr>
          <w:rFonts w:ascii="Times New Roman" w:eastAsia="Times New Roman" w:hAnsi="Times New Roman"/>
        </w:rPr>
      </w:pPr>
    </w:p>
    <w:p w14:paraId="79E72FBD" w14:textId="77777777" w:rsidR="00AB22FA" w:rsidRDefault="00AB22FA">
      <w:pPr>
        <w:tabs>
          <w:tab w:val="left" w:pos="5120"/>
        </w:tabs>
        <w:spacing w:line="256" w:lineRule="exact"/>
        <w:ind w:left="2460"/>
        <w:rPr>
          <w:rFonts w:ascii="宋体" w:eastAsia="宋体" w:hAnsi="宋体"/>
          <w:sz w:val="21"/>
        </w:rPr>
      </w:pPr>
      <w:r>
        <w:rPr>
          <w:rFonts w:ascii="宋体" w:eastAsia="宋体" w:hAnsi="宋体"/>
          <w:sz w:val="21"/>
        </w:rPr>
        <w:t>乙酸乙酯</w:t>
      </w:r>
      <w:r>
        <w:rPr>
          <w:rFonts w:ascii="Times New Roman" w:eastAsia="Times New Roman" w:hAnsi="Times New Roman"/>
        </w:rPr>
        <w:tab/>
      </w:r>
      <w:r w:rsidR="004B061D">
        <w:rPr>
          <w:rFonts w:ascii="Times New Roman" w:eastAsia="Times New Roman" w:hAnsi="Times New Roman"/>
          <w:sz w:val="21"/>
        </w:rPr>
        <w:t>1-</w:t>
      </w:r>
      <w:r w:rsidR="004B061D">
        <w:rPr>
          <w:rFonts w:ascii="宋体" w:eastAsia="宋体" w:hAnsi="宋体"/>
          <w:sz w:val="21"/>
        </w:rPr>
        <w:t>戊醇</w:t>
      </w:r>
    </w:p>
    <w:p w14:paraId="351F57B4" w14:textId="77777777" w:rsidR="00AB22FA" w:rsidRDefault="00AB22FA">
      <w:pPr>
        <w:spacing w:line="109" w:lineRule="exact"/>
        <w:rPr>
          <w:rFonts w:ascii="Times New Roman" w:eastAsia="Times New Roman" w:hAnsi="Times New Roman"/>
        </w:rPr>
      </w:pPr>
    </w:p>
    <w:p w14:paraId="0E74598E" w14:textId="77777777" w:rsidR="00AB22FA" w:rsidRDefault="00AB22FA">
      <w:pPr>
        <w:tabs>
          <w:tab w:val="left" w:pos="5120"/>
        </w:tabs>
        <w:spacing w:line="256" w:lineRule="exact"/>
        <w:ind w:left="2460"/>
        <w:rPr>
          <w:rFonts w:ascii="宋体" w:eastAsia="宋体" w:hAnsi="宋体"/>
          <w:sz w:val="21"/>
        </w:rPr>
      </w:pPr>
      <w:r>
        <w:rPr>
          <w:rFonts w:ascii="宋体" w:eastAsia="宋体" w:hAnsi="宋体"/>
          <w:sz w:val="21"/>
        </w:rPr>
        <w:t>乙醚</w:t>
      </w:r>
      <w:r>
        <w:rPr>
          <w:rFonts w:ascii="Times New Roman" w:eastAsia="Times New Roman" w:hAnsi="Times New Roman"/>
        </w:rPr>
        <w:tab/>
      </w:r>
      <w:r w:rsidR="004B061D">
        <w:rPr>
          <w:rFonts w:ascii="Times New Roman" w:eastAsia="Times New Roman" w:hAnsi="Times New Roman"/>
          <w:sz w:val="21"/>
        </w:rPr>
        <w:t>1-</w:t>
      </w:r>
      <w:r w:rsidR="004B061D">
        <w:rPr>
          <w:rFonts w:ascii="宋体" w:eastAsia="宋体" w:hAnsi="宋体"/>
          <w:sz w:val="21"/>
        </w:rPr>
        <w:t>丙醇</w:t>
      </w:r>
    </w:p>
    <w:p w14:paraId="209C42CD" w14:textId="77777777" w:rsidR="00AB22FA" w:rsidRDefault="00AB22FA">
      <w:pPr>
        <w:spacing w:line="114" w:lineRule="exact"/>
        <w:rPr>
          <w:rFonts w:ascii="Times New Roman" w:eastAsia="Times New Roman" w:hAnsi="Times New Roman"/>
        </w:rPr>
      </w:pPr>
    </w:p>
    <w:p w14:paraId="25BB7E60" w14:textId="77777777" w:rsidR="00AB22FA" w:rsidRDefault="00AB22FA">
      <w:pPr>
        <w:tabs>
          <w:tab w:val="left" w:pos="5120"/>
        </w:tabs>
        <w:spacing w:line="240" w:lineRule="exact"/>
        <w:ind w:left="2460"/>
        <w:rPr>
          <w:rFonts w:ascii="宋体" w:eastAsia="宋体" w:hAnsi="宋体"/>
          <w:sz w:val="21"/>
        </w:rPr>
      </w:pPr>
      <w:r>
        <w:rPr>
          <w:rFonts w:ascii="宋体" w:eastAsia="宋体" w:hAnsi="宋体"/>
          <w:sz w:val="21"/>
        </w:rPr>
        <w:t>甲酸甲酯</w:t>
      </w:r>
      <w:r>
        <w:rPr>
          <w:rFonts w:ascii="Times New Roman" w:eastAsia="Times New Roman" w:hAnsi="Times New Roman"/>
        </w:rPr>
        <w:tab/>
      </w:r>
      <w:r w:rsidR="004B061D">
        <w:rPr>
          <w:rFonts w:ascii="Times New Roman" w:eastAsia="Times New Roman" w:hAnsi="Times New Roman"/>
          <w:sz w:val="21"/>
        </w:rPr>
        <w:t>2-</w:t>
      </w:r>
      <w:r w:rsidR="004B061D">
        <w:rPr>
          <w:rFonts w:ascii="宋体" w:eastAsia="宋体" w:hAnsi="宋体"/>
          <w:sz w:val="21"/>
        </w:rPr>
        <w:t>丙醇</w:t>
      </w:r>
    </w:p>
    <w:p w14:paraId="24EC02CA" w14:textId="77777777" w:rsidR="00AB22FA" w:rsidRDefault="00AB22FA">
      <w:pPr>
        <w:spacing w:line="119" w:lineRule="exact"/>
        <w:rPr>
          <w:rFonts w:ascii="Times New Roman" w:eastAsia="Times New Roman" w:hAnsi="Times New Roman"/>
        </w:rPr>
      </w:pPr>
    </w:p>
    <w:p w14:paraId="0D33D807" w14:textId="77777777" w:rsidR="00AB22FA" w:rsidRDefault="00AB22FA">
      <w:pPr>
        <w:tabs>
          <w:tab w:val="left" w:pos="5120"/>
        </w:tabs>
        <w:spacing w:line="329" w:lineRule="exact"/>
        <w:ind w:left="2460"/>
        <w:rPr>
          <w:rFonts w:ascii="Times New Roman" w:eastAsia="Times New Roman" w:hAnsi="Times New Roman"/>
          <w:sz w:val="27"/>
          <w:vertAlign w:val="superscript"/>
        </w:rPr>
      </w:pPr>
      <w:r>
        <w:rPr>
          <w:rFonts w:ascii="宋体" w:eastAsia="宋体" w:hAnsi="宋体"/>
          <w:sz w:val="21"/>
        </w:rPr>
        <w:t>甲酸</w:t>
      </w:r>
      <w:r>
        <w:rPr>
          <w:rFonts w:ascii="Times New Roman" w:eastAsia="Times New Roman" w:hAnsi="Times New Roman"/>
        </w:rPr>
        <w:tab/>
      </w:r>
      <w:r w:rsidR="004B061D">
        <w:rPr>
          <w:rFonts w:ascii="宋体" w:eastAsia="宋体" w:hAnsi="宋体"/>
          <w:sz w:val="21"/>
        </w:rPr>
        <w:t>乙酸丙酯</w:t>
      </w:r>
    </w:p>
    <w:p w14:paraId="18F33373" w14:textId="77777777" w:rsidR="005A3D49" w:rsidRPr="001B01F2" w:rsidRDefault="004B061D">
      <w:pPr>
        <w:tabs>
          <w:tab w:val="left" w:pos="5120"/>
        </w:tabs>
        <w:spacing w:line="329" w:lineRule="exact"/>
        <w:ind w:left="2460"/>
        <w:rPr>
          <w:rFonts w:ascii="Times New Roman" w:eastAsia="Times New Roman" w:hAnsi="Times New Roman"/>
          <w:sz w:val="27"/>
        </w:rPr>
      </w:pPr>
      <w:r>
        <w:rPr>
          <w:rFonts w:ascii="Times New Roman" w:eastAsia="Times New Roman" w:hAnsi="Times New Roman"/>
          <w:sz w:val="27"/>
          <w:vertAlign w:val="superscript"/>
        </w:rPr>
        <w:tab/>
      </w:r>
      <w:r>
        <w:rPr>
          <w:rFonts w:ascii="宋体" w:eastAsia="宋体" w:hAnsi="宋体"/>
          <w:sz w:val="21"/>
        </w:rPr>
        <w:t>三乙胺</w:t>
      </w:r>
      <w:r>
        <w:rPr>
          <w:rFonts w:ascii="Times New Roman" w:eastAsia="Times New Roman" w:hAnsi="Times New Roman"/>
          <w:sz w:val="27"/>
          <w:vertAlign w:val="superscript"/>
        </w:rPr>
        <w:t>8</w:t>
      </w:r>
    </w:p>
    <w:p w14:paraId="45099161" w14:textId="77777777" w:rsidR="00AB22FA" w:rsidRDefault="00AB22FA">
      <w:pPr>
        <w:spacing w:line="20" w:lineRule="exact"/>
        <w:rPr>
          <w:rFonts w:ascii="Times New Roman" w:eastAsia="Times New Roman" w:hAnsi="Times New Roman"/>
        </w:rPr>
      </w:pPr>
    </w:p>
    <w:p w14:paraId="1B1AFE79" w14:textId="77777777" w:rsidR="00AB22FA" w:rsidRDefault="00FF31B4">
      <w:pPr>
        <w:spacing w:line="260" w:lineRule="exact"/>
        <w:rPr>
          <w:rFonts w:ascii="Times New Roman" w:eastAsia="Times New Roman" w:hAnsi="Times New Roman"/>
        </w:rPr>
      </w:pPr>
      <w:r>
        <w:rPr>
          <w:rFonts w:ascii="Times New Roman" w:eastAsia="Times New Roman" w:hAnsi="Times New Roman"/>
          <w:noProof/>
          <w:sz w:val="27"/>
          <w:vertAlign w:val="superscript"/>
        </w:rPr>
        <mc:AlternateContent>
          <mc:Choice Requires="wps">
            <w:drawing>
              <wp:anchor distT="0" distB="0" distL="114300" distR="114300" simplePos="0" relativeHeight="251631104" behindDoc="1" locked="0" layoutInCell="0" allowOverlap="1" wp14:anchorId="6901FBA3" wp14:editId="0C1F78E8">
                <wp:simplePos x="0" y="0"/>
                <wp:positionH relativeFrom="column">
                  <wp:posOffset>6985</wp:posOffset>
                </wp:positionH>
                <wp:positionV relativeFrom="paragraph">
                  <wp:posOffset>90805</wp:posOffset>
                </wp:positionV>
                <wp:extent cx="1829435" cy="0"/>
                <wp:effectExtent l="6985" t="8890" r="11430" b="1016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56BBD" id="Line 10"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7.15pt" to="144.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KnwEwIAACk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hwjRTpo&#10;0VYojrJYmt64AiwqtbMhOXpWL2ar6XeHlK5aog48Uny9GPDLQjGTNy7h4gwE2PefNQMbcvQ61unc&#10;2C5AQgXQObbjcm8HP3tE4TGbTxb50xQjOugSUgyOxjr/iesOBaHEEkhHYHLaOh+IkGIwCXGU3ggp&#10;Y7elQn2JZ+liGh2cloIFZTBz9rCvpEUnEuYlfjEr0DyaWX1ULIK1nLD1TfZEyKsMwaUKeJAK0LlJ&#10;14H4sUgX6/l6no/yyWw9ytO6Hn3cVPlotsk+TOunuqrq7GegluVFKxjjKrAbhjPL/675tzW5jtV9&#10;PO9lSN6ix3oB2eEfScdehvaFbXLFXrPLzg49hnmMxrfdCQP/eAf5ccNXvwAAAP//AwBQSwMEFAAG&#10;AAgAAAAhAFY+6UfZAAAABwEAAA8AAABkcnMvZG93bnJldi54bWxMjsFOwzAQRO9I/IO1SFwQdRIQ&#10;lBCngko9cqDA3Y1NbGqvo6zThr9nEQd6Ws3OaOY1qzkGcbAj+YQKykUBwmKXjMdewfvb5noJgrJG&#10;o0NCq+DbEqza87NG1yYd8dUetrkXXIJUawUu56GWkjpno6ZFGiyy95nGqDPLsZdm1Ecuj0FWRXEn&#10;o/bIC04Pdu1st99OUYH/GolcVz6XFPab9dUU/P3Lh1KXF/PTI4hs5/wfhl98RoeWmXZpQkMisC45&#10;yOf2BgTb1fKhArH7e8i2kaf87Q8AAAD//wMAUEsBAi0AFAAGAAgAAAAhALaDOJL+AAAA4QEAABMA&#10;AAAAAAAAAAAAAAAAAAAAAFtDb250ZW50X1R5cGVzXS54bWxQSwECLQAUAAYACAAAACEAOP0h/9YA&#10;AACUAQAACwAAAAAAAAAAAAAAAAAvAQAAX3JlbHMvLnJlbHNQSwECLQAUAAYACAAAACEApHSp8BMC&#10;AAApBAAADgAAAAAAAAAAAAAAAAAuAgAAZHJzL2Uyb0RvYy54bWxQSwECLQAUAAYACAAAACEAVj7p&#10;R9kAAAAHAQAADwAAAAAAAAAAAAAAAABtBAAAZHJzL2Rvd25yZXYueG1sUEsFBgAAAAAEAAQA8wAA&#10;AHMFAAAAAA==&#10;" o:allowincell="f" strokeweight=".16931mm"/>
            </w:pict>
          </mc:Fallback>
        </mc:AlternateContent>
      </w:r>
    </w:p>
    <w:p w14:paraId="75A11F53" w14:textId="77777777" w:rsidR="003E2FC0" w:rsidRPr="001B01F2" w:rsidRDefault="003E2FC0" w:rsidP="003E2FC0">
      <w:pPr>
        <w:numPr>
          <w:ilvl w:val="0"/>
          <w:numId w:val="13"/>
        </w:numPr>
        <w:tabs>
          <w:tab w:val="left" w:pos="193"/>
        </w:tabs>
        <w:spacing w:line="257" w:lineRule="exact"/>
        <w:ind w:left="20" w:right="100"/>
        <w:jc w:val="both"/>
        <w:rPr>
          <w:rFonts w:ascii="Times New Roman" w:eastAsia="Times New Roman" w:hAnsi="Times New Roman"/>
          <w:sz w:val="28"/>
          <w:vertAlign w:val="superscript"/>
        </w:rPr>
      </w:pPr>
      <w:r>
        <w:rPr>
          <w:rFonts w:ascii="宋体" w:eastAsia="宋体" w:hAnsi="宋体"/>
          <w:sz w:val="21"/>
        </w:rPr>
        <w:t>包含了在</w:t>
      </w:r>
      <w:r>
        <w:rPr>
          <w:rFonts w:ascii="Times New Roman" w:eastAsia="Times New Roman" w:hAnsi="Times New Roman"/>
          <w:sz w:val="21"/>
        </w:rPr>
        <w:t xml:space="preserve"> 2002 </w:t>
      </w:r>
      <w:r>
        <w:rPr>
          <w:rFonts w:ascii="宋体" w:eastAsia="宋体" w:hAnsi="宋体"/>
          <w:sz w:val="21"/>
        </w:rPr>
        <w:t>年</w:t>
      </w:r>
      <w:r>
        <w:rPr>
          <w:rFonts w:ascii="Times New Roman" w:eastAsia="Times New Roman" w:hAnsi="Times New Roman"/>
          <w:sz w:val="21"/>
        </w:rPr>
        <w:t xml:space="preserve"> 9 </w:t>
      </w:r>
      <w:r>
        <w:rPr>
          <w:rFonts w:ascii="宋体" w:eastAsia="宋体" w:hAnsi="宋体"/>
          <w:sz w:val="21"/>
        </w:rPr>
        <w:t>月进入第四阶段的</w:t>
      </w:r>
      <w:r>
        <w:rPr>
          <w:rFonts w:ascii="Arial" w:eastAsia="Arial" w:hAnsi="Arial"/>
          <w:sz w:val="21"/>
        </w:rPr>
        <w:t>“</w:t>
      </w:r>
      <w:r>
        <w:rPr>
          <w:rFonts w:ascii="Times New Roman" w:eastAsia="Times New Roman" w:hAnsi="Times New Roman"/>
          <w:sz w:val="21"/>
        </w:rPr>
        <w:t>N-</w:t>
      </w:r>
      <w:r>
        <w:rPr>
          <w:rFonts w:ascii="宋体" w:eastAsia="宋体" w:hAnsi="宋体"/>
          <w:sz w:val="21"/>
        </w:rPr>
        <w:t>甲基吡咯烷酮每日允许暴露量的修订</w:t>
      </w:r>
      <w:r>
        <w:rPr>
          <w:rFonts w:ascii="Arial" w:eastAsia="Arial" w:hAnsi="Arial"/>
          <w:sz w:val="21"/>
        </w:rPr>
        <w:t>”</w:t>
      </w:r>
      <w:r>
        <w:rPr>
          <w:rFonts w:ascii="宋体" w:eastAsia="宋体" w:hAnsi="宋体"/>
          <w:sz w:val="21"/>
        </w:rPr>
        <w:t>中的</w:t>
      </w:r>
      <w:r>
        <w:rPr>
          <w:rFonts w:ascii="Times New Roman" w:eastAsia="Times New Roman" w:hAnsi="Times New Roman"/>
          <w:sz w:val="21"/>
        </w:rPr>
        <w:t xml:space="preserve"> N-</w:t>
      </w:r>
      <w:r>
        <w:rPr>
          <w:rFonts w:ascii="宋体" w:eastAsia="宋体" w:hAnsi="宋体"/>
          <w:sz w:val="21"/>
        </w:rPr>
        <w:t>甲基吡咯烷酮的信息（两处文字错误于</w:t>
      </w:r>
      <w:r>
        <w:rPr>
          <w:rFonts w:ascii="Times New Roman" w:eastAsia="Times New Roman" w:hAnsi="Times New Roman"/>
          <w:sz w:val="21"/>
        </w:rPr>
        <w:t xml:space="preserve"> 2002 </w:t>
      </w:r>
      <w:r>
        <w:rPr>
          <w:rFonts w:ascii="宋体" w:eastAsia="宋体" w:hAnsi="宋体"/>
          <w:sz w:val="21"/>
        </w:rPr>
        <w:t>年</w:t>
      </w:r>
      <w:r>
        <w:rPr>
          <w:rFonts w:ascii="Times New Roman" w:eastAsia="Times New Roman" w:hAnsi="Times New Roman"/>
          <w:sz w:val="21"/>
        </w:rPr>
        <w:t xml:space="preserve"> 10 </w:t>
      </w:r>
      <w:r>
        <w:rPr>
          <w:rFonts w:ascii="宋体" w:eastAsia="宋体" w:hAnsi="宋体"/>
          <w:sz w:val="21"/>
        </w:rPr>
        <w:t>月修订），并随后于</w:t>
      </w:r>
      <w:r>
        <w:rPr>
          <w:rFonts w:ascii="Times New Roman" w:eastAsia="Times New Roman" w:hAnsi="Times New Roman"/>
          <w:sz w:val="21"/>
        </w:rPr>
        <w:t xml:space="preserve"> 2005 </w:t>
      </w:r>
      <w:r>
        <w:rPr>
          <w:rFonts w:ascii="宋体" w:eastAsia="宋体" w:hAnsi="宋体"/>
          <w:sz w:val="21"/>
        </w:rPr>
        <w:t>年</w:t>
      </w:r>
      <w:r>
        <w:rPr>
          <w:rFonts w:ascii="Times New Roman" w:eastAsia="Times New Roman" w:hAnsi="Times New Roman"/>
          <w:sz w:val="21"/>
        </w:rPr>
        <w:t xml:space="preserve"> 11 </w:t>
      </w:r>
      <w:r>
        <w:rPr>
          <w:rFonts w:ascii="宋体" w:eastAsia="宋体" w:hAnsi="宋体"/>
          <w:sz w:val="21"/>
        </w:rPr>
        <w:t>月整合至核心指导原则中。见第三部分（第</w:t>
      </w:r>
      <w:r>
        <w:rPr>
          <w:rFonts w:ascii="Times New Roman" w:eastAsia="Times New Roman" w:hAnsi="Times New Roman"/>
          <w:sz w:val="21"/>
        </w:rPr>
        <w:t xml:space="preserve"> 19 </w:t>
      </w:r>
      <w:r>
        <w:rPr>
          <w:rFonts w:ascii="宋体" w:eastAsia="宋体" w:hAnsi="宋体"/>
          <w:sz w:val="21"/>
        </w:rPr>
        <w:t>页</w:t>
      </w:r>
      <w:r>
        <w:rPr>
          <w:rFonts w:ascii="Times New Roman" w:eastAsia="Times New Roman" w:hAnsi="Times New Roman"/>
          <w:sz w:val="21"/>
        </w:rPr>
        <w:t xml:space="preserve">~20 </w:t>
      </w:r>
      <w:r>
        <w:rPr>
          <w:rFonts w:ascii="宋体" w:eastAsia="宋体" w:hAnsi="宋体"/>
          <w:sz w:val="21"/>
        </w:rPr>
        <w:t>页）。</w:t>
      </w:r>
    </w:p>
    <w:p w14:paraId="413BBC45" w14:textId="77777777" w:rsidR="005A3D49" w:rsidRDefault="005A3D49" w:rsidP="003E2FC0">
      <w:pPr>
        <w:numPr>
          <w:ilvl w:val="0"/>
          <w:numId w:val="13"/>
        </w:numPr>
        <w:tabs>
          <w:tab w:val="left" w:pos="193"/>
        </w:tabs>
        <w:spacing w:line="257" w:lineRule="exact"/>
        <w:ind w:left="20" w:right="100"/>
        <w:jc w:val="both"/>
        <w:rPr>
          <w:rFonts w:ascii="Times New Roman" w:eastAsia="Times New Roman" w:hAnsi="Times New Roman"/>
          <w:sz w:val="28"/>
          <w:vertAlign w:val="superscript"/>
        </w:rPr>
      </w:pPr>
      <w:r w:rsidRPr="00EB1E18">
        <w:rPr>
          <w:rFonts w:ascii="宋体" w:eastAsia="宋体" w:hAnsi="宋体"/>
          <w:sz w:val="21"/>
        </w:rPr>
        <w:t>包含了在</w:t>
      </w:r>
      <w:r w:rsidRPr="00EB1E18">
        <w:rPr>
          <w:rFonts w:ascii="Times New Roman" w:eastAsia="Times New Roman" w:hAnsi="Times New Roman"/>
          <w:sz w:val="21"/>
        </w:rPr>
        <w:t xml:space="preserve"> 20</w:t>
      </w:r>
      <w:r>
        <w:rPr>
          <w:rFonts w:ascii="Times New Roman" w:eastAsia="Times New Roman" w:hAnsi="Times New Roman"/>
          <w:sz w:val="21"/>
        </w:rPr>
        <w:t>21</w:t>
      </w:r>
      <w:r w:rsidRPr="00EB1E18">
        <w:rPr>
          <w:rFonts w:ascii="Times New Roman" w:eastAsia="Times New Roman" w:hAnsi="Times New Roman"/>
          <w:sz w:val="21"/>
        </w:rPr>
        <w:t xml:space="preserve"> </w:t>
      </w:r>
      <w:r w:rsidRPr="00EB1E18">
        <w:rPr>
          <w:rFonts w:ascii="宋体" w:eastAsia="宋体" w:hAnsi="宋体"/>
          <w:sz w:val="21"/>
        </w:rPr>
        <w:t>年</w:t>
      </w:r>
      <w:r w:rsidRPr="00EB1E18">
        <w:rPr>
          <w:rFonts w:ascii="Times New Roman" w:eastAsia="Times New Roman" w:hAnsi="Times New Roman"/>
          <w:sz w:val="21"/>
        </w:rPr>
        <w:t xml:space="preserve"> </w:t>
      </w:r>
      <w:r>
        <w:rPr>
          <w:rFonts w:ascii="Times New Roman" w:eastAsia="Times New Roman" w:hAnsi="Times New Roman"/>
          <w:sz w:val="21"/>
        </w:rPr>
        <w:t>4</w:t>
      </w:r>
      <w:r w:rsidRPr="00EB1E18">
        <w:rPr>
          <w:rFonts w:ascii="Times New Roman" w:eastAsia="Times New Roman" w:hAnsi="Times New Roman"/>
          <w:sz w:val="21"/>
        </w:rPr>
        <w:t xml:space="preserve"> </w:t>
      </w:r>
      <w:r w:rsidRPr="00EB1E18">
        <w:rPr>
          <w:rFonts w:ascii="宋体" w:eastAsia="宋体" w:hAnsi="宋体"/>
          <w:sz w:val="21"/>
        </w:rPr>
        <w:t>月进入第四阶段的</w:t>
      </w:r>
      <w:r w:rsidRPr="00EB1E18">
        <w:rPr>
          <w:rFonts w:ascii="Arial" w:eastAsia="Arial" w:hAnsi="Arial"/>
          <w:sz w:val="21"/>
        </w:rPr>
        <w:t>“</w:t>
      </w:r>
      <w:r w:rsidRPr="00EB1E18">
        <w:rPr>
          <w:rFonts w:ascii="Times New Roman" w:eastAsia="宋体" w:hAnsi="Times New Roman" w:cs="Times New Roman"/>
          <w:sz w:val="21"/>
        </w:rPr>
        <w:t>2-</w:t>
      </w:r>
      <w:r w:rsidRPr="00EB1E18">
        <w:rPr>
          <w:rFonts w:ascii="Times New Roman" w:eastAsia="宋体" w:hAnsi="Times New Roman" w:cs="Times New Roman"/>
          <w:sz w:val="21"/>
        </w:rPr>
        <w:t>甲</w:t>
      </w:r>
      <w:r>
        <w:rPr>
          <w:rFonts w:ascii="Times New Roman" w:eastAsia="宋体" w:hAnsi="Times New Roman" w:cs="Times New Roman" w:hint="eastAsia"/>
          <w:sz w:val="21"/>
        </w:rPr>
        <w:t>基</w:t>
      </w:r>
      <w:r w:rsidRPr="003E2FC0">
        <w:rPr>
          <w:rFonts w:ascii="Times New Roman" w:eastAsia="宋体" w:hAnsi="Times New Roman" w:cs="Times New Roman" w:hint="eastAsia"/>
          <w:sz w:val="21"/>
        </w:rPr>
        <w:t>四氢呋喃、环戊基甲基醚和叔丁醇的</w:t>
      </w:r>
      <w:r>
        <w:rPr>
          <w:rFonts w:ascii="Times New Roman" w:eastAsia="宋体" w:hAnsi="Times New Roman" w:cs="Times New Roman" w:hint="eastAsia"/>
          <w:sz w:val="21"/>
        </w:rPr>
        <w:t>每日允许暴露量</w:t>
      </w:r>
      <w:r w:rsidRPr="00EB1E18">
        <w:rPr>
          <w:rFonts w:ascii="Arial" w:eastAsia="Arial" w:hAnsi="Arial"/>
          <w:sz w:val="21"/>
        </w:rPr>
        <w:t>”</w:t>
      </w:r>
      <w:r w:rsidRPr="00EB1E18">
        <w:rPr>
          <w:rFonts w:ascii="宋体" w:eastAsia="宋体" w:hAnsi="宋体"/>
          <w:sz w:val="21"/>
        </w:rPr>
        <w:t>中的</w:t>
      </w:r>
      <w:r>
        <w:rPr>
          <w:rFonts w:ascii="Times New Roman" w:eastAsia="宋体" w:hAnsi="Times New Roman" w:cs="Times New Roman" w:hint="eastAsia"/>
          <w:sz w:val="21"/>
        </w:rPr>
        <w:t>叔丁醇</w:t>
      </w:r>
      <w:r w:rsidRPr="00EB1E18">
        <w:rPr>
          <w:rFonts w:ascii="宋体" w:eastAsia="宋体" w:hAnsi="宋体"/>
          <w:sz w:val="21"/>
        </w:rPr>
        <w:t>的信息，并随后整合至核心指导原则中。见第</w:t>
      </w:r>
      <w:r>
        <w:rPr>
          <w:rFonts w:ascii="宋体" w:eastAsia="宋体" w:hAnsi="宋体" w:hint="eastAsia"/>
          <w:sz w:val="21"/>
        </w:rPr>
        <w:t>六</w:t>
      </w:r>
      <w:r w:rsidRPr="00EB1E18">
        <w:rPr>
          <w:rFonts w:ascii="宋体" w:eastAsia="宋体" w:hAnsi="宋体"/>
          <w:sz w:val="21"/>
        </w:rPr>
        <w:t>部分（第</w:t>
      </w:r>
      <w:r w:rsidRPr="00EB1E18">
        <w:rPr>
          <w:rFonts w:ascii="Times New Roman" w:eastAsia="Times New Roman" w:hAnsi="Times New Roman"/>
          <w:sz w:val="21"/>
        </w:rPr>
        <w:t xml:space="preserve"> </w:t>
      </w:r>
      <w:r>
        <w:rPr>
          <w:rFonts w:ascii="Times New Roman" w:eastAsia="Times New Roman" w:hAnsi="Times New Roman"/>
          <w:sz w:val="21"/>
        </w:rPr>
        <w:t>32</w:t>
      </w:r>
      <w:r w:rsidRPr="00EB1E18">
        <w:rPr>
          <w:rFonts w:ascii="宋体" w:eastAsia="宋体" w:hAnsi="宋体"/>
          <w:sz w:val="21"/>
        </w:rPr>
        <w:t>页</w:t>
      </w:r>
      <w:r w:rsidRPr="00EB1E18">
        <w:rPr>
          <w:rFonts w:ascii="Times New Roman" w:eastAsia="Times New Roman" w:hAnsi="Times New Roman"/>
          <w:sz w:val="21"/>
        </w:rPr>
        <w:t>~</w:t>
      </w:r>
      <w:r w:rsidR="009F7038">
        <w:rPr>
          <w:rFonts w:ascii="Times New Roman" w:eastAsia="Times New Roman" w:hAnsi="Times New Roman"/>
          <w:sz w:val="21"/>
        </w:rPr>
        <w:t>44</w:t>
      </w:r>
      <w:r w:rsidRPr="00EB1E18">
        <w:rPr>
          <w:rFonts w:ascii="Times New Roman" w:eastAsia="Times New Roman" w:hAnsi="Times New Roman"/>
          <w:sz w:val="21"/>
        </w:rPr>
        <w:t xml:space="preserve"> </w:t>
      </w:r>
      <w:r w:rsidRPr="00EB1E18">
        <w:rPr>
          <w:rFonts w:ascii="宋体" w:eastAsia="宋体" w:hAnsi="宋体"/>
          <w:sz w:val="21"/>
        </w:rPr>
        <w:t>页）</w:t>
      </w:r>
    </w:p>
    <w:p w14:paraId="2BB28C7E" w14:textId="77777777" w:rsidR="00AB22FA" w:rsidRDefault="00AB22FA">
      <w:pPr>
        <w:numPr>
          <w:ilvl w:val="0"/>
          <w:numId w:val="13"/>
        </w:numPr>
        <w:tabs>
          <w:tab w:val="left" w:pos="173"/>
        </w:tabs>
        <w:spacing w:line="253" w:lineRule="exact"/>
        <w:rPr>
          <w:rFonts w:ascii="Times New Roman" w:eastAsia="Times New Roman" w:hAnsi="Times New Roman"/>
          <w:sz w:val="28"/>
          <w:vertAlign w:val="superscript"/>
        </w:rPr>
      </w:pPr>
      <w:r>
        <w:rPr>
          <w:rFonts w:ascii="宋体" w:eastAsia="宋体" w:hAnsi="宋体"/>
          <w:sz w:val="21"/>
        </w:rPr>
        <w:t>包含了在</w:t>
      </w:r>
      <w:r>
        <w:rPr>
          <w:rFonts w:ascii="Times New Roman" w:eastAsia="Times New Roman" w:hAnsi="Times New Roman"/>
          <w:sz w:val="21"/>
        </w:rPr>
        <w:t xml:space="preserve"> 2002 </w:t>
      </w:r>
      <w:r>
        <w:rPr>
          <w:rFonts w:ascii="宋体" w:eastAsia="宋体" w:hAnsi="宋体"/>
          <w:sz w:val="21"/>
        </w:rPr>
        <w:t>年</w:t>
      </w:r>
      <w:r>
        <w:rPr>
          <w:rFonts w:ascii="Times New Roman" w:eastAsia="Times New Roman" w:hAnsi="Times New Roman"/>
          <w:sz w:val="21"/>
        </w:rPr>
        <w:t xml:space="preserve"> 9 </w:t>
      </w:r>
      <w:r>
        <w:rPr>
          <w:rFonts w:ascii="宋体" w:eastAsia="宋体" w:hAnsi="宋体"/>
          <w:sz w:val="21"/>
        </w:rPr>
        <w:t>月进入第四阶段的</w:t>
      </w:r>
      <w:r>
        <w:rPr>
          <w:rFonts w:ascii="Arial" w:eastAsia="Arial" w:hAnsi="Arial"/>
          <w:sz w:val="21"/>
        </w:rPr>
        <w:t>“</w:t>
      </w:r>
      <w:r>
        <w:rPr>
          <w:rFonts w:ascii="宋体" w:eastAsia="宋体" w:hAnsi="宋体"/>
          <w:sz w:val="21"/>
        </w:rPr>
        <w:t>四氢呋喃每日允许暴露量的修订</w:t>
      </w:r>
      <w:r>
        <w:rPr>
          <w:rFonts w:ascii="Arial" w:eastAsia="Arial" w:hAnsi="Arial"/>
          <w:sz w:val="21"/>
        </w:rPr>
        <w:t>”</w:t>
      </w:r>
      <w:r>
        <w:rPr>
          <w:rFonts w:ascii="宋体" w:eastAsia="宋体" w:hAnsi="宋体"/>
          <w:sz w:val="21"/>
        </w:rPr>
        <w:t>中的四氢呋喃的信息，并随后于</w:t>
      </w:r>
      <w:r>
        <w:rPr>
          <w:rFonts w:ascii="Times New Roman" w:eastAsia="Times New Roman" w:hAnsi="Times New Roman"/>
          <w:sz w:val="21"/>
        </w:rPr>
        <w:t xml:space="preserve"> 2005 </w:t>
      </w:r>
      <w:r>
        <w:rPr>
          <w:rFonts w:ascii="宋体" w:eastAsia="宋体" w:hAnsi="宋体"/>
          <w:sz w:val="21"/>
        </w:rPr>
        <w:t>年</w:t>
      </w:r>
      <w:r>
        <w:rPr>
          <w:rFonts w:ascii="Times New Roman" w:eastAsia="Times New Roman" w:hAnsi="Times New Roman"/>
          <w:sz w:val="21"/>
        </w:rPr>
        <w:t xml:space="preserve"> 11 </w:t>
      </w:r>
      <w:r>
        <w:rPr>
          <w:rFonts w:ascii="宋体" w:eastAsia="宋体" w:hAnsi="宋体"/>
          <w:sz w:val="21"/>
        </w:rPr>
        <w:t>月整合至核心指导原则中。见第二部分（第</w:t>
      </w:r>
      <w:r>
        <w:rPr>
          <w:rFonts w:ascii="Times New Roman" w:eastAsia="Times New Roman" w:hAnsi="Times New Roman"/>
          <w:sz w:val="21"/>
        </w:rPr>
        <w:t xml:space="preserve"> 17 </w:t>
      </w:r>
      <w:r>
        <w:rPr>
          <w:rFonts w:ascii="宋体" w:eastAsia="宋体" w:hAnsi="宋体"/>
          <w:sz w:val="21"/>
        </w:rPr>
        <w:t>页</w:t>
      </w:r>
      <w:r>
        <w:rPr>
          <w:rFonts w:ascii="Times New Roman" w:eastAsia="Times New Roman" w:hAnsi="Times New Roman"/>
          <w:sz w:val="21"/>
        </w:rPr>
        <w:t xml:space="preserve">~18 </w:t>
      </w:r>
      <w:r>
        <w:rPr>
          <w:rFonts w:ascii="宋体" w:eastAsia="宋体" w:hAnsi="宋体"/>
          <w:sz w:val="21"/>
        </w:rPr>
        <w:t>页）。</w:t>
      </w:r>
    </w:p>
    <w:p w14:paraId="7BC4870D" w14:textId="77777777" w:rsidR="00AB22FA" w:rsidRDefault="00AB22FA">
      <w:pPr>
        <w:spacing w:line="42" w:lineRule="exact"/>
        <w:rPr>
          <w:rFonts w:ascii="Times New Roman" w:eastAsia="Times New Roman" w:hAnsi="Times New Roman"/>
          <w:sz w:val="28"/>
          <w:vertAlign w:val="superscript"/>
        </w:rPr>
      </w:pPr>
    </w:p>
    <w:p w14:paraId="3D7DF04A" w14:textId="77777777" w:rsidR="00AB22FA" w:rsidRDefault="00AB22FA">
      <w:pPr>
        <w:spacing w:line="200" w:lineRule="exact"/>
        <w:rPr>
          <w:rFonts w:ascii="Times New Roman" w:eastAsia="Times New Roman" w:hAnsi="Times New Roman"/>
        </w:rPr>
      </w:pPr>
    </w:p>
    <w:p w14:paraId="23781662" w14:textId="77777777" w:rsidR="00AB22FA" w:rsidRDefault="00AB22FA">
      <w:pPr>
        <w:spacing w:line="295" w:lineRule="exact"/>
        <w:rPr>
          <w:rFonts w:ascii="Times New Roman" w:eastAsia="Times New Roman" w:hAnsi="Times New Roman"/>
        </w:rPr>
      </w:pPr>
    </w:p>
    <w:p w14:paraId="50FF7CBA" w14:textId="77777777" w:rsidR="00AB22FA" w:rsidRDefault="00AB22FA">
      <w:pPr>
        <w:spacing w:line="0" w:lineRule="atLeast"/>
        <w:ind w:right="80"/>
        <w:jc w:val="center"/>
        <w:rPr>
          <w:rFonts w:ascii="Times New Roman" w:eastAsia="Times New Roman" w:hAnsi="Times New Roman"/>
          <w:sz w:val="21"/>
        </w:rPr>
      </w:pPr>
      <w:r>
        <w:rPr>
          <w:rFonts w:ascii="Times New Roman" w:eastAsia="Times New Roman" w:hAnsi="Times New Roman"/>
          <w:sz w:val="21"/>
        </w:rPr>
        <w:t>6</w:t>
      </w:r>
    </w:p>
    <w:p w14:paraId="7460BE37" w14:textId="77777777" w:rsidR="00AB22FA" w:rsidRDefault="00AB22FA">
      <w:pPr>
        <w:spacing w:line="0" w:lineRule="atLeast"/>
        <w:ind w:right="80"/>
        <w:jc w:val="center"/>
        <w:rPr>
          <w:rFonts w:ascii="Times New Roman" w:eastAsia="Times New Roman" w:hAnsi="Times New Roman"/>
          <w:sz w:val="21"/>
        </w:rPr>
        <w:sectPr w:rsidR="00AB22FA">
          <w:pgSz w:w="11900" w:h="16834"/>
          <w:pgMar w:top="715" w:right="1369" w:bottom="160" w:left="1440" w:header="0" w:footer="0" w:gutter="0"/>
          <w:cols w:space="0" w:equalWidth="0">
            <w:col w:w="9100"/>
          </w:cols>
          <w:docGrid w:linePitch="360"/>
        </w:sectPr>
      </w:pPr>
    </w:p>
    <w:p w14:paraId="3E6E2B3B" w14:textId="77777777" w:rsidR="00AB22FA" w:rsidRDefault="00AB22FA">
      <w:pPr>
        <w:spacing w:line="240" w:lineRule="exact"/>
        <w:jc w:val="right"/>
        <w:rPr>
          <w:rFonts w:ascii="宋体" w:eastAsia="宋体" w:hAnsi="宋体"/>
          <w:sz w:val="21"/>
        </w:rPr>
      </w:pPr>
      <w:bookmarkStart w:id="11" w:name="page13"/>
      <w:bookmarkEnd w:id="11"/>
      <w:r>
        <w:rPr>
          <w:rFonts w:ascii="宋体" w:eastAsia="宋体" w:hAnsi="宋体"/>
          <w:sz w:val="21"/>
        </w:rPr>
        <w:lastRenderedPageBreak/>
        <w:t>杂质：残留溶剂的指导原则</w:t>
      </w:r>
    </w:p>
    <w:p w14:paraId="237D5BF7" w14:textId="77777777" w:rsidR="00AB22FA" w:rsidRDefault="00FF31B4">
      <w:pPr>
        <w:spacing w:line="20" w:lineRule="exact"/>
        <w:rPr>
          <w:rFonts w:ascii="Times New Roman" w:eastAsia="Times New Roman" w:hAnsi="Times New Roman"/>
        </w:rPr>
      </w:pPr>
      <w:r>
        <w:rPr>
          <w:rFonts w:ascii="宋体" w:eastAsia="宋体" w:hAnsi="宋体"/>
          <w:noProof/>
          <w:sz w:val="21"/>
        </w:rPr>
        <w:drawing>
          <wp:anchor distT="0" distB="0" distL="114300" distR="114300" simplePos="0" relativeHeight="251632128" behindDoc="1" locked="0" layoutInCell="0" allowOverlap="1" wp14:anchorId="2E6E03D8" wp14:editId="4D964BB6">
            <wp:simplePos x="0" y="0"/>
            <wp:positionH relativeFrom="column">
              <wp:posOffset>-17145</wp:posOffset>
            </wp:positionH>
            <wp:positionV relativeFrom="paragraph">
              <wp:posOffset>36830</wp:posOffset>
            </wp:positionV>
            <wp:extent cx="5772150" cy="6350"/>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6350"/>
                    </a:xfrm>
                    <a:prstGeom prst="rect">
                      <a:avLst/>
                    </a:prstGeom>
                    <a:noFill/>
                  </pic:spPr>
                </pic:pic>
              </a:graphicData>
            </a:graphic>
            <wp14:sizeRelH relativeFrom="page">
              <wp14:pctWidth>0</wp14:pctWidth>
            </wp14:sizeRelH>
            <wp14:sizeRelV relativeFrom="page">
              <wp14:pctHeight>0</wp14:pctHeight>
            </wp14:sizeRelV>
          </wp:anchor>
        </w:drawing>
      </w:r>
    </w:p>
    <w:p w14:paraId="1B3DCAEE" w14:textId="77777777" w:rsidR="00AB22FA" w:rsidRDefault="00AB22FA">
      <w:pPr>
        <w:spacing w:line="200" w:lineRule="exact"/>
        <w:rPr>
          <w:rFonts w:ascii="Times New Roman" w:eastAsia="Times New Roman" w:hAnsi="Times New Roman"/>
        </w:rPr>
      </w:pPr>
    </w:p>
    <w:p w14:paraId="2C9EC8C8" w14:textId="77777777" w:rsidR="00AB22FA" w:rsidRDefault="00AB22FA">
      <w:pPr>
        <w:spacing w:line="266" w:lineRule="exact"/>
        <w:rPr>
          <w:rFonts w:ascii="Times New Roman" w:eastAsia="Times New Roman" w:hAnsi="Times New Roman"/>
        </w:rPr>
      </w:pPr>
    </w:p>
    <w:p w14:paraId="62895C99" w14:textId="77777777" w:rsidR="00AB22FA" w:rsidRDefault="00AB22FA">
      <w:pPr>
        <w:tabs>
          <w:tab w:val="left" w:pos="840"/>
        </w:tabs>
        <w:spacing w:line="290" w:lineRule="exact"/>
        <w:rPr>
          <w:rFonts w:ascii="宋体" w:eastAsia="宋体" w:hAnsi="宋体"/>
          <w:b/>
          <w:sz w:val="23"/>
        </w:rPr>
      </w:pPr>
      <w:r>
        <w:rPr>
          <w:rFonts w:ascii="Times New Roman" w:eastAsia="Times New Roman" w:hAnsi="Times New Roman"/>
          <w:b/>
          <w:sz w:val="24"/>
        </w:rPr>
        <w:t>4.4</w:t>
      </w:r>
      <w:r>
        <w:rPr>
          <w:rFonts w:ascii="Times New Roman" w:eastAsia="Times New Roman" w:hAnsi="Times New Roman"/>
        </w:rPr>
        <w:tab/>
      </w:r>
      <w:r>
        <w:rPr>
          <w:rFonts w:ascii="宋体" w:eastAsia="宋体" w:hAnsi="宋体"/>
          <w:b/>
          <w:sz w:val="23"/>
        </w:rPr>
        <w:t>没有足够毒理学数据的溶剂</w:t>
      </w:r>
    </w:p>
    <w:p w14:paraId="4AB23F69" w14:textId="77777777" w:rsidR="00AB22FA" w:rsidRDefault="00AB22FA">
      <w:pPr>
        <w:spacing w:line="245" w:lineRule="exact"/>
        <w:rPr>
          <w:rFonts w:ascii="Times New Roman" w:eastAsia="Times New Roman" w:hAnsi="Times New Roman"/>
        </w:rPr>
      </w:pPr>
    </w:p>
    <w:p w14:paraId="33377337" w14:textId="4F2EB126" w:rsidR="00AB22FA" w:rsidRDefault="00AB22FA">
      <w:pPr>
        <w:spacing w:line="326" w:lineRule="exact"/>
        <w:ind w:right="20" w:firstLine="481"/>
        <w:rPr>
          <w:rFonts w:ascii="宋体" w:eastAsia="宋体" w:hAnsi="宋体"/>
          <w:sz w:val="24"/>
        </w:rPr>
      </w:pPr>
      <w:r>
        <w:rPr>
          <w:rFonts w:ascii="宋体" w:eastAsia="宋体" w:hAnsi="宋体"/>
          <w:sz w:val="24"/>
        </w:rPr>
        <w:t>生产商在辅料、原料药和制剂生产中还可能会采用以下溶剂（表</w:t>
      </w:r>
      <w:r>
        <w:rPr>
          <w:rFonts w:ascii="Times New Roman" w:eastAsia="Times New Roman" w:hAnsi="Times New Roman"/>
          <w:sz w:val="24"/>
        </w:rPr>
        <w:t xml:space="preserve"> 4</w:t>
      </w:r>
      <w:r>
        <w:rPr>
          <w:rFonts w:ascii="宋体" w:eastAsia="宋体" w:hAnsi="宋体"/>
          <w:sz w:val="24"/>
        </w:rPr>
        <w:t>）。但尚无足够的毒理学数据，故无</w:t>
      </w:r>
      <w:r>
        <w:rPr>
          <w:rFonts w:ascii="Times New Roman" w:eastAsia="Times New Roman" w:hAnsi="Times New Roman"/>
          <w:sz w:val="24"/>
        </w:rPr>
        <w:t xml:space="preserve"> PDE </w:t>
      </w:r>
      <w:r>
        <w:rPr>
          <w:rFonts w:ascii="宋体" w:eastAsia="宋体" w:hAnsi="宋体"/>
          <w:sz w:val="24"/>
        </w:rPr>
        <w:t>值。生产商应论证这些溶剂在制剂中残留量的合理性。</w:t>
      </w:r>
    </w:p>
    <w:p w14:paraId="714BD72D" w14:textId="77777777" w:rsidR="00AB22FA" w:rsidRDefault="00AB22FA">
      <w:pPr>
        <w:spacing w:line="218" w:lineRule="exact"/>
        <w:rPr>
          <w:rFonts w:ascii="Times New Roman" w:eastAsia="Times New Roman" w:hAnsi="Times New Roman"/>
        </w:rPr>
      </w:pPr>
    </w:p>
    <w:p w14:paraId="058ABD28" w14:textId="77777777" w:rsidR="00AB22FA" w:rsidRDefault="00AB22FA">
      <w:pPr>
        <w:spacing w:line="292" w:lineRule="exact"/>
        <w:ind w:left="480"/>
        <w:rPr>
          <w:rFonts w:ascii="宋体" w:eastAsia="宋体" w:hAnsi="宋体"/>
          <w:b/>
          <w:sz w:val="24"/>
        </w:rPr>
      </w:pPr>
      <w:r>
        <w:rPr>
          <w:rFonts w:ascii="宋体" w:eastAsia="宋体" w:hAnsi="宋体"/>
          <w:b/>
          <w:sz w:val="24"/>
        </w:rPr>
        <w:t>表</w:t>
      </w:r>
      <w:r>
        <w:rPr>
          <w:rFonts w:ascii="Times New Roman" w:eastAsia="Times New Roman" w:hAnsi="Times New Roman"/>
          <w:b/>
          <w:sz w:val="24"/>
        </w:rPr>
        <w:t xml:space="preserve"> 4</w:t>
      </w:r>
      <w:r>
        <w:rPr>
          <w:rFonts w:ascii="宋体" w:eastAsia="宋体" w:hAnsi="宋体"/>
          <w:b/>
          <w:sz w:val="24"/>
        </w:rPr>
        <w:t>：无足够毒理学数据的溶剂。</w:t>
      </w:r>
    </w:p>
    <w:p w14:paraId="368758E9" w14:textId="77777777" w:rsidR="00AB22FA" w:rsidRDefault="00AB22FA">
      <w:pPr>
        <w:spacing w:line="134" w:lineRule="exact"/>
        <w:rPr>
          <w:rFonts w:ascii="Times New Roman" w:eastAsia="Times New Roman" w:hAnsi="Times New Roman"/>
        </w:rPr>
      </w:pPr>
    </w:p>
    <w:p w14:paraId="016AB106" w14:textId="77777777" w:rsidR="00AB22FA" w:rsidRDefault="00AB22FA">
      <w:pPr>
        <w:tabs>
          <w:tab w:val="left" w:pos="4720"/>
        </w:tabs>
        <w:spacing w:line="264" w:lineRule="exact"/>
        <w:ind w:left="2340"/>
        <w:rPr>
          <w:rFonts w:ascii="宋体" w:eastAsia="宋体" w:hAnsi="宋体"/>
          <w:sz w:val="21"/>
        </w:rPr>
      </w:pPr>
      <w:r>
        <w:rPr>
          <w:rFonts w:ascii="Times New Roman" w:eastAsia="Times New Roman" w:hAnsi="Times New Roman"/>
          <w:sz w:val="21"/>
        </w:rPr>
        <w:t>1.1-</w:t>
      </w:r>
      <w:r>
        <w:rPr>
          <w:rFonts w:ascii="宋体" w:eastAsia="宋体" w:hAnsi="宋体"/>
          <w:sz w:val="21"/>
        </w:rPr>
        <w:t>二乙氧基丙烷</w:t>
      </w:r>
      <w:r>
        <w:rPr>
          <w:rFonts w:ascii="Times New Roman" w:eastAsia="Times New Roman" w:hAnsi="Times New Roman"/>
        </w:rPr>
        <w:tab/>
      </w:r>
      <w:r>
        <w:rPr>
          <w:rFonts w:ascii="宋体" w:eastAsia="宋体" w:hAnsi="宋体"/>
          <w:sz w:val="21"/>
        </w:rPr>
        <w:t>甲基异丙基酮</w:t>
      </w:r>
    </w:p>
    <w:p w14:paraId="7515E681" w14:textId="77777777" w:rsidR="00AB22FA" w:rsidRDefault="00AB22FA">
      <w:pPr>
        <w:spacing w:line="106" w:lineRule="exact"/>
        <w:rPr>
          <w:rFonts w:ascii="Times New Roman" w:eastAsia="Times New Roman" w:hAnsi="Times New Roman"/>
        </w:rPr>
      </w:pPr>
    </w:p>
    <w:p w14:paraId="6438CCF6" w14:textId="140F0C6C" w:rsidR="00AB22FA" w:rsidRDefault="00AB22FA">
      <w:pPr>
        <w:tabs>
          <w:tab w:val="left" w:pos="4720"/>
        </w:tabs>
        <w:spacing w:line="264" w:lineRule="exact"/>
        <w:ind w:left="2340"/>
        <w:rPr>
          <w:rFonts w:ascii="宋体" w:eastAsia="宋体" w:hAnsi="宋体"/>
          <w:sz w:val="21"/>
        </w:rPr>
      </w:pPr>
      <w:r>
        <w:rPr>
          <w:rFonts w:ascii="Times New Roman" w:eastAsia="Times New Roman" w:hAnsi="Times New Roman"/>
          <w:sz w:val="21"/>
        </w:rPr>
        <w:t>1.1-</w:t>
      </w:r>
      <w:r>
        <w:rPr>
          <w:rFonts w:ascii="宋体" w:eastAsia="宋体" w:hAnsi="宋体"/>
          <w:sz w:val="21"/>
        </w:rPr>
        <w:t>二甲氧基甲烷</w:t>
      </w:r>
      <w:r>
        <w:rPr>
          <w:rFonts w:ascii="Times New Roman" w:eastAsia="Times New Roman" w:hAnsi="Times New Roman"/>
        </w:rPr>
        <w:tab/>
      </w:r>
      <w:r w:rsidR="00DB3EFC">
        <w:rPr>
          <w:rFonts w:ascii="宋体" w:eastAsia="宋体" w:hAnsi="宋体"/>
          <w:sz w:val="21"/>
        </w:rPr>
        <w:t>石油醚</w:t>
      </w:r>
    </w:p>
    <w:p w14:paraId="721BE689" w14:textId="77777777" w:rsidR="00AB22FA" w:rsidRDefault="00AB22FA">
      <w:pPr>
        <w:spacing w:line="106" w:lineRule="exact"/>
        <w:rPr>
          <w:rFonts w:ascii="Times New Roman" w:eastAsia="Times New Roman" w:hAnsi="Times New Roman"/>
        </w:rPr>
      </w:pPr>
    </w:p>
    <w:p w14:paraId="33680890" w14:textId="2734961B" w:rsidR="00AB22FA" w:rsidRDefault="00AB22FA">
      <w:pPr>
        <w:tabs>
          <w:tab w:val="left" w:pos="4720"/>
        </w:tabs>
        <w:spacing w:line="264" w:lineRule="exact"/>
        <w:ind w:left="2340"/>
        <w:rPr>
          <w:rFonts w:ascii="宋体" w:eastAsia="宋体" w:hAnsi="宋体"/>
          <w:sz w:val="21"/>
        </w:rPr>
      </w:pPr>
      <w:r>
        <w:rPr>
          <w:rFonts w:ascii="Times New Roman" w:eastAsia="Times New Roman" w:hAnsi="Times New Roman"/>
          <w:sz w:val="21"/>
        </w:rPr>
        <w:t>2.2-</w:t>
      </w:r>
      <w:r>
        <w:rPr>
          <w:rFonts w:ascii="宋体" w:eastAsia="宋体" w:hAnsi="宋体"/>
          <w:sz w:val="21"/>
        </w:rPr>
        <w:t>二甲氧基丙烷</w:t>
      </w:r>
      <w:r>
        <w:rPr>
          <w:rFonts w:ascii="Times New Roman" w:eastAsia="Times New Roman" w:hAnsi="Times New Roman"/>
        </w:rPr>
        <w:tab/>
      </w:r>
      <w:r w:rsidR="00DB3EFC">
        <w:rPr>
          <w:rFonts w:ascii="宋体" w:eastAsia="宋体" w:hAnsi="宋体"/>
          <w:sz w:val="21"/>
        </w:rPr>
        <w:t>三氯乙酸</w:t>
      </w:r>
    </w:p>
    <w:p w14:paraId="391D3A47" w14:textId="77777777" w:rsidR="00AB22FA" w:rsidRDefault="00AB22FA">
      <w:pPr>
        <w:spacing w:line="110" w:lineRule="exact"/>
        <w:rPr>
          <w:rFonts w:ascii="Times New Roman" w:eastAsia="Times New Roman" w:hAnsi="Times New Roman"/>
        </w:rPr>
      </w:pPr>
    </w:p>
    <w:p w14:paraId="315197F3" w14:textId="5BAD7891" w:rsidR="00AB22FA" w:rsidRDefault="00AB22FA">
      <w:pPr>
        <w:tabs>
          <w:tab w:val="left" w:pos="4720"/>
        </w:tabs>
        <w:spacing w:line="240" w:lineRule="exact"/>
        <w:ind w:left="2340"/>
        <w:rPr>
          <w:rFonts w:ascii="宋体" w:eastAsia="宋体" w:hAnsi="宋体"/>
          <w:sz w:val="21"/>
        </w:rPr>
      </w:pPr>
      <w:r>
        <w:rPr>
          <w:rFonts w:ascii="宋体" w:eastAsia="宋体" w:hAnsi="宋体"/>
          <w:sz w:val="21"/>
        </w:rPr>
        <w:t>异辛烷</w:t>
      </w:r>
      <w:r>
        <w:rPr>
          <w:rFonts w:ascii="Times New Roman" w:eastAsia="Times New Roman" w:hAnsi="Times New Roman"/>
        </w:rPr>
        <w:tab/>
      </w:r>
      <w:r w:rsidR="00DB3EFC">
        <w:rPr>
          <w:rFonts w:ascii="宋体" w:eastAsia="宋体" w:hAnsi="宋体"/>
          <w:sz w:val="21"/>
        </w:rPr>
        <w:t>三氟乙酸</w:t>
      </w:r>
    </w:p>
    <w:p w14:paraId="223F1D2C" w14:textId="77777777" w:rsidR="00AB22FA" w:rsidRDefault="00AB22FA">
      <w:pPr>
        <w:spacing w:line="130" w:lineRule="exact"/>
        <w:rPr>
          <w:rFonts w:ascii="Times New Roman" w:eastAsia="Times New Roman" w:hAnsi="Times New Roman"/>
        </w:rPr>
      </w:pPr>
    </w:p>
    <w:p w14:paraId="6A4ED6EE" w14:textId="7AE5C46D" w:rsidR="00AB22FA" w:rsidRDefault="00AB22FA">
      <w:pPr>
        <w:tabs>
          <w:tab w:val="left" w:pos="4720"/>
        </w:tabs>
        <w:spacing w:line="240" w:lineRule="exact"/>
        <w:ind w:left="2340"/>
        <w:rPr>
          <w:rFonts w:ascii="宋体" w:eastAsia="宋体" w:hAnsi="宋体"/>
          <w:sz w:val="21"/>
        </w:rPr>
      </w:pPr>
      <w:r>
        <w:rPr>
          <w:rFonts w:ascii="宋体" w:eastAsia="宋体" w:hAnsi="宋体"/>
          <w:sz w:val="21"/>
        </w:rPr>
        <w:t>异丙醚</w:t>
      </w:r>
      <w:r>
        <w:rPr>
          <w:rFonts w:ascii="Times New Roman" w:eastAsia="Times New Roman" w:hAnsi="Times New Roman"/>
        </w:rPr>
        <w:tab/>
      </w:r>
    </w:p>
    <w:p w14:paraId="6D986045" w14:textId="77777777" w:rsidR="00AB22FA" w:rsidRDefault="00AB22FA">
      <w:pPr>
        <w:spacing w:line="200" w:lineRule="exact"/>
        <w:rPr>
          <w:rFonts w:ascii="Times New Roman" w:eastAsia="Times New Roman" w:hAnsi="Times New Roman"/>
        </w:rPr>
      </w:pPr>
    </w:p>
    <w:p w14:paraId="09B221EB" w14:textId="77777777" w:rsidR="00AB22FA" w:rsidRDefault="00AB22FA">
      <w:pPr>
        <w:spacing w:line="200" w:lineRule="exact"/>
        <w:rPr>
          <w:rFonts w:ascii="Times New Roman" w:eastAsia="Times New Roman" w:hAnsi="Times New Roman"/>
        </w:rPr>
      </w:pPr>
    </w:p>
    <w:p w14:paraId="11CBE8C0" w14:textId="77777777" w:rsidR="00AB22FA" w:rsidRDefault="00AB22FA">
      <w:pPr>
        <w:spacing w:line="200" w:lineRule="exact"/>
        <w:rPr>
          <w:rFonts w:ascii="Times New Roman" w:eastAsia="Times New Roman" w:hAnsi="Times New Roman"/>
        </w:rPr>
      </w:pPr>
    </w:p>
    <w:p w14:paraId="56ACBFF3" w14:textId="77777777" w:rsidR="00AB22FA" w:rsidRDefault="00AB22FA">
      <w:pPr>
        <w:spacing w:line="200" w:lineRule="exact"/>
        <w:rPr>
          <w:rFonts w:ascii="Times New Roman" w:eastAsia="Times New Roman" w:hAnsi="Times New Roman"/>
        </w:rPr>
      </w:pPr>
    </w:p>
    <w:p w14:paraId="3C4CC1F1" w14:textId="77777777" w:rsidR="00AB22FA" w:rsidRDefault="00AB22FA">
      <w:pPr>
        <w:spacing w:line="200" w:lineRule="exact"/>
        <w:rPr>
          <w:rFonts w:ascii="Times New Roman" w:eastAsia="Times New Roman" w:hAnsi="Times New Roman"/>
        </w:rPr>
      </w:pPr>
    </w:p>
    <w:p w14:paraId="67B90D45" w14:textId="77777777" w:rsidR="00AB22FA" w:rsidRDefault="00AB22FA">
      <w:pPr>
        <w:spacing w:line="200" w:lineRule="exact"/>
        <w:rPr>
          <w:rFonts w:ascii="Times New Roman" w:eastAsia="Times New Roman" w:hAnsi="Times New Roman"/>
        </w:rPr>
      </w:pPr>
    </w:p>
    <w:p w14:paraId="413EFE49" w14:textId="77777777" w:rsidR="00AB22FA" w:rsidRDefault="00AB22FA">
      <w:pPr>
        <w:spacing w:line="200" w:lineRule="exact"/>
        <w:rPr>
          <w:rFonts w:ascii="Times New Roman" w:eastAsia="Times New Roman" w:hAnsi="Times New Roman"/>
        </w:rPr>
      </w:pPr>
    </w:p>
    <w:p w14:paraId="28AE17C7" w14:textId="77777777" w:rsidR="00AB22FA" w:rsidRDefault="00AB22FA">
      <w:pPr>
        <w:spacing w:line="200" w:lineRule="exact"/>
        <w:rPr>
          <w:rFonts w:ascii="Times New Roman" w:eastAsia="Times New Roman" w:hAnsi="Times New Roman"/>
        </w:rPr>
      </w:pPr>
    </w:p>
    <w:p w14:paraId="39D2FE4B" w14:textId="77777777" w:rsidR="00AB22FA" w:rsidRDefault="00AB22FA">
      <w:pPr>
        <w:spacing w:line="200" w:lineRule="exact"/>
        <w:rPr>
          <w:rFonts w:ascii="Times New Roman" w:eastAsia="Times New Roman" w:hAnsi="Times New Roman"/>
        </w:rPr>
      </w:pPr>
    </w:p>
    <w:p w14:paraId="6E724448" w14:textId="77777777" w:rsidR="00AB22FA" w:rsidRDefault="00AB22FA">
      <w:pPr>
        <w:spacing w:line="200" w:lineRule="exact"/>
        <w:rPr>
          <w:rFonts w:ascii="Times New Roman" w:eastAsia="Times New Roman" w:hAnsi="Times New Roman"/>
        </w:rPr>
      </w:pPr>
    </w:p>
    <w:p w14:paraId="30B27179" w14:textId="77777777" w:rsidR="00AB22FA" w:rsidRDefault="00AB22FA">
      <w:pPr>
        <w:spacing w:line="200" w:lineRule="exact"/>
        <w:rPr>
          <w:rFonts w:ascii="Times New Roman" w:eastAsia="Times New Roman" w:hAnsi="Times New Roman"/>
        </w:rPr>
      </w:pPr>
    </w:p>
    <w:p w14:paraId="48B7F76A" w14:textId="77777777" w:rsidR="00AB22FA" w:rsidRDefault="00AB22FA">
      <w:pPr>
        <w:spacing w:line="200" w:lineRule="exact"/>
        <w:rPr>
          <w:rFonts w:ascii="Times New Roman" w:eastAsia="Times New Roman" w:hAnsi="Times New Roman"/>
        </w:rPr>
      </w:pPr>
    </w:p>
    <w:p w14:paraId="549B69C9" w14:textId="77777777" w:rsidR="00AB22FA" w:rsidRDefault="00AB22FA">
      <w:pPr>
        <w:spacing w:line="200" w:lineRule="exact"/>
        <w:rPr>
          <w:rFonts w:ascii="Times New Roman" w:eastAsia="Times New Roman" w:hAnsi="Times New Roman"/>
        </w:rPr>
      </w:pPr>
    </w:p>
    <w:p w14:paraId="69361A69" w14:textId="77777777" w:rsidR="00AB22FA" w:rsidRDefault="00AB22FA">
      <w:pPr>
        <w:spacing w:line="200" w:lineRule="exact"/>
        <w:rPr>
          <w:rFonts w:ascii="Times New Roman" w:eastAsia="Times New Roman" w:hAnsi="Times New Roman"/>
        </w:rPr>
      </w:pPr>
    </w:p>
    <w:p w14:paraId="5BA0188B" w14:textId="77777777" w:rsidR="00AB22FA" w:rsidRDefault="00AB22FA">
      <w:pPr>
        <w:spacing w:line="200" w:lineRule="exact"/>
        <w:rPr>
          <w:rFonts w:ascii="Times New Roman" w:eastAsia="Times New Roman" w:hAnsi="Times New Roman"/>
        </w:rPr>
      </w:pPr>
    </w:p>
    <w:p w14:paraId="27DA63A4" w14:textId="77777777" w:rsidR="00AB22FA" w:rsidRDefault="00AB22FA">
      <w:pPr>
        <w:spacing w:line="200" w:lineRule="exact"/>
        <w:rPr>
          <w:rFonts w:ascii="Times New Roman" w:eastAsia="Times New Roman" w:hAnsi="Times New Roman"/>
        </w:rPr>
      </w:pPr>
    </w:p>
    <w:p w14:paraId="002D4793" w14:textId="77777777" w:rsidR="00AB22FA" w:rsidRDefault="00AB22FA">
      <w:pPr>
        <w:spacing w:line="200" w:lineRule="exact"/>
        <w:rPr>
          <w:rFonts w:ascii="Times New Roman" w:eastAsia="Times New Roman" w:hAnsi="Times New Roman"/>
        </w:rPr>
      </w:pPr>
    </w:p>
    <w:p w14:paraId="641F8055" w14:textId="77777777" w:rsidR="00AB22FA" w:rsidRDefault="00AB22FA">
      <w:pPr>
        <w:spacing w:line="200" w:lineRule="exact"/>
        <w:rPr>
          <w:rFonts w:ascii="Times New Roman" w:eastAsia="Times New Roman" w:hAnsi="Times New Roman"/>
        </w:rPr>
      </w:pPr>
    </w:p>
    <w:p w14:paraId="278B23FC" w14:textId="77777777" w:rsidR="00AB22FA" w:rsidRDefault="00AB22FA">
      <w:pPr>
        <w:spacing w:line="200" w:lineRule="exact"/>
        <w:rPr>
          <w:rFonts w:ascii="Times New Roman" w:eastAsia="Times New Roman" w:hAnsi="Times New Roman"/>
        </w:rPr>
      </w:pPr>
    </w:p>
    <w:p w14:paraId="1FF03A03" w14:textId="77777777" w:rsidR="00AB22FA" w:rsidRDefault="00AB22FA">
      <w:pPr>
        <w:spacing w:line="200" w:lineRule="exact"/>
        <w:rPr>
          <w:rFonts w:ascii="Times New Roman" w:eastAsia="Times New Roman" w:hAnsi="Times New Roman"/>
        </w:rPr>
      </w:pPr>
    </w:p>
    <w:p w14:paraId="5DEE5928" w14:textId="77777777" w:rsidR="00AB22FA" w:rsidRDefault="00AB22FA">
      <w:pPr>
        <w:spacing w:line="200" w:lineRule="exact"/>
        <w:rPr>
          <w:rFonts w:ascii="Times New Roman" w:eastAsia="Times New Roman" w:hAnsi="Times New Roman"/>
        </w:rPr>
      </w:pPr>
    </w:p>
    <w:p w14:paraId="1BDF4C18" w14:textId="77777777" w:rsidR="00AB22FA" w:rsidRDefault="00AB22FA">
      <w:pPr>
        <w:spacing w:line="200" w:lineRule="exact"/>
        <w:rPr>
          <w:rFonts w:ascii="Times New Roman" w:eastAsia="Times New Roman" w:hAnsi="Times New Roman"/>
        </w:rPr>
      </w:pPr>
    </w:p>
    <w:p w14:paraId="6076F229" w14:textId="77777777" w:rsidR="00AB22FA" w:rsidRDefault="00AB22FA">
      <w:pPr>
        <w:spacing w:line="200" w:lineRule="exact"/>
        <w:rPr>
          <w:rFonts w:ascii="Times New Roman" w:eastAsia="Times New Roman" w:hAnsi="Times New Roman"/>
        </w:rPr>
      </w:pPr>
    </w:p>
    <w:p w14:paraId="4E34E6A3" w14:textId="77777777" w:rsidR="00AB22FA" w:rsidRDefault="00AB22FA">
      <w:pPr>
        <w:spacing w:line="200" w:lineRule="exact"/>
        <w:rPr>
          <w:rFonts w:ascii="Times New Roman" w:eastAsia="Times New Roman" w:hAnsi="Times New Roman"/>
        </w:rPr>
      </w:pPr>
    </w:p>
    <w:p w14:paraId="5E80C997" w14:textId="77777777" w:rsidR="00AB22FA" w:rsidRDefault="00AB22FA">
      <w:pPr>
        <w:spacing w:line="200" w:lineRule="exact"/>
        <w:rPr>
          <w:rFonts w:ascii="Times New Roman" w:eastAsia="Times New Roman" w:hAnsi="Times New Roman"/>
        </w:rPr>
      </w:pPr>
    </w:p>
    <w:p w14:paraId="0DC27F8C" w14:textId="77777777" w:rsidR="00AB22FA" w:rsidRDefault="00AB22FA">
      <w:pPr>
        <w:spacing w:line="200" w:lineRule="exact"/>
        <w:rPr>
          <w:rFonts w:ascii="Times New Roman" w:eastAsia="Times New Roman" w:hAnsi="Times New Roman"/>
        </w:rPr>
      </w:pPr>
    </w:p>
    <w:p w14:paraId="79A3E197" w14:textId="77777777" w:rsidR="00AB22FA" w:rsidRDefault="00AB22FA">
      <w:pPr>
        <w:spacing w:line="200" w:lineRule="exact"/>
        <w:rPr>
          <w:rFonts w:ascii="Times New Roman" w:eastAsia="Times New Roman" w:hAnsi="Times New Roman"/>
        </w:rPr>
      </w:pPr>
    </w:p>
    <w:p w14:paraId="1F1265DA" w14:textId="77777777" w:rsidR="00AB22FA" w:rsidRPr="00143EF2" w:rsidRDefault="00AB22FA">
      <w:pPr>
        <w:spacing w:line="200" w:lineRule="exact"/>
        <w:rPr>
          <w:rFonts w:ascii="Times New Roman" w:hAnsi="Times New Roman"/>
        </w:rPr>
      </w:pPr>
    </w:p>
    <w:p w14:paraId="1FDA29C0" w14:textId="77777777" w:rsidR="005A3D49" w:rsidRPr="00143EF2" w:rsidRDefault="005A3D49">
      <w:pPr>
        <w:spacing w:line="200" w:lineRule="exact"/>
        <w:rPr>
          <w:rFonts w:ascii="Times New Roman" w:hAnsi="Times New Roman"/>
        </w:rPr>
      </w:pPr>
    </w:p>
    <w:p w14:paraId="0F805E27" w14:textId="77777777" w:rsidR="005A3D49" w:rsidRPr="00143EF2" w:rsidRDefault="005A3D49">
      <w:pPr>
        <w:spacing w:line="200" w:lineRule="exact"/>
        <w:rPr>
          <w:rFonts w:ascii="Times New Roman" w:hAnsi="Times New Roman"/>
        </w:rPr>
      </w:pPr>
    </w:p>
    <w:p w14:paraId="4AA8C8DF" w14:textId="77777777" w:rsidR="005A3D49" w:rsidRPr="00143EF2" w:rsidRDefault="005A3D49">
      <w:pPr>
        <w:spacing w:line="200" w:lineRule="exact"/>
        <w:rPr>
          <w:rFonts w:ascii="Times New Roman" w:hAnsi="Times New Roman"/>
        </w:rPr>
      </w:pPr>
    </w:p>
    <w:p w14:paraId="482EF086" w14:textId="77777777" w:rsidR="005A3D49" w:rsidRPr="00143EF2" w:rsidRDefault="005A3D49">
      <w:pPr>
        <w:spacing w:line="200" w:lineRule="exact"/>
        <w:rPr>
          <w:rFonts w:ascii="Times New Roman" w:hAnsi="Times New Roman"/>
        </w:rPr>
      </w:pPr>
    </w:p>
    <w:p w14:paraId="4BCE1288" w14:textId="77777777" w:rsidR="005A3D49" w:rsidRPr="00143EF2" w:rsidRDefault="005A3D49">
      <w:pPr>
        <w:spacing w:line="200" w:lineRule="exact"/>
        <w:rPr>
          <w:rFonts w:ascii="Times New Roman" w:hAnsi="Times New Roman"/>
        </w:rPr>
      </w:pPr>
    </w:p>
    <w:p w14:paraId="3BA9BAAE" w14:textId="77777777" w:rsidR="005A3D49" w:rsidRPr="00143EF2" w:rsidRDefault="005A3D49">
      <w:pPr>
        <w:spacing w:line="200" w:lineRule="exact"/>
        <w:rPr>
          <w:rFonts w:ascii="Times New Roman" w:hAnsi="Times New Roman"/>
        </w:rPr>
      </w:pPr>
    </w:p>
    <w:p w14:paraId="796B85CA" w14:textId="77777777" w:rsidR="005A3D49" w:rsidRPr="00143EF2" w:rsidRDefault="005A3D49">
      <w:pPr>
        <w:spacing w:line="200" w:lineRule="exact"/>
        <w:rPr>
          <w:rFonts w:ascii="Times New Roman" w:hAnsi="Times New Roman"/>
        </w:rPr>
      </w:pPr>
    </w:p>
    <w:p w14:paraId="2CF89BC2" w14:textId="77777777" w:rsidR="005A3D49" w:rsidRPr="00143EF2" w:rsidRDefault="005A3D49">
      <w:pPr>
        <w:spacing w:line="200" w:lineRule="exact"/>
        <w:rPr>
          <w:rFonts w:ascii="Times New Roman" w:hAnsi="Times New Roman"/>
        </w:rPr>
      </w:pPr>
    </w:p>
    <w:p w14:paraId="587C213D" w14:textId="77777777" w:rsidR="005A3D49" w:rsidRPr="00143EF2" w:rsidRDefault="005A3D49">
      <w:pPr>
        <w:spacing w:line="200" w:lineRule="exact"/>
        <w:rPr>
          <w:rFonts w:ascii="Times New Roman" w:hAnsi="Times New Roman"/>
        </w:rPr>
      </w:pPr>
    </w:p>
    <w:p w14:paraId="2D14111B" w14:textId="77777777" w:rsidR="005A3D49" w:rsidRPr="001B01F2" w:rsidRDefault="005A3D49">
      <w:pPr>
        <w:spacing w:line="200" w:lineRule="exact"/>
        <w:rPr>
          <w:rFonts w:ascii="Times New Roman" w:hAnsi="Times New Roman"/>
        </w:rPr>
      </w:pPr>
    </w:p>
    <w:p w14:paraId="75E0FA85" w14:textId="77777777" w:rsidR="00AB22FA" w:rsidRDefault="00AB22FA">
      <w:pPr>
        <w:spacing w:line="200" w:lineRule="exact"/>
        <w:rPr>
          <w:rFonts w:ascii="Times New Roman" w:eastAsia="Times New Roman" w:hAnsi="Times New Roman"/>
        </w:rPr>
      </w:pPr>
    </w:p>
    <w:p w14:paraId="52F7A59E" w14:textId="77777777" w:rsidR="00AB22FA" w:rsidRDefault="00AB22FA">
      <w:pPr>
        <w:spacing w:line="200" w:lineRule="exact"/>
        <w:rPr>
          <w:rFonts w:ascii="Times New Roman" w:eastAsia="Times New Roman" w:hAnsi="Times New Roman"/>
        </w:rPr>
      </w:pPr>
    </w:p>
    <w:p w14:paraId="01998E6C" w14:textId="77777777" w:rsidR="00AB22FA" w:rsidRPr="00143EF2" w:rsidRDefault="00AB22FA">
      <w:pPr>
        <w:spacing w:line="200" w:lineRule="exact"/>
        <w:rPr>
          <w:rFonts w:ascii="Times New Roman" w:hAnsi="Times New Roman"/>
        </w:rPr>
      </w:pPr>
    </w:p>
    <w:p w14:paraId="7AF9678C" w14:textId="77777777" w:rsidR="009130B1" w:rsidRPr="00143EF2" w:rsidRDefault="009130B1">
      <w:pPr>
        <w:spacing w:line="200" w:lineRule="exact"/>
        <w:rPr>
          <w:rFonts w:ascii="Times New Roman" w:hAnsi="Times New Roman"/>
        </w:rPr>
      </w:pPr>
    </w:p>
    <w:p w14:paraId="4D066D68" w14:textId="77777777" w:rsidR="00DF63C5" w:rsidRPr="00143EF2" w:rsidRDefault="00DF63C5">
      <w:pPr>
        <w:spacing w:line="200" w:lineRule="exact"/>
        <w:rPr>
          <w:rFonts w:ascii="Times New Roman" w:hAnsi="Times New Roman"/>
        </w:rPr>
      </w:pPr>
    </w:p>
    <w:p w14:paraId="0AA0046E" w14:textId="77777777" w:rsidR="00DF63C5" w:rsidRPr="001B01F2" w:rsidRDefault="00DF63C5">
      <w:pPr>
        <w:spacing w:line="200" w:lineRule="exact"/>
        <w:rPr>
          <w:rFonts w:ascii="Times New Roman" w:hAnsi="Times New Roman"/>
        </w:rPr>
      </w:pPr>
    </w:p>
    <w:p w14:paraId="37D694AD" w14:textId="77777777" w:rsidR="005A3D49" w:rsidRDefault="005A3D49" w:rsidP="005A3D49">
      <w:pPr>
        <w:spacing w:line="200" w:lineRule="exact"/>
        <w:rPr>
          <w:rFonts w:ascii="Times New Roman" w:eastAsia="Times New Roman" w:hAnsi="Times New Roman"/>
        </w:rPr>
      </w:pPr>
    </w:p>
    <w:p w14:paraId="3E128AD6" w14:textId="77777777" w:rsidR="005A3D49" w:rsidRDefault="00FF31B4" w:rsidP="005A3D49">
      <w:pPr>
        <w:spacing w:line="260" w:lineRule="exact"/>
        <w:rPr>
          <w:rFonts w:ascii="Times New Roman" w:eastAsia="Times New Roman" w:hAnsi="Times New Roman"/>
        </w:rPr>
      </w:pPr>
      <w:r>
        <w:rPr>
          <w:rFonts w:ascii="Times New Roman" w:eastAsia="Times New Roman" w:hAnsi="Times New Roman"/>
          <w:noProof/>
          <w:sz w:val="27"/>
          <w:vertAlign w:val="superscript"/>
        </w:rPr>
        <mc:AlternateContent>
          <mc:Choice Requires="wps">
            <w:drawing>
              <wp:anchor distT="0" distB="0" distL="114300" distR="114300" simplePos="0" relativeHeight="251683328" behindDoc="1" locked="0" layoutInCell="0" allowOverlap="1" wp14:anchorId="19E36195" wp14:editId="43234A26">
                <wp:simplePos x="0" y="0"/>
                <wp:positionH relativeFrom="column">
                  <wp:posOffset>6985</wp:posOffset>
                </wp:positionH>
                <wp:positionV relativeFrom="paragraph">
                  <wp:posOffset>122555</wp:posOffset>
                </wp:positionV>
                <wp:extent cx="1829435" cy="0"/>
                <wp:effectExtent l="6985" t="8890" r="11430" b="10160"/>
                <wp:wrapNone/>
                <wp:docPr id="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3C737" id="Line 71"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9.65pt" to="144.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IGkFAIAACkEAAAOAAAAZHJzL2Uyb0RvYy54bWysU8uO2jAU3VfqP1jeQxII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R5jpEgH&#10;LdoIxdFTFkrTG1cAolJbG5KjJ/VqNpp+dUjpqiVqz6PEt7OBuBiRPISEjTNwwa7/pBlgyMHrWKdT&#10;Y7tACRVAp9iO870d/OQRhcNsNprn4wlG9OZLSHELNNb5j1x3KBglliA6EpPjxnmQDtAbJNyj9FpI&#10;GbstFepLPE3nkxjgtBQsOAPM2f2ukhYdSZiX+IU6ANkDzOqDYpGs5YStrrYnQl5swEsV+CAVkHO1&#10;LgPxbZ7OV7PVLB/ko+lqkKd1PfiwrvLBdJ09TepxXVV19j1Iy/KiFYxxFdTdhjPL/67512dyGav7&#10;eN7LkDyyxxRB7O0fRcdehvZdBmGn2XlrQzVCW2EeI/j6dsLA/7qPqJ8vfPkDAAD//wMAUEsDBBQA&#10;BgAIAAAAIQAl1L3D2QAAAAcBAAAPAAAAZHJzL2Rvd25yZXYueG1sTI7BTsMwEETvSPyDtUhcEHUS&#10;JGhDnAoq9ciBFu5ubBJTex15nTb8PYs4wGk1O6OZ16zn4MXJJnIRFZSLAoTFLhqHvYK3/fZ2CYKy&#10;RqN9RKvgyxKs28uLRtcmnvHVnna5F1yCVGsFQ85jLSV1gw2aFnG0yN5HTEFnlqmXJukzlwcvq6K4&#10;l0E75IVBj3Yz2O64m4IC95mIhq58Lskft5ubybuHl3elrq/mp0cQ2c75Lww/+IwOLTMd4oSGhGdd&#10;cpDP6g4E29VyVYE4/D5k28j//O03AAAA//8DAFBLAQItABQABgAIAAAAIQC2gziS/gAAAOEBAAAT&#10;AAAAAAAAAAAAAAAAAAAAAABbQ29udGVudF9UeXBlc10ueG1sUEsBAi0AFAAGAAgAAAAhADj9If/W&#10;AAAAlAEAAAsAAAAAAAAAAAAAAAAALwEAAF9yZWxzLy5yZWxzUEsBAi0AFAAGAAgAAAAhALXMgaQU&#10;AgAAKQQAAA4AAAAAAAAAAAAAAAAALgIAAGRycy9lMm9Eb2MueG1sUEsBAi0AFAAGAAgAAAAhACXU&#10;vcPZAAAABwEAAA8AAAAAAAAAAAAAAAAAbgQAAGRycy9kb3ducmV2LnhtbFBLBQYAAAAABAAEAPMA&#10;AAB0BQAAAAA=&#10;" o:allowincell="f" strokeweight=".16931mm"/>
            </w:pict>
          </mc:Fallback>
        </mc:AlternateContent>
      </w:r>
    </w:p>
    <w:p w14:paraId="68651359" w14:textId="77777777" w:rsidR="009130B1" w:rsidRPr="001B01F2" w:rsidRDefault="009130B1" w:rsidP="005A3D49">
      <w:pPr>
        <w:numPr>
          <w:ilvl w:val="0"/>
          <w:numId w:val="13"/>
        </w:numPr>
        <w:tabs>
          <w:tab w:val="left" w:pos="173"/>
        </w:tabs>
        <w:spacing w:line="253" w:lineRule="exact"/>
        <w:rPr>
          <w:rFonts w:ascii="Times New Roman" w:eastAsia="Times New Roman" w:hAnsi="Times New Roman"/>
          <w:sz w:val="28"/>
          <w:vertAlign w:val="superscript"/>
        </w:rPr>
      </w:pPr>
      <w:r w:rsidRPr="00EB1E18">
        <w:rPr>
          <w:rFonts w:ascii="宋体" w:eastAsia="宋体" w:hAnsi="宋体"/>
          <w:sz w:val="21"/>
        </w:rPr>
        <w:t>包含了在</w:t>
      </w:r>
      <w:r w:rsidRPr="00EB1E18">
        <w:rPr>
          <w:rFonts w:ascii="Times New Roman" w:eastAsia="Times New Roman" w:hAnsi="Times New Roman"/>
          <w:sz w:val="21"/>
        </w:rPr>
        <w:t xml:space="preserve"> 20</w:t>
      </w:r>
      <w:r>
        <w:rPr>
          <w:rFonts w:ascii="Times New Roman" w:eastAsia="Times New Roman" w:hAnsi="Times New Roman"/>
          <w:sz w:val="21"/>
        </w:rPr>
        <w:t>21</w:t>
      </w:r>
      <w:r w:rsidRPr="00EB1E18">
        <w:rPr>
          <w:rFonts w:ascii="Times New Roman" w:eastAsia="Times New Roman" w:hAnsi="Times New Roman"/>
          <w:sz w:val="21"/>
        </w:rPr>
        <w:t xml:space="preserve"> </w:t>
      </w:r>
      <w:r w:rsidRPr="00EB1E18">
        <w:rPr>
          <w:rFonts w:ascii="宋体" w:eastAsia="宋体" w:hAnsi="宋体"/>
          <w:sz w:val="21"/>
        </w:rPr>
        <w:t>年</w:t>
      </w:r>
      <w:r w:rsidRPr="00EB1E18">
        <w:rPr>
          <w:rFonts w:ascii="Times New Roman" w:eastAsia="Times New Roman" w:hAnsi="Times New Roman"/>
          <w:sz w:val="21"/>
        </w:rPr>
        <w:t xml:space="preserve"> </w:t>
      </w:r>
      <w:r>
        <w:rPr>
          <w:rFonts w:ascii="Times New Roman" w:eastAsia="Times New Roman" w:hAnsi="Times New Roman"/>
          <w:sz w:val="21"/>
        </w:rPr>
        <w:t>4</w:t>
      </w:r>
      <w:r w:rsidRPr="00EB1E18">
        <w:rPr>
          <w:rFonts w:ascii="Times New Roman" w:eastAsia="Times New Roman" w:hAnsi="Times New Roman"/>
          <w:sz w:val="21"/>
        </w:rPr>
        <w:t xml:space="preserve"> </w:t>
      </w:r>
      <w:r w:rsidRPr="00EB1E18">
        <w:rPr>
          <w:rFonts w:ascii="宋体" w:eastAsia="宋体" w:hAnsi="宋体"/>
          <w:sz w:val="21"/>
        </w:rPr>
        <w:t>月进入第四阶段的</w:t>
      </w:r>
      <w:r w:rsidRPr="00EB1E18">
        <w:rPr>
          <w:rFonts w:ascii="Arial" w:eastAsia="Arial" w:hAnsi="Arial"/>
          <w:sz w:val="21"/>
        </w:rPr>
        <w:t>“</w:t>
      </w:r>
      <w:r w:rsidRPr="00EB1E18">
        <w:rPr>
          <w:rFonts w:ascii="Times New Roman" w:eastAsia="宋体" w:hAnsi="Times New Roman" w:cs="Times New Roman"/>
          <w:sz w:val="21"/>
        </w:rPr>
        <w:t>2-</w:t>
      </w:r>
      <w:r w:rsidRPr="00EB1E18">
        <w:rPr>
          <w:rFonts w:ascii="Times New Roman" w:eastAsia="宋体" w:hAnsi="Times New Roman" w:cs="Times New Roman"/>
          <w:sz w:val="21"/>
        </w:rPr>
        <w:t>甲</w:t>
      </w:r>
      <w:r>
        <w:rPr>
          <w:rFonts w:ascii="Times New Roman" w:eastAsia="宋体" w:hAnsi="Times New Roman" w:cs="Times New Roman" w:hint="eastAsia"/>
          <w:sz w:val="21"/>
        </w:rPr>
        <w:t>基</w:t>
      </w:r>
      <w:r w:rsidRPr="003E2FC0">
        <w:rPr>
          <w:rFonts w:ascii="Times New Roman" w:eastAsia="宋体" w:hAnsi="Times New Roman" w:cs="Times New Roman" w:hint="eastAsia"/>
          <w:sz w:val="21"/>
        </w:rPr>
        <w:t>四氢呋喃、环戊基甲基醚和叔丁醇的</w:t>
      </w:r>
      <w:r>
        <w:rPr>
          <w:rFonts w:ascii="Times New Roman" w:eastAsia="宋体" w:hAnsi="Times New Roman" w:cs="Times New Roman" w:hint="eastAsia"/>
          <w:sz w:val="21"/>
        </w:rPr>
        <w:t>每日允许暴露量</w:t>
      </w:r>
      <w:r w:rsidRPr="00EB1E18">
        <w:rPr>
          <w:rFonts w:ascii="Arial" w:eastAsia="Arial" w:hAnsi="Arial"/>
          <w:sz w:val="21"/>
        </w:rPr>
        <w:t>”</w:t>
      </w:r>
      <w:r w:rsidRPr="00EB1E18">
        <w:rPr>
          <w:rFonts w:ascii="宋体" w:eastAsia="宋体" w:hAnsi="宋体"/>
          <w:sz w:val="21"/>
        </w:rPr>
        <w:t>中的</w:t>
      </w:r>
      <w:r>
        <w:rPr>
          <w:rFonts w:ascii="Times New Roman" w:eastAsia="宋体" w:hAnsi="Times New Roman" w:cs="Times New Roman" w:hint="eastAsia"/>
          <w:sz w:val="21"/>
        </w:rPr>
        <w:t>2-</w:t>
      </w:r>
      <w:r>
        <w:rPr>
          <w:rFonts w:ascii="Times New Roman" w:eastAsia="宋体" w:hAnsi="Times New Roman" w:cs="Times New Roman" w:hint="eastAsia"/>
          <w:sz w:val="21"/>
        </w:rPr>
        <w:t>甲基四氢呋喃</w:t>
      </w:r>
      <w:r w:rsidRPr="00EB1E18">
        <w:rPr>
          <w:rFonts w:ascii="宋体" w:eastAsia="宋体" w:hAnsi="宋体"/>
          <w:sz w:val="21"/>
        </w:rPr>
        <w:t>的信息，并随后整合至核心指导原则中。见第</w:t>
      </w:r>
      <w:r>
        <w:rPr>
          <w:rFonts w:ascii="宋体" w:eastAsia="宋体" w:hAnsi="宋体" w:hint="eastAsia"/>
          <w:sz w:val="21"/>
        </w:rPr>
        <w:t>六</w:t>
      </w:r>
      <w:r w:rsidRPr="00EB1E18">
        <w:rPr>
          <w:rFonts w:ascii="宋体" w:eastAsia="宋体" w:hAnsi="宋体"/>
          <w:sz w:val="21"/>
        </w:rPr>
        <w:t>部分（第</w:t>
      </w:r>
      <w:r w:rsidRPr="00EB1E18">
        <w:rPr>
          <w:rFonts w:ascii="Times New Roman" w:eastAsia="Times New Roman" w:hAnsi="Times New Roman"/>
          <w:sz w:val="21"/>
        </w:rPr>
        <w:t xml:space="preserve"> </w:t>
      </w:r>
      <w:r>
        <w:rPr>
          <w:rFonts w:ascii="Times New Roman" w:eastAsia="Times New Roman" w:hAnsi="Times New Roman"/>
          <w:sz w:val="21"/>
        </w:rPr>
        <w:t>32</w:t>
      </w:r>
      <w:r w:rsidRPr="00EB1E18">
        <w:rPr>
          <w:rFonts w:ascii="宋体" w:eastAsia="宋体" w:hAnsi="宋体"/>
          <w:sz w:val="21"/>
        </w:rPr>
        <w:t>页</w:t>
      </w:r>
      <w:r w:rsidRPr="00EB1E18">
        <w:rPr>
          <w:rFonts w:ascii="Times New Roman" w:eastAsia="Times New Roman" w:hAnsi="Times New Roman"/>
          <w:sz w:val="21"/>
        </w:rPr>
        <w:t>~</w:t>
      </w:r>
      <w:r w:rsidR="009F7038">
        <w:rPr>
          <w:rFonts w:ascii="Times New Roman" w:eastAsia="Times New Roman" w:hAnsi="Times New Roman"/>
          <w:sz w:val="21"/>
        </w:rPr>
        <w:t>44</w:t>
      </w:r>
      <w:r w:rsidRPr="00EB1E18">
        <w:rPr>
          <w:rFonts w:ascii="Times New Roman" w:eastAsia="Times New Roman" w:hAnsi="Times New Roman"/>
          <w:sz w:val="21"/>
        </w:rPr>
        <w:t xml:space="preserve"> </w:t>
      </w:r>
      <w:r w:rsidRPr="00EB1E18">
        <w:rPr>
          <w:rFonts w:ascii="宋体" w:eastAsia="宋体" w:hAnsi="宋体"/>
          <w:sz w:val="21"/>
        </w:rPr>
        <w:t>页）</w:t>
      </w:r>
    </w:p>
    <w:p w14:paraId="08A434D9" w14:textId="4D4ED127" w:rsidR="005A3D49" w:rsidRDefault="005A3D49" w:rsidP="001B01F2">
      <w:pPr>
        <w:numPr>
          <w:ilvl w:val="0"/>
          <w:numId w:val="13"/>
        </w:numPr>
        <w:tabs>
          <w:tab w:val="left" w:pos="173"/>
        </w:tabs>
        <w:spacing w:line="253" w:lineRule="exact"/>
        <w:rPr>
          <w:rFonts w:ascii="Times New Roman" w:eastAsia="Times New Roman" w:hAnsi="Times New Roman"/>
          <w:sz w:val="28"/>
          <w:vertAlign w:val="superscript"/>
        </w:rPr>
      </w:pPr>
      <w:r>
        <w:rPr>
          <w:rFonts w:ascii="宋体" w:eastAsia="宋体" w:hAnsi="宋体"/>
          <w:sz w:val="21"/>
        </w:rPr>
        <w:t>包含了在</w:t>
      </w:r>
      <w:r>
        <w:rPr>
          <w:rFonts w:ascii="Times New Roman" w:eastAsia="Times New Roman" w:hAnsi="Times New Roman"/>
          <w:sz w:val="21"/>
        </w:rPr>
        <w:t xml:space="preserve"> 200</w:t>
      </w:r>
      <w:r w:rsidR="006A1B80">
        <w:rPr>
          <w:rFonts w:ascii="Times New Roman" w:eastAsia="Times New Roman" w:hAnsi="Times New Roman"/>
          <w:sz w:val="21"/>
        </w:rPr>
        <w:t>6</w:t>
      </w:r>
      <w:r>
        <w:rPr>
          <w:rFonts w:ascii="宋体" w:eastAsia="宋体" w:hAnsi="宋体"/>
          <w:sz w:val="21"/>
        </w:rPr>
        <w:t>年</w:t>
      </w:r>
      <w:r>
        <w:rPr>
          <w:rFonts w:ascii="Times New Roman" w:eastAsia="Times New Roman" w:hAnsi="Times New Roman"/>
          <w:sz w:val="21"/>
        </w:rPr>
        <w:t xml:space="preserve"> </w:t>
      </w:r>
      <w:r w:rsidR="006A1B80">
        <w:rPr>
          <w:rFonts w:ascii="Times New Roman" w:eastAsia="Times New Roman" w:hAnsi="Times New Roman"/>
          <w:sz w:val="21"/>
        </w:rPr>
        <w:t>11</w:t>
      </w:r>
      <w:r>
        <w:rPr>
          <w:rFonts w:ascii="Times New Roman" w:eastAsia="Times New Roman" w:hAnsi="Times New Roman"/>
          <w:sz w:val="21"/>
        </w:rPr>
        <w:t xml:space="preserve"> </w:t>
      </w:r>
      <w:r>
        <w:rPr>
          <w:rFonts w:ascii="宋体" w:eastAsia="宋体" w:hAnsi="宋体"/>
          <w:sz w:val="21"/>
        </w:rPr>
        <w:t>月进入第四阶段的</w:t>
      </w:r>
      <w:r>
        <w:rPr>
          <w:rFonts w:ascii="Arial" w:eastAsia="Arial" w:hAnsi="Arial"/>
          <w:sz w:val="21"/>
        </w:rPr>
        <w:t>“</w:t>
      </w:r>
      <w:r w:rsidR="006A1B80">
        <w:rPr>
          <w:rFonts w:ascii="宋体" w:eastAsia="宋体" w:hAnsi="宋体" w:hint="eastAsia"/>
          <w:sz w:val="21"/>
        </w:rPr>
        <w:t>三乙胺</w:t>
      </w:r>
      <w:r>
        <w:rPr>
          <w:rFonts w:ascii="宋体" w:eastAsia="宋体" w:hAnsi="宋体"/>
          <w:sz w:val="21"/>
        </w:rPr>
        <w:t>每日允许暴露量的修订</w:t>
      </w:r>
      <w:r>
        <w:rPr>
          <w:rFonts w:ascii="Arial" w:eastAsia="Arial" w:hAnsi="Arial"/>
          <w:sz w:val="21"/>
        </w:rPr>
        <w:t>”</w:t>
      </w:r>
      <w:r>
        <w:rPr>
          <w:rFonts w:ascii="宋体" w:eastAsia="宋体" w:hAnsi="宋体"/>
          <w:sz w:val="21"/>
        </w:rPr>
        <w:t>中的</w:t>
      </w:r>
      <w:r w:rsidR="006A1B80">
        <w:rPr>
          <w:rFonts w:ascii="宋体" w:eastAsia="宋体" w:hAnsi="宋体" w:hint="eastAsia"/>
          <w:sz w:val="21"/>
        </w:rPr>
        <w:t>三乙胺</w:t>
      </w:r>
      <w:r>
        <w:rPr>
          <w:rFonts w:ascii="宋体" w:eastAsia="宋体" w:hAnsi="宋体"/>
          <w:sz w:val="21"/>
        </w:rPr>
        <w:t>的信息，并随后整合至核心指导原则中。见第</w:t>
      </w:r>
      <w:r w:rsidR="00B357B5">
        <w:rPr>
          <w:rFonts w:ascii="宋体" w:eastAsia="宋体" w:hAnsi="宋体" w:hint="eastAsia"/>
          <w:sz w:val="21"/>
        </w:rPr>
        <w:t>五</w:t>
      </w:r>
      <w:r>
        <w:rPr>
          <w:rFonts w:ascii="宋体" w:eastAsia="宋体" w:hAnsi="宋体"/>
          <w:sz w:val="21"/>
        </w:rPr>
        <w:t>部分（第</w:t>
      </w:r>
      <w:r>
        <w:rPr>
          <w:rFonts w:ascii="Times New Roman" w:eastAsia="Times New Roman" w:hAnsi="Times New Roman"/>
          <w:sz w:val="21"/>
        </w:rPr>
        <w:t xml:space="preserve"> </w:t>
      </w:r>
      <w:r w:rsidR="006A1B80">
        <w:rPr>
          <w:rFonts w:ascii="Times New Roman" w:eastAsia="Times New Roman" w:hAnsi="Times New Roman"/>
          <w:sz w:val="21"/>
        </w:rPr>
        <w:t>24</w:t>
      </w:r>
      <w:r>
        <w:rPr>
          <w:rFonts w:ascii="Times New Roman" w:eastAsia="Times New Roman" w:hAnsi="Times New Roman"/>
          <w:sz w:val="21"/>
        </w:rPr>
        <w:t xml:space="preserve"> </w:t>
      </w:r>
      <w:r>
        <w:rPr>
          <w:rFonts w:ascii="宋体" w:eastAsia="宋体" w:hAnsi="宋体"/>
          <w:sz w:val="21"/>
        </w:rPr>
        <w:t>页</w:t>
      </w:r>
      <w:r>
        <w:rPr>
          <w:rFonts w:ascii="Times New Roman" w:eastAsia="Times New Roman" w:hAnsi="Times New Roman"/>
          <w:sz w:val="21"/>
        </w:rPr>
        <w:t>~</w:t>
      </w:r>
      <w:r w:rsidR="006A1B80">
        <w:rPr>
          <w:rFonts w:ascii="Times New Roman" w:eastAsia="Times New Roman" w:hAnsi="Times New Roman"/>
          <w:sz w:val="21"/>
        </w:rPr>
        <w:t>31</w:t>
      </w:r>
      <w:r>
        <w:rPr>
          <w:rFonts w:ascii="Times New Roman" w:eastAsia="Times New Roman" w:hAnsi="Times New Roman"/>
          <w:sz w:val="21"/>
        </w:rPr>
        <w:t xml:space="preserve"> </w:t>
      </w:r>
      <w:r>
        <w:rPr>
          <w:rFonts w:ascii="宋体" w:eastAsia="宋体" w:hAnsi="宋体"/>
          <w:sz w:val="21"/>
        </w:rPr>
        <w:t>页）。</w:t>
      </w:r>
    </w:p>
    <w:p w14:paraId="1E8C1172" w14:textId="77777777" w:rsidR="005A3D49" w:rsidRDefault="005A3D49" w:rsidP="005A3D49">
      <w:pPr>
        <w:spacing w:line="42" w:lineRule="exact"/>
        <w:rPr>
          <w:rFonts w:ascii="Times New Roman" w:eastAsia="Times New Roman" w:hAnsi="Times New Roman"/>
          <w:sz w:val="28"/>
          <w:vertAlign w:val="superscript"/>
        </w:rPr>
      </w:pPr>
    </w:p>
    <w:p w14:paraId="7E86071F" w14:textId="77777777" w:rsidR="00AB22FA" w:rsidRPr="00DA64FB" w:rsidRDefault="00AB22FA">
      <w:pPr>
        <w:spacing w:line="200" w:lineRule="exact"/>
        <w:rPr>
          <w:rFonts w:ascii="Times New Roman" w:eastAsia="Times New Roman" w:hAnsi="Times New Roman"/>
        </w:rPr>
      </w:pPr>
      <w:bookmarkStart w:id="12" w:name="_GoBack"/>
      <w:bookmarkEnd w:id="12"/>
    </w:p>
    <w:p w14:paraId="76CC1FC1" w14:textId="77777777" w:rsidR="00AB22FA" w:rsidRDefault="00AB22FA">
      <w:pPr>
        <w:spacing w:line="0" w:lineRule="atLeast"/>
        <w:ind w:right="20"/>
        <w:jc w:val="center"/>
        <w:rPr>
          <w:rFonts w:ascii="Times New Roman" w:eastAsia="Times New Roman" w:hAnsi="Times New Roman"/>
          <w:sz w:val="21"/>
        </w:rPr>
      </w:pPr>
      <w:r>
        <w:rPr>
          <w:rFonts w:ascii="Times New Roman" w:eastAsia="Times New Roman" w:hAnsi="Times New Roman"/>
          <w:sz w:val="21"/>
        </w:rPr>
        <w:t>7</w:t>
      </w:r>
    </w:p>
    <w:p w14:paraId="0FEB13BF" w14:textId="77777777" w:rsidR="00AB22FA" w:rsidRDefault="00AB22FA">
      <w:pPr>
        <w:spacing w:line="0" w:lineRule="atLeast"/>
        <w:ind w:right="20"/>
        <w:jc w:val="center"/>
        <w:rPr>
          <w:rFonts w:ascii="Times New Roman" w:eastAsia="Times New Roman" w:hAnsi="Times New Roman"/>
          <w:sz w:val="21"/>
        </w:rPr>
        <w:sectPr w:rsidR="00AB22FA">
          <w:pgSz w:w="11900" w:h="16834"/>
          <w:pgMar w:top="715" w:right="1429" w:bottom="160" w:left="1440" w:header="0" w:footer="0" w:gutter="0"/>
          <w:cols w:space="0" w:equalWidth="0">
            <w:col w:w="9040"/>
          </w:cols>
          <w:docGrid w:linePitch="360"/>
        </w:sectPr>
      </w:pPr>
    </w:p>
    <w:p w14:paraId="486137C4" w14:textId="77777777" w:rsidR="00AB22FA" w:rsidRDefault="00AB22FA">
      <w:pPr>
        <w:spacing w:line="240" w:lineRule="exact"/>
        <w:rPr>
          <w:rFonts w:ascii="宋体" w:eastAsia="宋体" w:hAnsi="宋体"/>
          <w:sz w:val="21"/>
        </w:rPr>
      </w:pPr>
      <w:bookmarkStart w:id="13" w:name="page14"/>
      <w:bookmarkEnd w:id="13"/>
      <w:r>
        <w:rPr>
          <w:rFonts w:ascii="宋体" w:eastAsia="宋体" w:hAnsi="宋体"/>
          <w:sz w:val="21"/>
        </w:rPr>
        <w:lastRenderedPageBreak/>
        <w:t>杂质：残留溶剂的指导原则</w:t>
      </w:r>
    </w:p>
    <w:p w14:paraId="54A52894" w14:textId="77777777" w:rsidR="00AB22FA" w:rsidRDefault="00FF31B4">
      <w:pPr>
        <w:spacing w:line="20" w:lineRule="exact"/>
        <w:rPr>
          <w:rFonts w:ascii="Times New Roman" w:eastAsia="Times New Roman" w:hAnsi="Times New Roman"/>
        </w:rPr>
      </w:pPr>
      <w:r>
        <w:rPr>
          <w:rFonts w:ascii="宋体" w:eastAsia="宋体" w:hAnsi="宋体"/>
          <w:noProof/>
          <w:sz w:val="21"/>
        </w:rPr>
        <w:drawing>
          <wp:anchor distT="0" distB="0" distL="114300" distR="114300" simplePos="0" relativeHeight="251633152" behindDoc="1" locked="0" layoutInCell="0" allowOverlap="1" wp14:anchorId="3BE07669" wp14:editId="2D2B757C">
            <wp:simplePos x="0" y="0"/>
            <wp:positionH relativeFrom="column">
              <wp:posOffset>-17145</wp:posOffset>
            </wp:positionH>
            <wp:positionV relativeFrom="paragraph">
              <wp:posOffset>36830</wp:posOffset>
            </wp:positionV>
            <wp:extent cx="5772150" cy="6350"/>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6350"/>
                    </a:xfrm>
                    <a:prstGeom prst="rect">
                      <a:avLst/>
                    </a:prstGeom>
                    <a:noFill/>
                  </pic:spPr>
                </pic:pic>
              </a:graphicData>
            </a:graphic>
            <wp14:sizeRelH relativeFrom="page">
              <wp14:pctWidth>0</wp14:pctWidth>
            </wp14:sizeRelH>
            <wp14:sizeRelV relativeFrom="page">
              <wp14:pctHeight>0</wp14:pctHeight>
            </wp14:sizeRelV>
          </wp:anchor>
        </w:drawing>
      </w:r>
    </w:p>
    <w:p w14:paraId="5F128F74" w14:textId="77777777" w:rsidR="00AB22FA" w:rsidRDefault="00AB22FA">
      <w:pPr>
        <w:spacing w:line="200" w:lineRule="exact"/>
        <w:rPr>
          <w:rFonts w:ascii="Times New Roman" w:eastAsia="Times New Roman" w:hAnsi="Times New Roman"/>
        </w:rPr>
      </w:pPr>
    </w:p>
    <w:p w14:paraId="66163F3D" w14:textId="77777777" w:rsidR="00AB22FA" w:rsidRDefault="00AB22FA">
      <w:pPr>
        <w:spacing w:line="264" w:lineRule="exact"/>
        <w:rPr>
          <w:rFonts w:ascii="Times New Roman" w:eastAsia="Times New Roman" w:hAnsi="Times New Roman"/>
        </w:rPr>
      </w:pPr>
    </w:p>
    <w:p w14:paraId="7E84E8CA" w14:textId="63BA908B" w:rsidR="00AB22FA" w:rsidRDefault="001B6BBB">
      <w:pPr>
        <w:spacing w:line="274" w:lineRule="exact"/>
        <w:rPr>
          <w:rFonts w:ascii="宋体" w:eastAsia="宋体" w:hAnsi="宋体"/>
          <w:b/>
          <w:sz w:val="24"/>
        </w:rPr>
      </w:pPr>
      <w:r>
        <w:rPr>
          <w:rFonts w:ascii="宋体" w:eastAsia="宋体" w:hAnsi="宋体" w:hint="eastAsia"/>
          <w:b/>
          <w:sz w:val="24"/>
        </w:rPr>
        <w:t>术语</w:t>
      </w:r>
    </w:p>
    <w:p w14:paraId="4BE38139" w14:textId="77777777" w:rsidR="00AB22FA" w:rsidRDefault="00AB22FA">
      <w:pPr>
        <w:spacing w:line="235" w:lineRule="exact"/>
        <w:rPr>
          <w:rFonts w:ascii="Times New Roman" w:eastAsia="Times New Roman" w:hAnsi="Times New Roman"/>
        </w:rPr>
      </w:pPr>
    </w:p>
    <w:p w14:paraId="0F3B5202" w14:textId="74280A8B" w:rsidR="00AB22FA" w:rsidRDefault="00AB22FA" w:rsidP="00754B4A">
      <w:pPr>
        <w:spacing w:line="360" w:lineRule="exact"/>
        <w:ind w:firstLineChars="200" w:firstLine="482"/>
        <w:rPr>
          <w:rFonts w:ascii="宋体" w:eastAsia="宋体" w:hAnsi="宋体"/>
          <w:sz w:val="24"/>
        </w:rPr>
      </w:pPr>
      <w:r>
        <w:rPr>
          <w:rFonts w:ascii="宋体" w:eastAsia="宋体" w:hAnsi="宋体"/>
          <w:b/>
          <w:sz w:val="24"/>
        </w:rPr>
        <w:t>遗传毒性致癌物（</w:t>
      </w:r>
      <w:r>
        <w:rPr>
          <w:rFonts w:ascii="Times New Roman" w:eastAsia="Times New Roman" w:hAnsi="Times New Roman"/>
          <w:b/>
          <w:sz w:val="24"/>
        </w:rPr>
        <w:t>Genotoxic Carcinogens</w:t>
      </w:r>
      <w:r>
        <w:rPr>
          <w:rFonts w:ascii="宋体" w:eastAsia="宋体" w:hAnsi="宋体"/>
          <w:b/>
          <w:sz w:val="24"/>
        </w:rPr>
        <w:t>）：</w:t>
      </w:r>
      <w:r>
        <w:rPr>
          <w:rFonts w:ascii="宋体" w:eastAsia="宋体" w:hAnsi="宋体"/>
          <w:sz w:val="24"/>
        </w:rPr>
        <w:t>指通过影响基因或染色体而致癌的物质。</w:t>
      </w:r>
    </w:p>
    <w:p w14:paraId="71C5D06B" w14:textId="77777777" w:rsidR="00AB22FA" w:rsidRDefault="00AB22FA">
      <w:pPr>
        <w:spacing w:line="235" w:lineRule="exact"/>
        <w:rPr>
          <w:rFonts w:ascii="Times New Roman" w:eastAsia="Times New Roman" w:hAnsi="Times New Roman"/>
        </w:rPr>
      </w:pPr>
    </w:p>
    <w:p w14:paraId="4CD993D4" w14:textId="77777777" w:rsidR="00AB22FA" w:rsidRDefault="00AB22FA">
      <w:pPr>
        <w:spacing w:line="292" w:lineRule="exact"/>
        <w:ind w:left="480"/>
        <w:rPr>
          <w:rFonts w:ascii="宋体" w:eastAsia="宋体" w:hAnsi="宋体"/>
          <w:sz w:val="24"/>
        </w:rPr>
      </w:pPr>
      <w:r>
        <w:rPr>
          <w:rFonts w:ascii="Times New Roman" w:eastAsia="Times New Roman" w:hAnsi="Times New Roman"/>
          <w:b/>
          <w:sz w:val="24"/>
        </w:rPr>
        <w:t>LOEL</w:t>
      </w:r>
      <w:r>
        <w:rPr>
          <w:rFonts w:ascii="宋体" w:eastAsia="宋体" w:hAnsi="宋体"/>
          <w:b/>
          <w:sz w:val="24"/>
        </w:rPr>
        <w:t>：</w:t>
      </w:r>
      <w:r>
        <w:rPr>
          <w:rFonts w:ascii="宋体" w:eastAsia="宋体" w:hAnsi="宋体"/>
          <w:sz w:val="24"/>
        </w:rPr>
        <w:t>观察到作用的最低水平</w:t>
      </w:r>
      <w:r>
        <w:rPr>
          <w:rFonts w:ascii="Arial" w:eastAsia="Arial" w:hAnsi="Arial"/>
          <w:sz w:val="24"/>
        </w:rPr>
        <w:t>“</w:t>
      </w:r>
      <w:r>
        <w:rPr>
          <w:rFonts w:ascii="Times New Roman" w:eastAsia="Times New Roman" w:hAnsi="Times New Roman"/>
          <w:sz w:val="24"/>
        </w:rPr>
        <w:t>lowest-observed effect level</w:t>
      </w:r>
      <w:r>
        <w:rPr>
          <w:rFonts w:ascii="Arial" w:eastAsia="Arial" w:hAnsi="Arial"/>
          <w:sz w:val="24"/>
        </w:rPr>
        <w:t>”</w:t>
      </w:r>
      <w:r>
        <w:rPr>
          <w:rFonts w:ascii="宋体" w:eastAsia="宋体" w:hAnsi="宋体"/>
          <w:sz w:val="24"/>
        </w:rPr>
        <w:t>的缩写。</w:t>
      </w:r>
    </w:p>
    <w:p w14:paraId="520908B3" w14:textId="77777777" w:rsidR="00AB22FA" w:rsidRDefault="00AB22FA">
      <w:pPr>
        <w:spacing w:line="245" w:lineRule="exact"/>
        <w:rPr>
          <w:rFonts w:ascii="Times New Roman" w:eastAsia="Times New Roman" w:hAnsi="Times New Roman"/>
        </w:rPr>
      </w:pPr>
    </w:p>
    <w:p w14:paraId="3F9FAF51" w14:textId="77777777" w:rsidR="00AB22FA" w:rsidRDefault="00AB22FA" w:rsidP="00754B4A">
      <w:pPr>
        <w:spacing w:line="341" w:lineRule="exact"/>
        <w:ind w:firstLine="481"/>
        <w:jc w:val="both"/>
        <w:rPr>
          <w:rFonts w:ascii="宋体" w:eastAsia="宋体" w:hAnsi="宋体"/>
          <w:sz w:val="24"/>
        </w:rPr>
      </w:pPr>
      <w:r>
        <w:rPr>
          <w:rFonts w:ascii="宋体" w:eastAsia="宋体" w:hAnsi="宋体"/>
          <w:b/>
          <w:sz w:val="24"/>
        </w:rPr>
        <w:t>观察到作用的最低水平（</w:t>
      </w:r>
      <w:r>
        <w:rPr>
          <w:rFonts w:ascii="Times New Roman" w:eastAsia="Times New Roman" w:hAnsi="Times New Roman"/>
          <w:b/>
          <w:sz w:val="24"/>
        </w:rPr>
        <w:t>lowest-observed effect level</w:t>
      </w:r>
      <w:r>
        <w:rPr>
          <w:rFonts w:ascii="宋体" w:eastAsia="宋体" w:hAnsi="宋体"/>
          <w:b/>
          <w:sz w:val="24"/>
        </w:rPr>
        <w:t>）：</w:t>
      </w:r>
      <w:r>
        <w:rPr>
          <w:rFonts w:ascii="宋体" w:eastAsia="宋体" w:hAnsi="宋体"/>
          <w:sz w:val="24"/>
        </w:rPr>
        <w:t>在一项研究或一组研究中，在人或动物暴露于某物质后任何生物学效应发生频率或严重程度显著增加的最低暴露量。</w:t>
      </w:r>
    </w:p>
    <w:p w14:paraId="6C158CAA" w14:textId="77777777" w:rsidR="00AB22FA" w:rsidRDefault="00AB22FA">
      <w:pPr>
        <w:spacing w:line="265" w:lineRule="exact"/>
        <w:rPr>
          <w:rFonts w:ascii="Times New Roman" w:eastAsia="Times New Roman" w:hAnsi="Times New Roman"/>
        </w:rPr>
      </w:pPr>
    </w:p>
    <w:p w14:paraId="11C25896" w14:textId="77777777" w:rsidR="00AB22FA" w:rsidRDefault="00AB22FA" w:rsidP="00754B4A">
      <w:pPr>
        <w:spacing w:line="318" w:lineRule="exact"/>
        <w:ind w:right="140" w:firstLine="481"/>
        <w:jc w:val="both"/>
        <w:rPr>
          <w:rFonts w:ascii="宋体" w:eastAsia="宋体" w:hAnsi="宋体"/>
          <w:sz w:val="24"/>
        </w:rPr>
      </w:pPr>
      <w:r>
        <w:rPr>
          <w:rFonts w:ascii="宋体" w:eastAsia="宋体" w:hAnsi="宋体"/>
          <w:b/>
          <w:sz w:val="24"/>
        </w:rPr>
        <w:t>校正因子（</w:t>
      </w:r>
      <w:r>
        <w:rPr>
          <w:rFonts w:ascii="Times New Roman" w:eastAsia="Times New Roman" w:hAnsi="Times New Roman"/>
          <w:b/>
          <w:sz w:val="24"/>
        </w:rPr>
        <w:t>Modifying Factor</w:t>
      </w:r>
      <w:r>
        <w:rPr>
          <w:rFonts w:ascii="宋体" w:eastAsia="宋体" w:hAnsi="宋体"/>
          <w:b/>
          <w:sz w:val="24"/>
        </w:rPr>
        <w:t>）：</w:t>
      </w:r>
      <w:r>
        <w:rPr>
          <w:rFonts w:ascii="宋体" w:eastAsia="宋体" w:hAnsi="宋体"/>
          <w:sz w:val="24"/>
        </w:rPr>
        <w:t>毒理学家通过专业评判确定的一个独立因子，用于关联生物测定数据与人体安全性数据。</w:t>
      </w:r>
    </w:p>
    <w:p w14:paraId="67CD2BA9" w14:textId="77777777" w:rsidR="00AB22FA" w:rsidRDefault="00AB22FA">
      <w:pPr>
        <w:spacing w:line="235" w:lineRule="exact"/>
        <w:rPr>
          <w:rFonts w:ascii="Times New Roman" w:eastAsia="Times New Roman" w:hAnsi="Times New Roman"/>
        </w:rPr>
      </w:pPr>
    </w:p>
    <w:p w14:paraId="4510E2F0" w14:textId="77777777" w:rsidR="00AB22FA" w:rsidRDefault="00AB22FA">
      <w:pPr>
        <w:spacing w:line="292" w:lineRule="exact"/>
        <w:ind w:left="480"/>
        <w:rPr>
          <w:rFonts w:ascii="宋体" w:eastAsia="宋体" w:hAnsi="宋体"/>
          <w:sz w:val="24"/>
        </w:rPr>
      </w:pPr>
      <w:r>
        <w:rPr>
          <w:rFonts w:ascii="宋体" w:eastAsia="宋体" w:hAnsi="宋体"/>
          <w:b/>
          <w:sz w:val="24"/>
        </w:rPr>
        <w:t>神经毒性（</w:t>
      </w:r>
      <w:r>
        <w:rPr>
          <w:rFonts w:ascii="Times New Roman" w:eastAsia="Times New Roman" w:hAnsi="Times New Roman"/>
          <w:b/>
          <w:sz w:val="24"/>
        </w:rPr>
        <w:t>Neurotoxicity</w:t>
      </w:r>
      <w:r>
        <w:rPr>
          <w:rFonts w:ascii="宋体" w:eastAsia="宋体" w:hAnsi="宋体"/>
          <w:b/>
          <w:sz w:val="24"/>
        </w:rPr>
        <w:t>）：</w:t>
      </w:r>
      <w:r>
        <w:rPr>
          <w:rFonts w:ascii="宋体" w:eastAsia="宋体" w:hAnsi="宋体"/>
          <w:sz w:val="24"/>
        </w:rPr>
        <w:t>某种物质引起神经系统不良反应的能力。</w:t>
      </w:r>
    </w:p>
    <w:p w14:paraId="33DEE449" w14:textId="77777777" w:rsidR="00AB22FA" w:rsidRDefault="00AB22FA">
      <w:pPr>
        <w:spacing w:line="222" w:lineRule="exact"/>
        <w:rPr>
          <w:rFonts w:ascii="Times New Roman" w:eastAsia="Times New Roman" w:hAnsi="Times New Roman"/>
        </w:rPr>
      </w:pPr>
    </w:p>
    <w:p w14:paraId="08E888DC" w14:textId="77777777" w:rsidR="00AB22FA" w:rsidRDefault="00AB22FA">
      <w:pPr>
        <w:spacing w:line="292" w:lineRule="exact"/>
        <w:ind w:left="480"/>
        <w:rPr>
          <w:rFonts w:ascii="宋体" w:eastAsia="宋体" w:hAnsi="宋体"/>
          <w:sz w:val="24"/>
        </w:rPr>
      </w:pPr>
      <w:r>
        <w:rPr>
          <w:rFonts w:ascii="Times New Roman" w:eastAsia="Times New Roman" w:hAnsi="Times New Roman"/>
          <w:b/>
          <w:sz w:val="24"/>
        </w:rPr>
        <w:t>NOEL</w:t>
      </w:r>
      <w:r>
        <w:rPr>
          <w:rFonts w:ascii="宋体" w:eastAsia="宋体" w:hAnsi="宋体"/>
          <w:b/>
          <w:sz w:val="24"/>
        </w:rPr>
        <w:t>：</w:t>
      </w:r>
      <w:r>
        <w:rPr>
          <w:rFonts w:ascii="宋体" w:eastAsia="宋体" w:hAnsi="宋体"/>
          <w:sz w:val="24"/>
        </w:rPr>
        <w:t>未观察到作用水平</w:t>
      </w:r>
      <w:r>
        <w:rPr>
          <w:rFonts w:ascii="Arial" w:eastAsia="Arial" w:hAnsi="Arial"/>
          <w:sz w:val="24"/>
        </w:rPr>
        <w:t>“</w:t>
      </w:r>
      <w:r>
        <w:rPr>
          <w:rFonts w:ascii="Times New Roman" w:eastAsia="Times New Roman" w:hAnsi="Times New Roman"/>
          <w:sz w:val="24"/>
        </w:rPr>
        <w:t>no-observed-effect level</w:t>
      </w:r>
      <w:r>
        <w:rPr>
          <w:rFonts w:ascii="Arial" w:eastAsia="Arial" w:hAnsi="Arial"/>
          <w:sz w:val="24"/>
        </w:rPr>
        <w:t>”</w:t>
      </w:r>
      <w:r>
        <w:rPr>
          <w:rFonts w:ascii="宋体" w:eastAsia="宋体" w:hAnsi="宋体"/>
          <w:sz w:val="24"/>
        </w:rPr>
        <w:t>的缩写。</w:t>
      </w:r>
    </w:p>
    <w:p w14:paraId="5BD70635" w14:textId="77777777" w:rsidR="00AB22FA" w:rsidRDefault="00AB22FA">
      <w:pPr>
        <w:spacing w:line="217" w:lineRule="exact"/>
        <w:rPr>
          <w:rFonts w:ascii="Times New Roman" w:eastAsia="Times New Roman" w:hAnsi="Times New Roman"/>
        </w:rPr>
      </w:pPr>
    </w:p>
    <w:p w14:paraId="6316187C" w14:textId="77777777" w:rsidR="00AB22FA" w:rsidRDefault="00AB22FA">
      <w:pPr>
        <w:spacing w:line="292" w:lineRule="exact"/>
        <w:ind w:left="480"/>
        <w:rPr>
          <w:rFonts w:ascii="宋体" w:eastAsia="宋体" w:hAnsi="宋体"/>
          <w:sz w:val="24"/>
        </w:rPr>
      </w:pPr>
      <w:r>
        <w:rPr>
          <w:rFonts w:ascii="宋体" w:eastAsia="宋体" w:hAnsi="宋体"/>
          <w:b/>
          <w:sz w:val="24"/>
        </w:rPr>
        <w:t>未观察到作用水平（</w:t>
      </w:r>
      <w:r>
        <w:rPr>
          <w:rFonts w:ascii="Times New Roman" w:eastAsia="Times New Roman" w:hAnsi="Times New Roman"/>
          <w:b/>
          <w:sz w:val="24"/>
        </w:rPr>
        <w:t>No-Observed Effect Level</w:t>
      </w:r>
      <w:r>
        <w:rPr>
          <w:rFonts w:ascii="宋体" w:eastAsia="宋体" w:hAnsi="宋体"/>
          <w:b/>
          <w:sz w:val="24"/>
        </w:rPr>
        <w:t>）：</w:t>
      </w:r>
      <w:r>
        <w:rPr>
          <w:rFonts w:ascii="宋体" w:eastAsia="宋体" w:hAnsi="宋体"/>
          <w:sz w:val="24"/>
        </w:rPr>
        <w:t>暴露于某种物质的人体或动物其</w:t>
      </w:r>
    </w:p>
    <w:p w14:paraId="61B64934" w14:textId="77777777" w:rsidR="00AB22FA" w:rsidRDefault="00AB22FA">
      <w:pPr>
        <w:spacing w:line="97" w:lineRule="exact"/>
        <w:rPr>
          <w:rFonts w:ascii="Times New Roman" w:eastAsia="Times New Roman" w:hAnsi="Times New Roman"/>
        </w:rPr>
      </w:pPr>
    </w:p>
    <w:p w14:paraId="292328E8" w14:textId="77777777" w:rsidR="00AB22FA" w:rsidRDefault="00AB22FA">
      <w:pPr>
        <w:spacing w:line="274" w:lineRule="exact"/>
        <w:rPr>
          <w:rFonts w:ascii="宋体" w:eastAsia="宋体" w:hAnsi="宋体"/>
          <w:sz w:val="24"/>
        </w:rPr>
      </w:pPr>
      <w:r>
        <w:rPr>
          <w:rFonts w:ascii="宋体" w:eastAsia="宋体" w:hAnsi="宋体"/>
          <w:sz w:val="24"/>
        </w:rPr>
        <w:t>反应频率或严重性在生物学上无显著增加的最高物质剂量。</w:t>
      </w:r>
    </w:p>
    <w:p w14:paraId="44E51E07" w14:textId="77777777" w:rsidR="00AB22FA" w:rsidRDefault="00AB22FA">
      <w:pPr>
        <w:spacing w:line="235" w:lineRule="exact"/>
        <w:rPr>
          <w:rFonts w:ascii="Times New Roman" w:eastAsia="Times New Roman" w:hAnsi="Times New Roman"/>
        </w:rPr>
      </w:pPr>
    </w:p>
    <w:p w14:paraId="24BDD2E7" w14:textId="77777777" w:rsidR="00AB22FA" w:rsidRDefault="00AB22FA">
      <w:pPr>
        <w:spacing w:line="292" w:lineRule="exact"/>
        <w:ind w:left="480"/>
        <w:rPr>
          <w:rFonts w:ascii="宋体" w:eastAsia="宋体" w:hAnsi="宋体"/>
          <w:sz w:val="24"/>
        </w:rPr>
      </w:pPr>
      <w:r>
        <w:rPr>
          <w:rFonts w:ascii="Times New Roman" w:eastAsia="Times New Roman" w:hAnsi="Times New Roman"/>
          <w:b/>
          <w:sz w:val="24"/>
        </w:rPr>
        <w:t>PDE</w:t>
      </w:r>
      <w:r>
        <w:rPr>
          <w:rFonts w:ascii="宋体" w:eastAsia="宋体" w:hAnsi="宋体"/>
          <w:b/>
          <w:sz w:val="24"/>
        </w:rPr>
        <w:t>：</w:t>
      </w:r>
      <w:r>
        <w:rPr>
          <w:rFonts w:ascii="宋体" w:eastAsia="宋体" w:hAnsi="宋体"/>
          <w:sz w:val="24"/>
        </w:rPr>
        <w:t>每日允许暴露量</w:t>
      </w:r>
      <w:r>
        <w:rPr>
          <w:rFonts w:ascii="Arial" w:eastAsia="Arial" w:hAnsi="Arial"/>
          <w:sz w:val="24"/>
        </w:rPr>
        <w:t>“</w:t>
      </w:r>
      <w:r>
        <w:rPr>
          <w:rFonts w:ascii="Times New Roman" w:eastAsia="Times New Roman" w:hAnsi="Times New Roman"/>
          <w:sz w:val="24"/>
        </w:rPr>
        <w:t>permitted daily exposure</w:t>
      </w:r>
      <w:r>
        <w:rPr>
          <w:rFonts w:ascii="Arial" w:eastAsia="Arial" w:hAnsi="Arial"/>
          <w:sz w:val="24"/>
        </w:rPr>
        <w:t>”</w:t>
      </w:r>
      <w:r>
        <w:rPr>
          <w:rFonts w:ascii="宋体" w:eastAsia="宋体" w:hAnsi="宋体"/>
          <w:sz w:val="24"/>
        </w:rPr>
        <w:t>的缩写。</w:t>
      </w:r>
    </w:p>
    <w:p w14:paraId="2150B206" w14:textId="77777777" w:rsidR="00AB22FA" w:rsidRDefault="00AB22FA">
      <w:pPr>
        <w:spacing w:line="217" w:lineRule="exact"/>
        <w:rPr>
          <w:rFonts w:ascii="Times New Roman" w:eastAsia="Times New Roman" w:hAnsi="Times New Roman"/>
        </w:rPr>
      </w:pPr>
    </w:p>
    <w:p w14:paraId="2A6CC9CF" w14:textId="33A78F31" w:rsidR="00AB22FA" w:rsidRDefault="00AB22FA" w:rsidP="00754B4A">
      <w:pPr>
        <w:spacing w:line="360" w:lineRule="exact"/>
        <w:ind w:firstLineChars="200" w:firstLine="482"/>
        <w:rPr>
          <w:rFonts w:ascii="宋体" w:eastAsia="宋体" w:hAnsi="宋体"/>
          <w:sz w:val="24"/>
        </w:rPr>
      </w:pPr>
      <w:r>
        <w:rPr>
          <w:rFonts w:ascii="宋体" w:eastAsia="宋体" w:hAnsi="宋体"/>
          <w:b/>
          <w:sz w:val="24"/>
        </w:rPr>
        <w:t>每日允许暴露量（</w:t>
      </w:r>
      <w:r>
        <w:rPr>
          <w:rFonts w:ascii="Times New Roman" w:eastAsia="Times New Roman" w:hAnsi="Times New Roman"/>
          <w:b/>
          <w:sz w:val="24"/>
        </w:rPr>
        <w:t>Permitted Daily Exposure</w:t>
      </w:r>
      <w:r>
        <w:rPr>
          <w:rFonts w:ascii="宋体" w:eastAsia="宋体" w:hAnsi="宋体"/>
          <w:b/>
          <w:sz w:val="24"/>
        </w:rPr>
        <w:t>）：</w:t>
      </w:r>
      <w:r>
        <w:rPr>
          <w:rFonts w:ascii="宋体" w:eastAsia="宋体" w:hAnsi="宋体"/>
          <w:sz w:val="24"/>
        </w:rPr>
        <w:t>指药物中残留溶剂每日可接受的最大摄入量。</w:t>
      </w:r>
    </w:p>
    <w:p w14:paraId="2A86E098" w14:textId="77777777" w:rsidR="00AB22FA" w:rsidRDefault="00AB22FA">
      <w:pPr>
        <w:spacing w:line="263" w:lineRule="exact"/>
        <w:rPr>
          <w:rFonts w:ascii="Times New Roman" w:eastAsia="Times New Roman" w:hAnsi="Times New Roman"/>
        </w:rPr>
      </w:pPr>
    </w:p>
    <w:p w14:paraId="1362F6C2" w14:textId="77777777" w:rsidR="00AB22FA" w:rsidRDefault="00AB22FA" w:rsidP="00754B4A">
      <w:pPr>
        <w:spacing w:line="318" w:lineRule="exact"/>
        <w:ind w:right="140" w:firstLine="481"/>
        <w:jc w:val="both"/>
        <w:rPr>
          <w:rFonts w:ascii="宋体" w:eastAsia="宋体" w:hAnsi="宋体"/>
          <w:sz w:val="24"/>
        </w:rPr>
      </w:pPr>
      <w:r>
        <w:rPr>
          <w:rFonts w:ascii="宋体" w:eastAsia="宋体" w:hAnsi="宋体"/>
          <w:b/>
          <w:sz w:val="24"/>
        </w:rPr>
        <w:t>可逆毒性（</w:t>
      </w:r>
      <w:r>
        <w:rPr>
          <w:rFonts w:ascii="Times New Roman" w:eastAsia="Times New Roman" w:hAnsi="Times New Roman"/>
          <w:b/>
          <w:sz w:val="24"/>
        </w:rPr>
        <w:t>Reversible Toxicity</w:t>
      </w:r>
      <w:r>
        <w:rPr>
          <w:rFonts w:ascii="宋体" w:eastAsia="宋体" w:hAnsi="宋体"/>
          <w:b/>
          <w:sz w:val="24"/>
        </w:rPr>
        <w:t>）：</w:t>
      </w:r>
      <w:r>
        <w:rPr>
          <w:rFonts w:ascii="宋体" w:eastAsia="宋体" w:hAnsi="宋体"/>
          <w:sz w:val="24"/>
        </w:rPr>
        <w:t>某种物质导致有害作用发生，停止暴露于该物质时反应消失。</w:t>
      </w:r>
    </w:p>
    <w:p w14:paraId="56A12FE7" w14:textId="77777777" w:rsidR="00AB22FA" w:rsidRDefault="00AB22FA">
      <w:pPr>
        <w:spacing w:line="236" w:lineRule="exact"/>
        <w:rPr>
          <w:rFonts w:ascii="Times New Roman" w:eastAsia="Times New Roman" w:hAnsi="Times New Roman"/>
        </w:rPr>
      </w:pPr>
    </w:p>
    <w:p w14:paraId="00B794B0" w14:textId="77777777" w:rsidR="00AB22FA" w:rsidRPr="00561EA5" w:rsidRDefault="00AB22FA">
      <w:pPr>
        <w:spacing w:line="292" w:lineRule="exact"/>
        <w:ind w:left="480"/>
        <w:rPr>
          <w:rFonts w:ascii="宋体" w:eastAsia="宋体" w:hAnsi="宋体"/>
          <w:sz w:val="24"/>
          <w:szCs w:val="24"/>
        </w:rPr>
      </w:pPr>
      <w:r>
        <w:rPr>
          <w:rFonts w:ascii="宋体" w:eastAsia="宋体" w:hAnsi="宋体"/>
          <w:b/>
          <w:sz w:val="24"/>
        </w:rPr>
        <w:t>强疑似人体致癌物（</w:t>
      </w:r>
      <w:r>
        <w:rPr>
          <w:rFonts w:ascii="Times New Roman" w:eastAsia="Times New Roman" w:hAnsi="Times New Roman"/>
          <w:b/>
          <w:sz w:val="24"/>
        </w:rPr>
        <w:t>Strongly Suspected Human Carcinogen</w:t>
      </w:r>
      <w:r>
        <w:rPr>
          <w:rFonts w:ascii="宋体" w:eastAsia="宋体" w:hAnsi="宋体"/>
          <w:b/>
          <w:sz w:val="24"/>
        </w:rPr>
        <w:t>）：</w:t>
      </w:r>
      <w:r w:rsidRPr="00561EA5">
        <w:rPr>
          <w:rFonts w:ascii="宋体" w:eastAsia="宋体" w:hAnsi="宋体"/>
          <w:sz w:val="24"/>
          <w:szCs w:val="24"/>
        </w:rPr>
        <w:t>一种没有明确致癌</w:t>
      </w:r>
    </w:p>
    <w:p w14:paraId="1DCFE4FA" w14:textId="77777777" w:rsidR="00AB22FA" w:rsidRPr="00754B4A" w:rsidRDefault="00AB22FA">
      <w:pPr>
        <w:spacing w:line="108" w:lineRule="exact"/>
        <w:rPr>
          <w:rFonts w:ascii="Times New Roman" w:eastAsia="Times New Roman" w:hAnsi="Times New Roman"/>
          <w:sz w:val="24"/>
          <w:szCs w:val="24"/>
        </w:rPr>
      </w:pPr>
    </w:p>
    <w:p w14:paraId="71ECDACF" w14:textId="3E2D10C9" w:rsidR="00AB22FA" w:rsidRDefault="00AB22FA" w:rsidP="00754B4A">
      <w:pPr>
        <w:spacing w:line="263" w:lineRule="exact"/>
        <w:jc w:val="both"/>
        <w:rPr>
          <w:rFonts w:ascii="Times New Roman" w:eastAsiaTheme="minorEastAsia" w:hAnsi="Times New Roman"/>
        </w:rPr>
      </w:pPr>
      <w:r w:rsidRPr="00754B4A">
        <w:rPr>
          <w:rFonts w:ascii="宋体" w:eastAsia="宋体" w:hAnsi="宋体"/>
          <w:sz w:val="24"/>
          <w:szCs w:val="24"/>
        </w:rPr>
        <w:t>作用的流行病学证据</w:t>
      </w:r>
      <w:r w:rsidR="005E2D25" w:rsidRPr="00754B4A">
        <w:rPr>
          <w:rFonts w:ascii="宋体" w:eastAsia="宋体" w:hAnsi="宋体" w:hint="eastAsia"/>
          <w:sz w:val="24"/>
          <w:szCs w:val="24"/>
        </w:rPr>
        <w:t>的</w:t>
      </w:r>
      <w:r w:rsidRPr="00754B4A">
        <w:rPr>
          <w:rFonts w:ascii="宋体" w:eastAsia="宋体" w:hAnsi="宋体"/>
          <w:sz w:val="24"/>
          <w:szCs w:val="24"/>
        </w:rPr>
        <w:t>，但遗传毒性数据呈阳性，在啮齿动物中有明确致癌性证据的物质</w:t>
      </w:r>
      <w:r>
        <w:rPr>
          <w:rFonts w:ascii="宋体" w:eastAsia="宋体" w:hAnsi="宋体"/>
          <w:sz w:val="23"/>
        </w:rPr>
        <w:t>。</w:t>
      </w:r>
    </w:p>
    <w:p w14:paraId="604E1E79" w14:textId="77777777" w:rsidR="00597D44" w:rsidRPr="00754B4A" w:rsidRDefault="00597D44" w:rsidP="00754B4A">
      <w:pPr>
        <w:spacing w:line="263" w:lineRule="exact"/>
        <w:rPr>
          <w:rFonts w:ascii="Times New Roman" w:eastAsiaTheme="minorEastAsia" w:hAnsi="Times New Roman"/>
        </w:rPr>
      </w:pPr>
    </w:p>
    <w:p w14:paraId="2693317C" w14:textId="77777777" w:rsidR="00AB22FA" w:rsidRDefault="00AB22FA" w:rsidP="00754B4A">
      <w:pPr>
        <w:spacing w:line="279" w:lineRule="exact"/>
        <w:ind w:right="120" w:firstLine="481"/>
        <w:jc w:val="both"/>
        <w:rPr>
          <w:rFonts w:ascii="宋体" w:eastAsia="宋体" w:hAnsi="宋体"/>
          <w:sz w:val="24"/>
        </w:rPr>
      </w:pPr>
      <w:r>
        <w:rPr>
          <w:rFonts w:ascii="宋体" w:eastAsia="宋体" w:hAnsi="宋体"/>
          <w:b/>
          <w:sz w:val="24"/>
        </w:rPr>
        <w:t>致畸性（</w:t>
      </w:r>
      <w:r>
        <w:rPr>
          <w:rFonts w:ascii="Times New Roman" w:eastAsia="Times New Roman" w:hAnsi="Times New Roman"/>
          <w:b/>
          <w:sz w:val="24"/>
        </w:rPr>
        <w:t>Teratogenicity</w:t>
      </w:r>
      <w:r>
        <w:rPr>
          <w:rFonts w:ascii="宋体" w:eastAsia="宋体" w:hAnsi="宋体"/>
          <w:b/>
          <w:sz w:val="24"/>
        </w:rPr>
        <w:t>）：</w:t>
      </w:r>
      <w:r>
        <w:rPr>
          <w:rFonts w:ascii="宋体" w:eastAsia="宋体" w:hAnsi="宋体"/>
          <w:sz w:val="24"/>
        </w:rPr>
        <w:t>在怀孕期间使用某物质时造成胎儿发育产生结构性畸形的现象。</w:t>
      </w:r>
    </w:p>
    <w:p w14:paraId="77DE264E" w14:textId="77777777" w:rsidR="00AB22FA" w:rsidRDefault="00AB22FA">
      <w:pPr>
        <w:spacing w:line="200" w:lineRule="exact"/>
        <w:rPr>
          <w:rFonts w:ascii="Times New Roman" w:eastAsia="Times New Roman" w:hAnsi="Times New Roman"/>
        </w:rPr>
      </w:pPr>
    </w:p>
    <w:p w14:paraId="20706A63" w14:textId="77777777" w:rsidR="00AB22FA" w:rsidRDefault="00AB22FA">
      <w:pPr>
        <w:spacing w:line="200" w:lineRule="exact"/>
        <w:rPr>
          <w:rFonts w:ascii="Times New Roman" w:eastAsia="Times New Roman" w:hAnsi="Times New Roman"/>
        </w:rPr>
      </w:pPr>
    </w:p>
    <w:p w14:paraId="13AE08BF" w14:textId="77777777" w:rsidR="00AB22FA" w:rsidRDefault="00AB22FA">
      <w:pPr>
        <w:spacing w:line="200" w:lineRule="exact"/>
        <w:rPr>
          <w:rFonts w:ascii="Times New Roman" w:eastAsia="Times New Roman" w:hAnsi="Times New Roman"/>
        </w:rPr>
      </w:pPr>
    </w:p>
    <w:p w14:paraId="16924462" w14:textId="77777777" w:rsidR="00AB22FA" w:rsidRDefault="00AB22FA">
      <w:pPr>
        <w:spacing w:line="200" w:lineRule="exact"/>
        <w:rPr>
          <w:rFonts w:ascii="Times New Roman" w:eastAsia="Times New Roman" w:hAnsi="Times New Roman"/>
        </w:rPr>
      </w:pPr>
    </w:p>
    <w:p w14:paraId="04561189" w14:textId="77777777" w:rsidR="00AB22FA" w:rsidRDefault="00AB22FA">
      <w:pPr>
        <w:spacing w:line="200" w:lineRule="exact"/>
        <w:rPr>
          <w:rFonts w:ascii="Times New Roman" w:eastAsia="Times New Roman" w:hAnsi="Times New Roman"/>
        </w:rPr>
      </w:pPr>
    </w:p>
    <w:p w14:paraId="74EB7581" w14:textId="77777777" w:rsidR="00AB22FA" w:rsidRDefault="00AB22FA">
      <w:pPr>
        <w:spacing w:line="200" w:lineRule="exact"/>
        <w:rPr>
          <w:rFonts w:ascii="Times New Roman" w:eastAsia="Times New Roman" w:hAnsi="Times New Roman"/>
        </w:rPr>
      </w:pPr>
    </w:p>
    <w:p w14:paraId="0807D3AC" w14:textId="77777777" w:rsidR="00AB22FA" w:rsidRDefault="00AB22FA">
      <w:pPr>
        <w:spacing w:line="200" w:lineRule="exact"/>
        <w:rPr>
          <w:rFonts w:ascii="Times New Roman" w:eastAsia="Times New Roman" w:hAnsi="Times New Roman"/>
        </w:rPr>
      </w:pPr>
    </w:p>
    <w:p w14:paraId="2F502010" w14:textId="77777777" w:rsidR="00AB22FA" w:rsidRDefault="00AB22FA">
      <w:pPr>
        <w:spacing w:line="200" w:lineRule="exact"/>
        <w:rPr>
          <w:rFonts w:ascii="Times New Roman" w:eastAsia="Times New Roman" w:hAnsi="Times New Roman"/>
        </w:rPr>
      </w:pPr>
    </w:p>
    <w:p w14:paraId="2FEAD098" w14:textId="77777777" w:rsidR="00AB22FA" w:rsidRDefault="00AB22FA">
      <w:pPr>
        <w:spacing w:line="200" w:lineRule="exact"/>
        <w:rPr>
          <w:rFonts w:ascii="Times New Roman" w:eastAsia="Times New Roman" w:hAnsi="Times New Roman"/>
        </w:rPr>
      </w:pPr>
    </w:p>
    <w:p w14:paraId="5E511555" w14:textId="77777777" w:rsidR="00AB22FA" w:rsidRDefault="00AB22FA">
      <w:pPr>
        <w:spacing w:line="200" w:lineRule="exact"/>
        <w:rPr>
          <w:rFonts w:ascii="Times New Roman" w:eastAsia="Times New Roman" w:hAnsi="Times New Roman"/>
        </w:rPr>
      </w:pPr>
    </w:p>
    <w:p w14:paraId="67AC4DF8" w14:textId="77777777" w:rsidR="00AB22FA" w:rsidRDefault="00AB22FA">
      <w:pPr>
        <w:spacing w:line="200" w:lineRule="exact"/>
        <w:rPr>
          <w:rFonts w:ascii="Times New Roman" w:eastAsia="Times New Roman" w:hAnsi="Times New Roman"/>
        </w:rPr>
      </w:pPr>
    </w:p>
    <w:p w14:paraId="5838191B" w14:textId="77777777" w:rsidR="00AB22FA" w:rsidRDefault="00AB22FA">
      <w:pPr>
        <w:spacing w:line="200" w:lineRule="exact"/>
        <w:rPr>
          <w:rFonts w:ascii="Times New Roman" w:eastAsia="Times New Roman" w:hAnsi="Times New Roman"/>
        </w:rPr>
      </w:pPr>
    </w:p>
    <w:p w14:paraId="7B27FDDE" w14:textId="77777777" w:rsidR="00AB22FA" w:rsidRDefault="00AB22FA">
      <w:pPr>
        <w:spacing w:line="200" w:lineRule="exact"/>
        <w:rPr>
          <w:rFonts w:ascii="Times New Roman" w:eastAsia="Times New Roman" w:hAnsi="Times New Roman"/>
        </w:rPr>
      </w:pPr>
    </w:p>
    <w:p w14:paraId="48431E6A" w14:textId="77777777" w:rsidR="00AB22FA" w:rsidRDefault="00AB22FA">
      <w:pPr>
        <w:spacing w:line="200" w:lineRule="exact"/>
        <w:rPr>
          <w:rFonts w:ascii="Times New Roman" w:eastAsia="Times New Roman" w:hAnsi="Times New Roman"/>
        </w:rPr>
      </w:pPr>
    </w:p>
    <w:p w14:paraId="51F2B095" w14:textId="77777777" w:rsidR="00AB22FA" w:rsidRDefault="00AB22FA">
      <w:pPr>
        <w:spacing w:line="200" w:lineRule="exact"/>
        <w:rPr>
          <w:rFonts w:ascii="Times New Roman" w:eastAsia="Times New Roman" w:hAnsi="Times New Roman"/>
        </w:rPr>
      </w:pPr>
    </w:p>
    <w:p w14:paraId="666D296E" w14:textId="77777777" w:rsidR="00AB22FA" w:rsidRDefault="00AB22FA">
      <w:pPr>
        <w:spacing w:line="200" w:lineRule="exact"/>
        <w:rPr>
          <w:rFonts w:ascii="Times New Roman" w:eastAsia="Times New Roman" w:hAnsi="Times New Roman"/>
        </w:rPr>
      </w:pPr>
    </w:p>
    <w:p w14:paraId="04DB50FC" w14:textId="77777777" w:rsidR="00AB22FA" w:rsidRDefault="00AB22FA">
      <w:pPr>
        <w:spacing w:line="200" w:lineRule="exact"/>
        <w:rPr>
          <w:rFonts w:ascii="Times New Roman" w:eastAsia="Times New Roman" w:hAnsi="Times New Roman"/>
        </w:rPr>
      </w:pPr>
    </w:p>
    <w:p w14:paraId="6CBE75DD" w14:textId="77777777" w:rsidR="00AB22FA" w:rsidRDefault="00AB22FA">
      <w:pPr>
        <w:spacing w:line="200" w:lineRule="exact"/>
        <w:rPr>
          <w:rFonts w:ascii="Times New Roman" w:eastAsia="Times New Roman" w:hAnsi="Times New Roman"/>
        </w:rPr>
      </w:pPr>
    </w:p>
    <w:p w14:paraId="61BC8077" w14:textId="77777777" w:rsidR="00AB22FA" w:rsidRDefault="00AB22FA">
      <w:pPr>
        <w:spacing w:line="200" w:lineRule="exact"/>
        <w:rPr>
          <w:rFonts w:ascii="Times New Roman" w:eastAsia="Times New Roman" w:hAnsi="Times New Roman"/>
        </w:rPr>
      </w:pPr>
    </w:p>
    <w:p w14:paraId="179945B3" w14:textId="77777777" w:rsidR="00AB22FA" w:rsidRDefault="00AB22FA">
      <w:pPr>
        <w:spacing w:line="200" w:lineRule="exact"/>
        <w:rPr>
          <w:rFonts w:ascii="Times New Roman" w:eastAsia="Times New Roman" w:hAnsi="Times New Roman"/>
        </w:rPr>
      </w:pPr>
    </w:p>
    <w:p w14:paraId="6E13B027" w14:textId="77777777" w:rsidR="00AB22FA" w:rsidRDefault="00AB22FA">
      <w:pPr>
        <w:spacing w:line="200" w:lineRule="exact"/>
        <w:rPr>
          <w:rFonts w:ascii="Times New Roman" w:eastAsia="Times New Roman" w:hAnsi="Times New Roman"/>
        </w:rPr>
      </w:pPr>
    </w:p>
    <w:p w14:paraId="0459B6FE" w14:textId="77777777" w:rsidR="00AB22FA" w:rsidRDefault="00AB22FA">
      <w:pPr>
        <w:spacing w:line="200" w:lineRule="exact"/>
        <w:rPr>
          <w:rFonts w:ascii="Times New Roman" w:eastAsia="Times New Roman" w:hAnsi="Times New Roman"/>
        </w:rPr>
      </w:pPr>
    </w:p>
    <w:p w14:paraId="00CDD444" w14:textId="77777777" w:rsidR="00AB22FA" w:rsidRDefault="00AB22FA">
      <w:pPr>
        <w:spacing w:line="346" w:lineRule="exact"/>
        <w:rPr>
          <w:rFonts w:ascii="Times New Roman" w:eastAsia="Times New Roman" w:hAnsi="Times New Roman"/>
        </w:rPr>
      </w:pPr>
    </w:p>
    <w:p w14:paraId="7354EBB3" w14:textId="77777777" w:rsidR="00AB22FA" w:rsidRDefault="00AB22FA">
      <w:pPr>
        <w:spacing w:line="0" w:lineRule="atLeast"/>
        <w:ind w:right="140"/>
        <w:jc w:val="center"/>
        <w:rPr>
          <w:rFonts w:ascii="Times New Roman" w:eastAsia="Times New Roman" w:hAnsi="Times New Roman"/>
          <w:sz w:val="21"/>
        </w:rPr>
      </w:pPr>
      <w:r>
        <w:rPr>
          <w:rFonts w:ascii="Times New Roman" w:eastAsia="Times New Roman" w:hAnsi="Times New Roman"/>
          <w:sz w:val="21"/>
        </w:rPr>
        <w:t>8</w:t>
      </w:r>
    </w:p>
    <w:p w14:paraId="1BE3184F" w14:textId="77777777" w:rsidR="00AB22FA" w:rsidRDefault="00AB22FA">
      <w:pPr>
        <w:spacing w:line="0" w:lineRule="atLeast"/>
        <w:ind w:right="140"/>
        <w:jc w:val="center"/>
        <w:rPr>
          <w:rFonts w:ascii="Times New Roman" w:eastAsia="Times New Roman" w:hAnsi="Times New Roman"/>
          <w:sz w:val="21"/>
        </w:rPr>
        <w:sectPr w:rsidR="00AB22FA">
          <w:pgSz w:w="11900" w:h="16834"/>
          <w:pgMar w:top="715" w:right="1309" w:bottom="160" w:left="1440" w:header="0" w:footer="0" w:gutter="0"/>
          <w:cols w:space="0" w:equalWidth="0">
            <w:col w:w="9160"/>
          </w:cols>
          <w:docGrid w:linePitch="360"/>
        </w:sectPr>
      </w:pPr>
    </w:p>
    <w:p w14:paraId="72284B77" w14:textId="77777777" w:rsidR="00AB22FA" w:rsidRDefault="00AB22FA">
      <w:pPr>
        <w:spacing w:line="240" w:lineRule="exact"/>
        <w:jc w:val="right"/>
        <w:rPr>
          <w:rFonts w:ascii="宋体" w:eastAsia="宋体" w:hAnsi="宋体"/>
          <w:sz w:val="21"/>
        </w:rPr>
      </w:pPr>
      <w:bookmarkStart w:id="14" w:name="page15"/>
      <w:bookmarkEnd w:id="14"/>
      <w:r>
        <w:rPr>
          <w:rFonts w:ascii="宋体" w:eastAsia="宋体" w:hAnsi="宋体"/>
          <w:sz w:val="21"/>
        </w:rPr>
        <w:lastRenderedPageBreak/>
        <w:t>杂质：残留溶剂的指导原则</w:t>
      </w:r>
    </w:p>
    <w:p w14:paraId="0EE3F9FD" w14:textId="77777777" w:rsidR="00AB22FA" w:rsidRDefault="00FF31B4">
      <w:pPr>
        <w:spacing w:line="20" w:lineRule="exact"/>
        <w:rPr>
          <w:rFonts w:ascii="Times New Roman" w:eastAsia="Times New Roman" w:hAnsi="Times New Roman"/>
        </w:rPr>
      </w:pPr>
      <w:r>
        <w:rPr>
          <w:rFonts w:ascii="宋体" w:eastAsia="宋体" w:hAnsi="宋体"/>
          <w:noProof/>
          <w:sz w:val="21"/>
        </w:rPr>
        <w:drawing>
          <wp:anchor distT="0" distB="0" distL="114300" distR="114300" simplePos="0" relativeHeight="251634176" behindDoc="1" locked="0" layoutInCell="0" allowOverlap="1" wp14:anchorId="7746D9A1" wp14:editId="7417EF8B">
            <wp:simplePos x="0" y="0"/>
            <wp:positionH relativeFrom="column">
              <wp:posOffset>-17145</wp:posOffset>
            </wp:positionH>
            <wp:positionV relativeFrom="paragraph">
              <wp:posOffset>36830</wp:posOffset>
            </wp:positionV>
            <wp:extent cx="5772150" cy="6350"/>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6350"/>
                    </a:xfrm>
                    <a:prstGeom prst="rect">
                      <a:avLst/>
                    </a:prstGeom>
                    <a:noFill/>
                  </pic:spPr>
                </pic:pic>
              </a:graphicData>
            </a:graphic>
            <wp14:sizeRelH relativeFrom="page">
              <wp14:pctWidth>0</wp14:pctWidth>
            </wp14:sizeRelH>
            <wp14:sizeRelV relativeFrom="page">
              <wp14:pctHeight>0</wp14:pctHeight>
            </wp14:sizeRelV>
          </wp:anchor>
        </w:drawing>
      </w:r>
    </w:p>
    <w:p w14:paraId="44BD475D" w14:textId="77777777" w:rsidR="00AB22FA" w:rsidRDefault="00AB22FA" w:rsidP="00754B4A">
      <w:pPr>
        <w:spacing w:afterLines="50" w:after="120" w:line="264" w:lineRule="auto"/>
        <w:rPr>
          <w:rFonts w:ascii="宋体" w:eastAsia="宋体" w:hAnsi="宋体"/>
          <w:b/>
          <w:sz w:val="24"/>
        </w:rPr>
      </w:pPr>
      <w:r>
        <w:rPr>
          <w:rFonts w:ascii="宋体" w:eastAsia="宋体" w:hAnsi="宋体"/>
          <w:b/>
          <w:sz w:val="24"/>
        </w:rPr>
        <w:t>附录</w:t>
      </w:r>
      <w:r>
        <w:rPr>
          <w:rFonts w:ascii="Times New Roman" w:eastAsia="Times New Roman" w:hAnsi="Times New Roman"/>
          <w:b/>
          <w:sz w:val="24"/>
        </w:rPr>
        <w:t xml:space="preserve"> 1</w:t>
      </w:r>
      <w:r>
        <w:rPr>
          <w:rFonts w:ascii="宋体" w:eastAsia="宋体" w:hAnsi="宋体"/>
          <w:b/>
          <w:sz w:val="24"/>
        </w:rPr>
        <w:t>：指导原则中包括的溶剂列表</w:t>
      </w:r>
    </w:p>
    <w:tbl>
      <w:tblPr>
        <w:tblStyle w:val="af2"/>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325"/>
        <w:gridCol w:w="2720"/>
        <w:gridCol w:w="838"/>
      </w:tblGrid>
      <w:tr w:rsidR="00583F6D" w:rsidRPr="0027040C" w14:paraId="4DA0003E" w14:textId="77777777" w:rsidTr="00583F6D">
        <w:trPr>
          <w:tblHeader/>
          <w:jc w:val="center"/>
        </w:trPr>
        <w:tc>
          <w:tcPr>
            <w:tcW w:w="1239" w:type="pct"/>
            <w:vAlign w:val="center"/>
          </w:tcPr>
          <w:p w14:paraId="2963A490" w14:textId="77777777" w:rsidR="00BA1922" w:rsidRPr="00754B4A" w:rsidRDefault="00BA1922" w:rsidP="00754B4A">
            <w:pPr>
              <w:spacing w:line="360" w:lineRule="auto"/>
              <w:jc w:val="both"/>
              <w:rPr>
                <w:rFonts w:ascii="Times New Roman" w:eastAsia="宋体" w:hAnsi="Times New Roman" w:cs="Times New Roman"/>
                <w:b/>
                <w:szCs w:val="21"/>
              </w:rPr>
            </w:pPr>
            <w:r w:rsidRPr="00754B4A">
              <w:rPr>
                <w:rFonts w:ascii="Times New Roman" w:eastAsia="宋体" w:hAnsi="Times New Roman" w:cs="Times New Roman" w:hint="eastAsia"/>
                <w:b/>
                <w:szCs w:val="21"/>
              </w:rPr>
              <w:t>溶剂</w:t>
            </w:r>
          </w:p>
        </w:tc>
        <w:tc>
          <w:tcPr>
            <w:tcW w:w="1817" w:type="pct"/>
            <w:vAlign w:val="center"/>
          </w:tcPr>
          <w:p w14:paraId="6EACE54D" w14:textId="77777777" w:rsidR="00BA1922" w:rsidRPr="00754B4A" w:rsidRDefault="00BA1922" w:rsidP="00754B4A">
            <w:pPr>
              <w:spacing w:line="360" w:lineRule="auto"/>
              <w:jc w:val="both"/>
              <w:rPr>
                <w:rFonts w:ascii="Times New Roman" w:eastAsia="宋体" w:hAnsi="Times New Roman" w:cs="Times New Roman"/>
                <w:b/>
                <w:szCs w:val="21"/>
              </w:rPr>
            </w:pPr>
            <w:r w:rsidRPr="00754B4A">
              <w:rPr>
                <w:rFonts w:ascii="Times New Roman" w:eastAsia="宋体" w:hAnsi="Times New Roman" w:cs="Times New Roman" w:hint="eastAsia"/>
                <w:b/>
                <w:szCs w:val="21"/>
              </w:rPr>
              <w:t>英文名称</w:t>
            </w:r>
          </w:p>
        </w:tc>
        <w:tc>
          <w:tcPr>
            <w:tcW w:w="1486" w:type="pct"/>
            <w:vAlign w:val="center"/>
          </w:tcPr>
          <w:p w14:paraId="79E5B5A1" w14:textId="77777777" w:rsidR="00BA1922" w:rsidRPr="00754B4A" w:rsidRDefault="00BA1922" w:rsidP="00754B4A">
            <w:pPr>
              <w:spacing w:line="360" w:lineRule="auto"/>
              <w:jc w:val="both"/>
              <w:rPr>
                <w:rFonts w:ascii="Times New Roman" w:eastAsia="宋体" w:hAnsi="Times New Roman" w:cs="Times New Roman"/>
                <w:b/>
                <w:szCs w:val="21"/>
              </w:rPr>
            </w:pPr>
            <w:r w:rsidRPr="00754B4A">
              <w:rPr>
                <w:rFonts w:ascii="Times New Roman" w:eastAsia="宋体" w:hAnsi="Times New Roman" w:cs="Times New Roman" w:hint="eastAsia"/>
                <w:b/>
                <w:szCs w:val="21"/>
              </w:rPr>
              <w:t>分子式</w:t>
            </w:r>
            <w:r w:rsidRPr="00754B4A">
              <w:rPr>
                <w:rFonts w:ascii="Times New Roman" w:eastAsia="宋体" w:hAnsi="Times New Roman" w:cs="Times New Roman"/>
                <w:b/>
                <w:szCs w:val="21"/>
              </w:rPr>
              <w:t>/</w:t>
            </w:r>
            <w:r w:rsidRPr="00754B4A">
              <w:rPr>
                <w:rFonts w:ascii="Times New Roman" w:eastAsia="宋体" w:hAnsi="Times New Roman" w:cs="Times New Roman" w:hint="eastAsia"/>
                <w:b/>
                <w:szCs w:val="21"/>
              </w:rPr>
              <w:t>结构</w:t>
            </w:r>
          </w:p>
        </w:tc>
        <w:tc>
          <w:tcPr>
            <w:tcW w:w="458" w:type="pct"/>
            <w:vAlign w:val="center"/>
          </w:tcPr>
          <w:p w14:paraId="7C75C8A9" w14:textId="77777777" w:rsidR="00BA1922" w:rsidRPr="00754B4A" w:rsidRDefault="00BA1922" w:rsidP="00754B4A">
            <w:pPr>
              <w:spacing w:line="360" w:lineRule="auto"/>
              <w:jc w:val="both"/>
              <w:rPr>
                <w:rFonts w:ascii="Times New Roman" w:eastAsia="宋体" w:hAnsi="Times New Roman" w:cs="Times New Roman"/>
                <w:b/>
                <w:szCs w:val="21"/>
              </w:rPr>
            </w:pPr>
            <w:r w:rsidRPr="00754B4A">
              <w:rPr>
                <w:rFonts w:ascii="Times New Roman" w:eastAsia="宋体" w:hAnsi="Times New Roman" w:cs="Times New Roman" w:hint="eastAsia"/>
                <w:b/>
                <w:szCs w:val="21"/>
              </w:rPr>
              <w:t>类别</w:t>
            </w:r>
          </w:p>
        </w:tc>
      </w:tr>
      <w:tr w:rsidR="00583F6D" w:rsidRPr="0027040C" w14:paraId="219F4938" w14:textId="77777777" w:rsidTr="00583F6D">
        <w:trPr>
          <w:tblHeader/>
          <w:jc w:val="center"/>
        </w:trPr>
        <w:tc>
          <w:tcPr>
            <w:tcW w:w="1239" w:type="pct"/>
            <w:vAlign w:val="center"/>
          </w:tcPr>
          <w:p w14:paraId="0E362650"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乙酸</w:t>
            </w:r>
          </w:p>
        </w:tc>
        <w:tc>
          <w:tcPr>
            <w:tcW w:w="1817" w:type="pct"/>
            <w:vAlign w:val="center"/>
          </w:tcPr>
          <w:p w14:paraId="4E689218"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Acetic acid</w:t>
            </w:r>
          </w:p>
        </w:tc>
        <w:tc>
          <w:tcPr>
            <w:tcW w:w="1486" w:type="pct"/>
            <w:vAlign w:val="center"/>
          </w:tcPr>
          <w:p w14:paraId="1CB9840E"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3</w:t>
            </w:r>
            <w:r w:rsidRPr="0027040C">
              <w:rPr>
                <w:rFonts w:ascii="Times New Roman" w:eastAsia="宋体" w:hAnsi="Times New Roman" w:cs="Times New Roman"/>
                <w:szCs w:val="21"/>
              </w:rPr>
              <w:t>COOH</w:t>
            </w:r>
          </w:p>
        </w:tc>
        <w:tc>
          <w:tcPr>
            <w:tcW w:w="458" w:type="pct"/>
            <w:vAlign w:val="center"/>
          </w:tcPr>
          <w:p w14:paraId="140BBEB1"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3</w:t>
            </w:r>
            <w:r w:rsidRPr="0027040C">
              <w:rPr>
                <w:rFonts w:ascii="Times New Roman" w:eastAsia="宋体" w:hAnsi="Times New Roman" w:cs="Times New Roman"/>
                <w:szCs w:val="21"/>
              </w:rPr>
              <w:t>类</w:t>
            </w:r>
          </w:p>
        </w:tc>
      </w:tr>
      <w:tr w:rsidR="00583F6D" w:rsidRPr="0027040C" w14:paraId="617D7C7C" w14:textId="77777777" w:rsidTr="00583F6D">
        <w:trPr>
          <w:tblHeader/>
          <w:jc w:val="center"/>
        </w:trPr>
        <w:tc>
          <w:tcPr>
            <w:tcW w:w="1239" w:type="pct"/>
            <w:vAlign w:val="center"/>
          </w:tcPr>
          <w:p w14:paraId="76C8B6AB" w14:textId="77777777" w:rsidR="00BA1922" w:rsidRPr="0027040C" w:rsidRDefault="00BA1922" w:rsidP="00754B4A">
            <w:pPr>
              <w:spacing w:line="360" w:lineRule="auto"/>
              <w:jc w:val="both"/>
              <w:rPr>
                <w:rFonts w:ascii="Times New Roman" w:eastAsia="宋体" w:hAnsi="Times New Roman" w:cs="Times New Roman"/>
                <w:szCs w:val="21"/>
              </w:rPr>
            </w:pPr>
          </w:p>
        </w:tc>
        <w:tc>
          <w:tcPr>
            <w:tcW w:w="1817" w:type="pct"/>
            <w:vAlign w:val="center"/>
          </w:tcPr>
          <w:p w14:paraId="0D14A959"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Ethanoic acid</w:t>
            </w:r>
          </w:p>
        </w:tc>
        <w:tc>
          <w:tcPr>
            <w:tcW w:w="1486" w:type="pct"/>
            <w:vAlign w:val="center"/>
          </w:tcPr>
          <w:p w14:paraId="6CB16C1C" w14:textId="77777777" w:rsidR="00BA1922" w:rsidRPr="0027040C" w:rsidRDefault="00BA1922" w:rsidP="00754B4A">
            <w:pPr>
              <w:spacing w:line="360" w:lineRule="auto"/>
              <w:jc w:val="both"/>
              <w:rPr>
                <w:rFonts w:ascii="Times New Roman" w:eastAsia="宋体" w:hAnsi="Times New Roman" w:cs="Times New Roman"/>
                <w:szCs w:val="21"/>
              </w:rPr>
            </w:pPr>
          </w:p>
        </w:tc>
        <w:tc>
          <w:tcPr>
            <w:tcW w:w="458" w:type="pct"/>
            <w:vAlign w:val="center"/>
          </w:tcPr>
          <w:p w14:paraId="6D8D5186" w14:textId="77777777" w:rsidR="00BA1922" w:rsidRPr="0027040C" w:rsidRDefault="00BA1922" w:rsidP="00754B4A">
            <w:pPr>
              <w:spacing w:line="360" w:lineRule="auto"/>
              <w:jc w:val="both"/>
              <w:rPr>
                <w:rFonts w:ascii="Times New Roman" w:eastAsia="宋体" w:hAnsi="Times New Roman" w:cs="Times New Roman"/>
                <w:szCs w:val="21"/>
              </w:rPr>
            </w:pPr>
          </w:p>
        </w:tc>
      </w:tr>
      <w:tr w:rsidR="00583F6D" w:rsidRPr="0027040C" w14:paraId="1D693157" w14:textId="77777777" w:rsidTr="00583F6D">
        <w:trPr>
          <w:tblHeader/>
          <w:jc w:val="center"/>
        </w:trPr>
        <w:tc>
          <w:tcPr>
            <w:tcW w:w="1239" w:type="pct"/>
            <w:vAlign w:val="center"/>
          </w:tcPr>
          <w:p w14:paraId="261D9629"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丙酮</w:t>
            </w:r>
          </w:p>
        </w:tc>
        <w:tc>
          <w:tcPr>
            <w:tcW w:w="1817" w:type="pct"/>
            <w:vAlign w:val="center"/>
          </w:tcPr>
          <w:p w14:paraId="58167910"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Acetone</w:t>
            </w:r>
          </w:p>
        </w:tc>
        <w:tc>
          <w:tcPr>
            <w:tcW w:w="1486" w:type="pct"/>
            <w:vAlign w:val="center"/>
          </w:tcPr>
          <w:p w14:paraId="712F304E"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3</w:t>
            </w:r>
            <w:r w:rsidRPr="0027040C">
              <w:rPr>
                <w:rFonts w:ascii="Times New Roman" w:eastAsia="宋体" w:hAnsi="Times New Roman" w:cs="Times New Roman"/>
                <w:szCs w:val="21"/>
              </w:rPr>
              <w:t>COCH</w:t>
            </w:r>
            <w:r w:rsidRPr="0027040C">
              <w:rPr>
                <w:rFonts w:ascii="Times New Roman" w:eastAsia="宋体" w:hAnsi="Times New Roman" w:cs="Times New Roman"/>
                <w:szCs w:val="21"/>
                <w:vertAlign w:val="subscript"/>
              </w:rPr>
              <w:t>3</w:t>
            </w:r>
          </w:p>
        </w:tc>
        <w:tc>
          <w:tcPr>
            <w:tcW w:w="458" w:type="pct"/>
            <w:vAlign w:val="center"/>
          </w:tcPr>
          <w:p w14:paraId="3A5D03D7"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3</w:t>
            </w:r>
            <w:r w:rsidRPr="0027040C">
              <w:rPr>
                <w:rFonts w:ascii="Times New Roman" w:eastAsia="宋体" w:hAnsi="Times New Roman" w:cs="Times New Roman"/>
                <w:szCs w:val="21"/>
              </w:rPr>
              <w:t>类</w:t>
            </w:r>
          </w:p>
        </w:tc>
      </w:tr>
      <w:tr w:rsidR="00583F6D" w:rsidRPr="0027040C" w14:paraId="4501DA91" w14:textId="77777777" w:rsidTr="00583F6D">
        <w:trPr>
          <w:tblHeader/>
          <w:jc w:val="center"/>
        </w:trPr>
        <w:tc>
          <w:tcPr>
            <w:tcW w:w="1239" w:type="pct"/>
            <w:vAlign w:val="center"/>
          </w:tcPr>
          <w:p w14:paraId="67968F19" w14:textId="77777777" w:rsidR="00BA1922" w:rsidRPr="0027040C" w:rsidRDefault="00BA1922" w:rsidP="00754B4A">
            <w:pPr>
              <w:spacing w:line="360" w:lineRule="auto"/>
              <w:jc w:val="both"/>
              <w:rPr>
                <w:rFonts w:ascii="Times New Roman" w:eastAsia="宋体" w:hAnsi="Times New Roman" w:cs="Times New Roman"/>
                <w:szCs w:val="21"/>
              </w:rPr>
            </w:pPr>
          </w:p>
        </w:tc>
        <w:tc>
          <w:tcPr>
            <w:tcW w:w="1817" w:type="pct"/>
            <w:vAlign w:val="center"/>
          </w:tcPr>
          <w:p w14:paraId="15FCB0A4"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2-Propanone</w:t>
            </w:r>
          </w:p>
        </w:tc>
        <w:tc>
          <w:tcPr>
            <w:tcW w:w="1486" w:type="pct"/>
            <w:vAlign w:val="center"/>
          </w:tcPr>
          <w:p w14:paraId="1A112F0A" w14:textId="77777777" w:rsidR="00BA1922" w:rsidRPr="0027040C" w:rsidRDefault="00BA1922" w:rsidP="00754B4A">
            <w:pPr>
              <w:spacing w:line="360" w:lineRule="auto"/>
              <w:jc w:val="both"/>
              <w:rPr>
                <w:rFonts w:ascii="Times New Roman" w:eastAsia="宋体" w:hAnsi="Times New Roman" w:cs="Times New Roman"/>
                <w:szCs w:val="21"/>
              </w:rPr>
            </w:pPr>
          </w:p>
        </w:tc>
        <w:tc>
          <w:tcPr>
            <w:tcW w:w="458" w:type="pct"/>
            <w:vAlign w:val="center"/>
          </w:tcPr>
          <w:p w14:paraId="20465399" w14:textId="77777777" w:rsidR="00BA1922" w:rsidRPr="0027040C" w:rsidRDefault="00BA1922" w:rsidP="00754B4A">
            <w:pPr>
              <w:spacing w:line="360" w:lineRule="auto"/>
              <w:jc w:val="both"/>
              <w:rPr>
                <w:rFonts w:ascii="Times New Roman" w:eastAsia="宋体" w:hAnsi="Times New Roman" w:cs="Times New Roman"/>
                <w:szCs w:val="21"/>
              </w:rPr>
            </w:pPr>
          </w:p>
        </w:tc>
      </w:tr>
      <w:tr w:rsidR="00583F6D" w:rsidRPr="0027040C" w14:paraId="32C9BCC9" w14:textId="77777777" w:rsidTr="00583F6D">
        <w:trPr>
          <w:tblHeader/>
          <w:jc w:val="center"/>
        </w:trPr>
        <w:tc>
          <w:tcPr>
            <w:tcW w:w="1239" w:type="pct"/>
            <w:vAlign w:val="center"/>
          </w:tcPr>
          <w:p w14:paraId="732AB92D" w14:textId="77777777" w:rsidR="00BA1922" w:rsidRPr="0027040C" w:rsidRDefault="00BA1922" w:rsidP="00754B4A">
            <w:pPr>
              <w:spacing w:line="360" w:lineRule="auto"/>
              <w:jc w:val="both"/>
              <w:rPr>
                <w:rFonts w:ascii="Times New Roman" w:eastAsia="宋体" w:hAnsi="Times New Roman" w:cs="Times New Roman"/>
                <w:szCs w:val="21"/>
              </w:rPr>
            </w:pPr>
          </w:p>
        </w:tc>
        <w:tc>
          <w:tcPr>
            <w:tcW w:w="1817" w:type="pct"/>
            <w:vAlign w:val="center"/>
          </w:tcPr>
          <w:p w14:paraId="490EDEA5"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Propan-2-one</w:t>
            </w:r>
          </w:p>
        </w:tc>
        <w:tc>
          <w:tcPr>
            <w:tcW w:w="1486" w:type="pct"/>
            <w:vAlign w:val="center"/>
          </w:tcPr>
          <w:p w14:paraId="5A803DFA" w14:textId="77777777" w:rsidR="00BA1922" w:rsidRPr="0027040C" w:rsidRDefault="00BA1922" w:rsidP="00754B4A">
            <w:pPr>
              <w:spacing w:line="360" w:lineRule="auto"/>
              <w:jc w:val="both"/>
              <w:rPr>
                <w:rFonts w:ascii="Times New Roman" w:eastAsia="宋体" w:hAnsi="Times New Roman" w:cs="Times New Roman"/>
                <w:szCs w:val="21"/>
              </w:rPr>
            </w:pPr>
          </w:p>
        </w:tc>
        <w:tc>
          <w:tcPr>
            <w:tcW w:w="458" w:type="pct"/>
            <w:vAlign w:val="center"/>
          </w:tcPr>
          <w:p w14:paraId="04D67817" w14:textId="77777777" w:rsidR="00BA1922" w:rsidRPr="0027040C" w:rsidRDefault="00BA1922" w:rsidP="00754B4A">
            <w:pPr>
              <w:spacing w:line="360" w:lineRule="auto"/>
              <w:jc w:val="both"/>
              <w:rPr>
                <w:rFonts w:ascii="Times New Roman" w:eastAsia="宋体" w:hAnsi="Times New Roman" w:cs="Times New Roman"/>
                <w:szCs w:val="21"/>
              </w:rPr>
            </w:pPr>
          </w:p>
        </w:tc>
      </w:tr>
      <w:tr w:rsidR="00583F6D" w:rsidRPr="0027040C" w14:paraId="31DF5DAD" w14:textId="77777777" w:rsidTr="00583F6D">
        <w:trPr>
          <w:tblHeader/>
          <w:jc w:val="center"/>
        </w:trPr>
        <w:tc>
          <w:tcPr>
            <w:tcW w:w="1239" w:type="pct"/>
            <w:vAlign w:val="center"/>
          </w:tcPr>
          <w:p w14:paraId="005C27DE"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乙腈</w:t>
            </w:r>
          </w:p>
        </w:tc>
        <w:tc>
          <w:tcPr>
            <w:tcW w:w="1817" w:type="pct"/>
            <w:vAlign w:val="center"/>
          </w:tcPr>
          <w:p w14:paraId="6A720FA4"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Acetonitrile</w:t>
            </w:r>
          </w:p>
        </w:tc>
        <w:tc>
          <w:tcPr>
            <w:tcW w:w="1486" w:type="pct"/>
            <w:vAlign w:val="center"/>
          </w:tcPr>
          <w:p w14:paraId="34CEF5ED"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3</w:t>
            </w:r>
            <w:r w:rsidRPr="0027040C">
              <w:rPr>
                <w:rFonts w:ascii="Times New Roman" w:eastAsia="宋体" w:hAnsi="Times New Roman" w:cs="Times New Roman"/>
                <w:szCs w:val="21"/>
              </w:rPr>
              <w:t>CN</w:t>
            </w:r>
          </w:p>
        </w:tc>
        <w:tc>
          <w:tcPr>
            <w:tcW w:w="458" w:type="pct"/>
            <w:vAlign w:val="center"/>
          </w:tcPr>
          <w:p w14:paraId="02BD43D1"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2</w:t>
            </w:r>
            <w:r w:rsidRPr="0027040C">
              <w:rPr>
                <w:rFonts w:ascii="Times New Roman" w:eastAsia="宋体" w:hAnsi="Times New Roman" w:cs="Times New Roman"/>
                <w:szCs w:val="21"/>
              </w:rPr>
              <w:t>类</w:t>
            </w:r>
          </w:p>
        </w:tc>
      </w:tr>
      <w:tr w:rsidR="00583F6D" w:rsidRPr="0027040C" w14:paraId="4950C405" w14:textId="77777777" w:rsidTr="00583F6D">
        <w:trPr>
          <w:tblHeader/>
          <w:jc w:val="center"/>
        </w:trPr>
        <w:tc>
          <w:tcPr>
            <w:tcW w:w="1239" w:type="pct"/>
            <w:vAlign w:val="center"/>
          </w:tcPr>
          <w:p w14:paraId="61198AE4"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苯甲醚</w:t>
            </w:r>
          </w:p>
        </w:tc>
        <w:tc>
          <w:tcPr>
            <w:tcW w:w="1817" w:type="pct"/>
            <w:vAlign w:val="center"/>
          </w:tcPr>
          <w:p w14:paraId="2BF243E4"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Anisole</w:t>
            </w:r>
          </w:p>
        </w:tc>
        <w:tc>
          <w:tcPr>
            <w:tcW w:w="1486" w:type="pct"/>
            <w:vAlign w:val="center"/>
          </w:tcPr>
          <w:p w14:paraId="08234D5C"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noProof/>
                <w:szCs w:val="21"/>
              </w:rPr>
              <w:drawing>
                <wp:inline distT="0" distB="0" distL="0" distR="0" wp14:anchorId="5271CA3A" wp14:editId="7267FF57">
                  <wp:extent cx="762000" cy="257175"/>
                  <wp:effectExtent l="0" t="0" r="0" b="9525"/>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257175"/>
                          </a:xfrm>
                          <a:prstGeom prst="rect">
                            <a:avLst/>
                          </a:prstGeom>
                          <a:noFill/>
                        </pic:spPr>
                      </pic:pic>
                    </a:graphicData>
                  </a:graphic>
                </wp:inline>
              </w:drawing>
            </w:r>
          </w:p>
        </w:tc>
        <w:tc>
          <w:tcPr>
            <w:tcW w:w="458" w:type="pct"/>
            <w:vAlign w:val="center"/>
          </w:tcPr>
          <w:p w14:paraId="4D5B797E"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3</w:t>
            </w:r>
            <w:r w:rsidRPr="0027040C">
              <w:rPr>
                <w:rFonts w:ascii="Times New Roman" w:eastAsia="宋体" w:hAnsi="Times New Roman" w:cs="Times New Roman"/>
                <w:szCs w:val="21"/>
              </w:rPr>
              <w:t>类</w:t>
            </w:r>
          </w:p>
        </w:tc>
      </w:tr>
      <w:tr w:rsidR="00583F6D" w:rsidRPr="0027040C" w14:paraId="25EE731F" w14:textId="77777777" w:rsidTr="00583F6D">
        <w:trPr>
          <w:tblHeader/>
          <w:jc w:val="center"/>
        </w:trPr>
        <w:tc>
          <w:tcPr>
            <w:tcW w:w="1239" w:type="pct"/>
            <w:vAlign w:val="center"/>
          </w:tcPr>
          <w:p w14:paraId="3A7CC736" w14:textId="77777777" w:rsidR="00BA1922" w:rsidRPr="0027040C" w:rsidRDefault="00BA1922" w:rsidP="00754B4A">
            <w:pPr>
              <w:spacing w:line="360" w:lineRule="auto"/>
              <w:jc w:val="both"/>
              <w:rPr>
                <w:rFonts w:ascii="Times New Roman" w:eastAsia="宋体" w:hAnsi="Times New Roman" w:cs="Times New Roman"/>
                <w:szCs w:val="21"/>
              </w:rPr>
            </w:pPr>
          </w:p>
        </w:tc>
        <w:tc>
          <w:tcPr>
            <w:tcW w:w="1817" w:type="pct"/>
            <w:vAlign w:val="center"/>
          </w:tcPr>
          <w:p w14:paraId="5FF342D3"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Methoxybenzene</w:t>
            </w:r>
          </w:p>
        </w:tc>
        <w:tc>
          <w:tcPr>
            <w:tcW w:w="1486" w:type="pct"/>
            <w:vAlign w:val="center"/>
          </w:tcPr>
          <w:p w14:paraId="12577B30" w14:textId="77777777" w:rsidR="00BA1922" w:rsidRPr="0027040C" w:rsidRDefault="00BA1922" w:rsidP="00754B4A">
            <w:pPr>
              <w:spacing w:line="360" w:lineRule="auto"/>
              <w:jc w:val="both"/>
              <w:rPr>
                <w:rFonts w:ascii="Times New Roman" w:eastAsia="宋体" w:hAnsi="Times New Roman" w:cs="Times New Roman"/>
                <w:noProof/>
                <w:szCs w:val="21"/>
              </w:rPr>
            </w:pPr>
          </w:p>
        </w:tc>
        <w:tc>
          <w:tcPr>
            <w:tcW w:w="458" w:type="pct"/>
            <w:vAlign w:val="center"/>
          </w:tcPr>
          <w:p w14:paraId="411D8E72" w14:textId="77777777" w:rsidR="00BA1922" w:rsidRPr="0027040C" w:rsidRDefault="00BA1922" w:rsidP="00754B4A">
            <w:pPr>
              <w:spacing w:line="360" w:lineRule="auto"/>
              <w:jc w:val="both"/>
              <w:rPr>
                <w:rFonts w:ascii="Times New Roman" w:eastAsia="宋体" w:hAnsi="Times New Roman" w:cs="Times New Roman"/>
                <w:szCs w:val="21"/>
              </w:rPr>
            </w:pPr>
          </w:p>
        </w:tc>
      </w:tr>
      <w:tr w:rsidR="00583F6D" w:rsidRPr="0027040C" w14:paraId="478BCED2" w14:textId="77777777" w:rsidTr="00583F6D">
        <w:trPr>
          <w:tblHeader/>
          <w:jc w:val="center"/>
        </w:trPr>
        <w:tc>
          <w:tcPr>
            <w:tcW w:w="1239" w:type="pct"/>
            <w:vAlign w:val="center"/>
          </w:tcPr>
          <w:p w14:paraId="47C33F95"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苯</w:t>
            </w:r>
          </w:p>
        </w:tc>
        <w:tc>
          <w:tcPr>
            <w:tcW w:w="1817" w:type="pct"/>
            <w:vAlign w:val="center"/>
          </w:tcPr>
          <w:p w14:paraId="286B105F"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Benzene</w:t>
            </w:r>
          </w:p>
        </w:tc>
        <w:tc>
          <w:tcPr>
            <w:tcW w:w="1486" w:type="pct"/>
            <w:vAlign w:val="center"/>
          </w:tcPr>
          <w:p w14:paraId="2E5FCCCD"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noProof/>
                <w:szCs w:val="21"/>
              </w:rPr>
              <w:drawing>
                <wp:inline distT="0" distB="0" distL="0" distR="0" wp14:anchorId="1ABB9881" wp14:editId="29D655EC">
                  <wp:extent cx="304800" cy="266700"/>
                  <wp:effectExtent l="0" t="0" r="0"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pic:spPr>
                      </pic:pic>
                    </a:graphicData>
                  </a:graphic>
                </wp:inline>
              </w:drawing>
            </w:r>
          </w:p>
        </w:tc>
        <w:tc>
          <w:tcPr>
            <w:tcW w:w="458" w:type="pct"/>
            <w:vAlign w:val="center"/>
          </w:tcPr>
          <w:p w14:paraId="2C40A878"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1</w:t>
            </w:r>
            <w:r w:rsidRPr="0027040C">
              <w:rPr>
                <w:rFonts w:ascii="Times New Roman" w:eastAsia="宋体" w:hAnsi="Times New Roman" w:cs="Times New Roman"/>
                <w:szCs w:val="21"/>
              </w:rPr>
              <w:t>类</w:t>
            </w:r>
          </w:p>
        </w:tc>
      </w:tr>
      <w:tr w:rsidR="00583F6D" w:rsidRPr="0027040C" w14:paraId="5B028202" w14:textId="77777777" w:rsidTr="00583F6D">
        <w:trPr>
          <w:tblHeader/>
          <w:jc w:val="center"/>
        </w:trPr>
        <w:tc>
          <w:tcPr>
            <w:tcW w:w="1239" w:type="pct"/>
            <w:vAlign w:val="center"/>
          </w:tcPr>
          <w:p w14:paraId="598A3637" w14:textId="77777777" w:rsidR="00BA1922" w:rsidRPr="0027040C" w:rsidRDefault="00BA1922" w:rsidP="00754B4A">
            <w:pPr>
              <w:spacing w:line="360" w:lineRule="auto"/>
              <w:jc w:val="both"/>
              <w:rPr>
                <w:rFonts w:ascii="Times New Roman" w:eastAsia="宋体" w:hAnsi="Times New Roman" w:cs="Times New Roman"/>
                <w:szCs w:val="21"/>
              </w:rPr>
            </w:pPr>
          </w:p>
        </w:tc>
        <w:tc>
          <w:tcPr>
            <w:tcW w:w="1817" w:type="pct"/>
            <w:vAlign w:val="center"/>
          </w:tcPr>
          <w:p w14:paraId="264EB359"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Benzol</w:t>
            </w:r>
          </w:p>
        </w:tc>
        <w:tc>
          <w:tcPr>
            <w:tcW w:w="1486" w:type="pct"/>
            <w:vAlign w:val="center"/>
          </w:tcPr>
          <w:p w14:paraId="34432F3B" w14:textId="77777777" w:rsidR="00BA1922" w:rsidRPr="0027040C" w:rsidRDefault="00BA1922" w:rsidP="00754B4A">
            <w:pPr>
              <w:spacing w:line="360" w:lineRule="auto"/>
              <w:jc w:val="both"/>
              <w:rPr>
                <w:rFonts w:ascii="Times New Roman" w:eastAsia="宋体" w:hAnsi="Times New Roman" w:cs="Times New Roman"/>
                <w:szCs w:val="21"/>
              </w:rPr>
            </w:pPr>
          </w:p>
        </w:tc>
        <w:tc>
          <w:tcPr>
            <w:tcW w:w="458" w:type="pct"/>
            <w:vAlign w:val="center"/>
          </w:tcPr>
          <w:p w14:paraId="1077B25E" w14:textId="77777777" w:rsidR="00BA1922" w:rsidRPr="0027040C" w:rsidRDefault="00BA1922" w:rsidP="00754B4A">
            <w:pPr>
              <w:spacing w:line="360" w:lineRule="auto"/>
              <w:jc w:val="both"/>
              <w:rPr>
                <w:rFonts w:ascii="Times New Roman" w:eastAsia="宋体" w:hAnsi="Times New Roman" w:cs="Times New Roman"/>
                <w:szCs w:val="21"/>
              </w:rPr>
            </w:pPr>
          </w:p>
        </w:tc>
      </w:tr>
      <w:tr w:rsidR="00583F6D" w:rsidRPr="0027040C" w14:paraId="6EFCAE2A" w14:textId="77777777" w:rsidTr="00583F6D">
        <w:trPr>
          <w:tblHeader/>
          <w:jc w:val="center"/>
        </w:trPr>
        <w:tc>
          <w:tcPr>
            <w:tcW w:w="1239" w:type="pct"/>
            <w:vAlign w:val="center"/>
          </w:tcPr>
          <w:p w14:paraId="0A4279F8"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1-</w:t>
            </w:r>
            <w:r w:rsidRPr="0027040C">
              <w:rPr>
                <w:rFonts w:ascii="Times New Roman" w:eastAsia="宋体" w:hAnsi="Times New Roman" w:cs="Times New Roman"/>
                <w:szCs w:val="21"/>
              </w:rPr>
              <w:t>丁醇</w:t>
            </w:r>
          </w:p>
        </w:tc>
        <w:tc>
          <w:tcPr>
            <w:tcW w:w="1817" w:type="pct"/>
            <w:vAlign w:val="center"/>
          </w:tcPr>
          <w:p w14:paraId="334DE082" w14:textId="77777777" w:rsidR="00BA1922" w:rsidRPr="0027040C" w:rsidRDefault="00BA1922" w:rsidP="00754B4A">
            <w:pPr>
              <w:pStyle w:val="Default"/>
              <w:spacing w:line="360" w:lineRule="auto"/>
              <w:jc w:val="both"/>
              <w:rPr>
                <w:rFonts w:eastAsia="宋体"/>
                <w:sz w:val="21"/>
                <w:szCs w:val="21"/>
              </w:rPr>
            </w:pPr>
            <w:r w:rsidRPr="0027040C">
              <w:rPr>
                <w:rFonts w:eastAsia="宋体"/>
                <w:sz w:val="21"/>
                <w:szCs w:val="21"/>
              </w:rPr>
              <w:t>1-Butanol</w:t>
            </w:r>
          </w:p>
        </w:tc>
        <w:tc>
          <w:tcPr>
            <w:tcW w:w="1486" w:type="pct"/>
            <w:vAlign w:val="center"/>
          </w:tcPr>
          <w:p w14:paraId="4DAAA4A8"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3</w:t>
            </w: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2</w:t>
            </w:r>
            <w:r w:rsidRPr="0027040C">
              <w:rPr>
                <w:rFonts w:ascii="Times New Roman" w:eastAsia="宋体" w:hAnsi="Times New Roman" w:cs="Times New Roman"/>
                <w:szCs w:val="21"/>
              </w:rPr>
              <w:t>)</w:t>
            </w:r>
            <w:r w:rsidRPr="0027040C">
              <w:rPr>
                <w:rFonts w:ascii="Times New Roman" w:eastAsia="宋体" w:hAnsi="Times New Roman" w:cs="Times New Roman"/>
                <w:szCs w:val="21"/>
                <w:vertAlign w:val="subscript"/>
              </w:rPr>
              <w:t>3</w:t>
            </w:r>
            <w:r w:rsidRPr="0027040C">
              <w:rPr>
                <w:rFonts w:ascii="Times New Roman" w:eastAsia="宋体" w:hAnsi="Times New Roman" w:cs="Times New Roman"/>
                <w:szCs w:val="21"/>
              </w:rPr>
              <w:t>OH</w:t>
            </w:r>
          </w:p>
        </w:tc>
        <w:tc>
          <w:tcPr>
            <w:tcW w:w="458" w:type="pct"/>
            <w:vAlign w:val="center"/>
          </w:tcPr>
          <w:p w14:paraId="267B9B2C"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3</w:t>
            </w:r>
            <w:r w:rsidRPr="0027040C">
              <w:rPr>
                <w:rFonts w:ascii="Times New Roman" w:eastAsia="宋体" w:hAnsi="Times New Roman" w:cs="Times New Roman"/>
                <w:szCs w:val="21"/>
              </w:rPr>
              <w:t>类</w:t>
            </w:r>
          </w:p>
        </w:tc>
      </w:tr>
      <w:tr w:rsidR="00583F6D" w:rsidRPr="0027040C" w14:paraId="637B12BB" w14:textId="77777777" w:rsidTr="00583F6D">
        <w:trPr>
          <w:tblHeader/>
          <w:jc w:val="center"/>
        </w:trPr>
        <w:tc>
          <w:tcPr>
            <w:tcW w:w="1239" w:type="pct"/>
            <w:vAlign w:val="center"/>
          </w:tcPr>
          <w:p w14:paraId="6EB27086" w14:textId="77777777" w:rsidR="00BA1922" w:rsidRPr="0027040C" w:rsidRDefault="00BA1922" w:rsidP="00754B4A">
            <w:pPr>
              <w:spacing w:line="360" w:lineRule="auto"/>
              <w:jc w:val="both"/>
              <w:rPr>
                <w:rFonts w:ascii="Times New Roman" w:eastAsia="宋体" w:hAnsi="Times New Roman" w:cs="Times New Roman"/>
                <w:szCs w:val="21"/>
              </w:rPr>
            </w:pPr>
          </w:p>
        </w:tc>
        <w:tc>
          <w:tcPr>
            <w:tcW w:w="1817" w:type="pct"/>
            <w:vAlign w:val="center"/>
          </w:tcPr>
          <w:p w14:paraId="4E93BAD7"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n-Butyl alcohol</w:t>
            </w:r>
          </w:p>
        </w:tc>
        <w:tc>
          <w:tcPr>
            <w:tcW w:w="1486" w:type="pct"/>
            <w:vAlign w:val="center"/>
          </w:tcPr>
          <w:p w14:paraId="1473B52E" w14:textId="77777777" w:rsidR="00BA1922" w:rsidRPr="0027040C" w:rsidRDefault="00BA1922" w:rsidP="00754B4A">
            <w:pPr>
              <w:spacing w:line="360" w:lineRule="auto"/>
              <w:jc w:val="both"/>
              <w:rPr>
                <w:rFonts w:ascii="Times New Roman" w:eastAsia="宋体" w:hAnsi="Times New Roman" w:cs="Times New Roman"/>
                <w:szCs w:val="21"/>
              </w:rPr>
            </w:pPr>
          </w:p>
        </w:tc>
        <w:tc>
          <w:tcPr>
            <w:tcW w:w="458" w:type="pct"/>
            <w:vAlign w:val="center"/>
          </w:tcPr>
          <w:p w14:paraId="35FA6ED8" w14:textId="77777777" w:rsidR="00BA1922" w:rsidRPr="0027040C" w:rsidRDefault="00BA1922" w:rsidP="00754B4A">
            <w:pPr>
              <w:spacing w:line="360" w:lineRule="auto"/>
              <w:jc w:val="both"/>
              <w:rPr>
                <w:rFonts w:ascii="Times New Roman" w:eastAsia="宋体" w:hAnsi="Times New Roman" w:cs="Times New Roman"/>
                <w:szCs w:val="21"/>
              </w:rPr>
            </w:pPr>
          </w:p>
        </w:tc>
      </w:tr>
      <w:tr w:rsidR="00583F6D" w:rsidRPr="0027040C" w14:paraId="6219AA92" w14:textId="77777777" w:rsidTr="00583F6D">
        <w:trPr>
          <w:tblHeader/>
          <w:jc w:val="center"/>
        </w:trPr>
        <w:tc>
          <w:tcPr>
            <w:tcW w:w="1239" w:type="pct"/>
            <w:vAlign w:val="center"/>
          </w:tcPr>
          <w:p w14:paraId="038A8DF8" w14:textId="77777777" w:rsidR="00BA1922" w:rsidRPr="0027040C" w:rsidRDefault="00BA1922" w:rsidP="00754B4A">
            <w:pPr>
              <w:spacing w:line="360" w:lineRule="auto"/>
              <w:jc w:val="both"/>
              <w:rPr>
                <w:rFonts w:ascii="Times New Roman" w:eastAsia="宋体" w:hAnsi="Times New Roman" w:cs="Times New Roman"/>
                <w:szCs w:val="21"/>
              </w:rPr>
            </w:pPr>
          </w:p>
        </w:tc>
        <w:tc>
          <w:tcPr>
            <w:tcW w:w="1817" w:type="pct"/>
            <w:vAlign w:val="center"/>
          </w:tcPr>
          <w:p w14:paraId="75750422"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Butan-1-ol</w:t>
            </w:r>
          </w:p>
        </w:tc>
        <w:tc>
          <w:tcPr>
            <w:tcW w:w="1486" w:type="pct"/>
            <w:vAlign w:val="center"/>
          </w:tcPr>
          <w:p w14:paraId="252C9087" w14:textId="77777777" w:rsidR="00BA1922" w:rsidRPr="0027040C" w:rsidRDefault="00BA1922" w:rsidP="00754B4A">
            <w:pPr>
              <w:spacing w:line="360" w:lineRule="auto"/>
              <w:jc w:val="both"/>
              <w:rPr>
                <w:rFonts w:ascii="Times New Roman" w:eastAsia="宋体" w:hAnsi="Times New Roman" w:cs="Times New Roman"/>
                <w:szCs w:val="21"/>
              </w:rPr>
            </w:pPr>
          </w:p>
        </w:tc>
        <w:tc>
          <w:tcPr>
            <w:tcW w:w="458" w:type="pct"/>
            <w:vAlign w:val="center"/>
          </w:tcPr>
          <w:p w14:paraId="39B14E67" w14:textId="77777777" w:rsidR="00BA1922" w:rsidRPr="0027040C" w:rsidRDefault="00BA1922" w:rsidP="00754B4A">
            <w:pPr>
              <w:spacing w:line="360" w:lineRule="auto"/>
              <w:jc w:val="both"/>
              <w:rPr>
                <w:rFonts w:ascii="Times New Roman" w:eastAsia="宋体" w:hAnsi="Times New Roman" w:cs="Times New Roman"/>
                <w:szCs w:val="21"/>
              </w:rPr>
            </w:pPr>
          </w:p>
        </w:tc>
      </w:tr>
      <w:tr w:rsidR="00583F6D" w:rsidRPr="0027040C" w14:paraId="353933DA" w14:textId="77777777" w:rsidTr="00583F6D">
        <w:trPr>
          <w:tblHeader/>
          <w:jc w:val="center"/>
        </w:trPr>
        <w:tc>
          <w:tcPr>
            <w:tcW w:w="1239" w:type="pct"/>
            <w:vAlign w:val="center"/>
          </w:tcPr>
          <w:p w14:paraId="0DB18520"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2-</w:t>
            </w:r>
            <w:r w:rsidRPr="0027040C">
              <w:rPr>
                <w:rFonts w:ascii="Times New Roman" w:eastAsia="宋体" w:hAnsi="Times New Roman" w:cs="Times New Roman"/>
                <w:szCs w:val="21"/>
              </w:rPr>
              <w:t>丁醇</w:t>
            </w:r>
          </w:p>
        </w:tc>
        <w:tc>
          <w:tcPr>
            <w:tcW w:w="1817" w:type="pct"/>
            <w:vAlign w:val="center"/>
          </w:tcPr>
          <w:p w14:paraId="6E4CC72F"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2-Butanol</w:t>
            </w:r>
          </w:p>
        </w:tc>
        <w:tc>
          <w:tcPr>
            <w:tcW w:w="1486" w:type="pct"/>
            <w:vAlign w:val="center"/>
          </w:tcPr>
          <w:p w14:paraId="12823683"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3</w:t>
            </w: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2</w:t>
            </w:r>
            <w:r w:rsidRPr="0027040C">
              <w:rPr>
                <w:rFonts w:ascii="Times New Roman" w:eastAsia="宋体" w:hAnsi="Times New Roman" w:cs="Times New Roman"/>
                <w:szCs w:val="21"/>
              </w:rPr>
              <w:t>CH(OH)CH</w:t>
            </w:r>
            <w:r w:rsidRPr="0027040C">
              <w:rPr>
                <w:rFonts w:ascii="Times New Roman" w:eastAsia="宋体" w:hAnsi="Times New Roman" w:cs="Times New Roman"/>
                <w:szCs w:val="21"/>
                <w:vertAlign w:val="subscript"/>
              </w:rPr>
              <w:t>3</w:t>
            </w:r>
          </w:p>
        </w:tc>
        <w:tc>
          <w:tcPr>
            <w:tcW w:w="458" w:type="pct"/>
            <w:vAlign w:val="center"/>
          </w:tcPr>
          <w:p w14:paraId="2871EA60"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3</w:t>
            </w:r>
            <w:r w:rsidRPr="0027040C">
              <w:rPr>
                <w:rFonts w:ascii="Times New Roman" w:eastAsia="宋体" w:hAnsi="Times New Roman" w:cs="Times New Roman"/>
                <w:szCs w:val="21"/>
              </w:rPr>
              <w:t>类</w:t>
            </w:r>
          </w:p>
        </w:tc>
      </w:tr>
      <w:tr w:rsidR="00583F6D" w:rsidRPr="0027040C" w14:paraId="42DF8324" w14:textId="77777777" w:rsidTr="00583F6D">
        <w:trPr>
          <w:tblHeader/>
          <w:jc w:val="center"/>
        </w:trPr>
        <w:tc>
          <w:tcPr>
            <w:tcW w:w="1239" w:type="pct"/>
            <w:vAlign w:val="center"/>
          </w:tcPr>
          <w:p w14:paraId="6E86F6E7" w14:textId="77777777" w:rsidR="00BA1922" w:rsidRPr="0027040C" w:rsidRDefault="00BA1922" w:rsidP="00754B4A">
            <w:pPr>
              <w:spacing w:line="360" w:lineRule="auto"/>
              <w:jc w:val="both"/>
              <w:rPr>
                <w:rFonts w:ascii="Times New Roman" w:eastAsia="宋体" w:hAnsi="Times New Roman" w:cs="Times New Roman"/>
                <w:szCs w:val="21"/>
              </w:rPr>
            </w:pPr>
          </w:p>
        </w:tc>
        <w:tc>
          <w:tcPr>
            <w:tcW w:w="1817" w:type="pct"/>
            <w:vAlign w:val="center"/>
          </w:tcPr>
          <w:p w14:paraId="4ABAEB69"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sec-Butyl alcohol</w:t>
            </w:r>
          </w:p>
        </w:tc>
        <w:tc>
          <w:tcPr>
            <w:tcW w:w="1486" w:type="pct"/>
            <w:vAlign w:val="center"/>
          </w:tcPr>
          <w:p w14:paraId="7FE5FFC5" w14:textId="77777777" w:rsidR="00BA1922" w:rsidRPr="0027040C" w:rsidRDefault="00BA1922" w:rsidP="00754B4A">
            <w:pPr>
              <w:spacing w:line="360" w:lineRule="auto"/>
              <w:jc w:val="both"/>
              <w:rPr>
                <w:rFonts w:ascii="Times New Roman" w:eastAsia="宋体" w:hAnsi="Times New Roman" w:cs="Times New Roman"/>
                <w:szCs w:val="21"/>
              </w:rPr>
            </w:pPr>
          </w:p>
        </w:tc>
        <w:tc>
          <w:tcPr>
            <w:tcW w:w="458" w:type="pct"/>
            <w:vAlign w:val="center"/>
          </w:tcPr>
          <w:p w14:paraId="35922699" w14:textId="77777777" w:rsidR="00BA1922" w:rsidRPr="0027040C" w:rsidRDefault="00BA1922" w:rsidP="00754B4A">
            <w:pPr>
              <w:spacing w:line="360" w:lineRule="auto"/>
              <w:jc w:val="both"/>
              <w:rPr>
                <w:rFonts w:ascii="Times New Roman" w:eastAsia="宋体" w:hAnsi="Times New Roman" w:cs="Times New Roman"/>
                <w:szCs w:val="21"/>
              </w:rPr>
            </w:pPr>
          </w:p>
        </w:tc>
      </w:tr>
      <w:tr w:rsidR="00583F6D" w:rsidRPr="0027040C" w14:paraId="7204D4D1" w14:textId="77777777" w:rsidTr="00583F6D">
        <w:trPr>
          <w:tblHeader/>
          <w:jc w:val="center"/>
        </w:trPr>
        <w:tc>
          <w:tcPr>
            <w:tcW w:w="1239" w:type="pct"/>
            <w:vAlign w:val="center"/>
          </w:tcPr>
          <w:p w14:paraId="13B6C177" w14:textId="77777777" w:rsidR="00BA1922" w:rsidRPr="0027040C" w:rsidRDefault="00BA1922" w:rsidP="00754B4A">
            <w:pPr>
              <w:spacing w:line="360" w:lineRule="auto"/>
              <w:jc w:val="both"/>
              <w:rPr>
                <w:rFonts w:ascii="Times New Roman" w:eastAsia="宋体" w:hAnsi="Times New Roman" w:cs="Times New Roman"/>
                <w:szCs w:val="21"/>
              </w:rPr>
            </w:pPr>
          </w:p>
        </w:tc>
        <w:tc>
          <w:tcPr>
            <w:tcW w:w="1817" w:type="pct"/>
            <w:vAlign w:val="center"/>
          </w:tcPr>
          <w:p w14:paraId="6528AD59"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Butan-2-ol</w:t>
            </w:r>
          </w:p>
        </w:tc>
        <w:tc>
          <w:tcPr>
            <w:tcW w:w="1486" w:type="pct"/>
            <w:vAlign w:val="center"/>
          </w:tcPr>
          <w:p w14:paraId="648F153C" w14:textId="77777777" w:rsidR="00BA1922" w:rsidRPr="0027040C" w:rsidRDefault="00BA1922" w:rsidP="00754B4A">
            <w:pPr>
              <w:spacing w:line="360" w:lineRule="auto"/>
              <w:jc w:val="both"/>
              <w:rPr>
                <w:rFonts w:ascii="Times New Roman" w:eastAsia="宋体" w:hAnsi="Times New Roman" w:cs="Times New Roman"/>
                <w:szCs w:val="21"/>
              </w:rPr>
            </w:pPr>
          </w:p>
        </w:tc>
        <w:tc>
          <w:tcPr>
            <w:tcW w:w="458" w:type="pct"/>
            <w:vAlign w:val="center"/>
          </w:tcPr>
          <w:p w14:paraId="602E79D5" w14:textId="77777777" w:rsidR="00BA1922" w:rsidRPr="0027040C" w:rsidRDefault="00BA1922" w:rsidP="00754B4A">
            <w:pPr>
              <w:spacing w:line="360" w:lineRule="auto"/>
              <w:jc w:val="both"/>
              <w:rPr>
                <w:rFonts w:ascii="Times New Roman" w:eastAsia="宋体" w:hAnsi="Times New Roman" w:cs="Times New Roman"/>
                <w:szCs w:val="21"/>
              </w:rPr>
            </w:pPr>
          </w:p>
        </w:tc>
      </w:tr>
      <w:tr w:rsidR="00583F6D" w:rsidRPr="0027040C" w14:paraId="17A892EA" w14:textId="77777777" w:rsidTr="00583F6D">
        <w:trPr>
          <w:tblHeader/>
          <w:jc w:val="center"/>
        </w:trPr>
        <w:tc>
          <w:tcPr>
            <w:tcW w:w="1239" w:type="pct"/>
            <w:vAlign w:val="center"/>
          </w:tcPr>
          <w:p w14:paraId="3E653A1B"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乙酸丁酯</w:t>
            </w:r>
          </w:p>
        </w:tc>
        <w:tc>
          <w:tcPr>
            <w:tcW w:w="1817" w:type="pct"/>
            <w:vAlign w:val="center"/>
          </w:tcPr>
          <w:p w14:paraId="4C72F21A" w14:textId="77777777" w:rsidR="00BA1922" w:rsidRPr="0027040C" w:rsidRDefault="00BA1922" w:rsidP="00754B4A">
            <w:pPr>
              <w:pStyle w:val="Default"/>
              <w:spacing w:line="360" w:lineRule="auto"/>
              <w:jc w:val="both"/>
              <w:rPr>
                <w:rFonts w:eastAsia="宋体"/>
                <w:sz w:val="21"/>
                <w:szCs w:val="21"/>
              </w:rPr>
            </w:pPr>
            <w:r w:rsidRPr="0027040C">
              <w:rPr>
                <w:rFonts w:eastAsia="宋体"/>
                <w:sz w:val="21"/>
                <w:szCs w:val="21"/>
              </w:rPr>
              <w:t>Butyl acetate</w:t>
            </w:r>
          </w:p>
        </w:tc>
        <w:tc>
          <w:tcPr>
            <w:tcW w:w="1486" w:type="pct"/>
            <w:vAlign w:val="center"/>
          </w:tcPr>
          <w:p w14:paraId="70BEB68B"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3</w:t>
            </w:r>
            <w:r w:rsidRPr="0027040C">
              <w:rPr>
                <w:rFonts w:ascii="Times New Roman" w:eastAsia="宋体" w:hAnsi="Times New Roman" w:cs="Times New Roman"/>
                <w:szCs w:val="21"/>
              </w:rPr>
              <w:t>COO(CH</w:t>
            </w:r>
            <w:r w:rsidRPr="0027040C">
              <w:rPr>
                <w:rFonts w:ascii="Times New Roman" w:eastAsia="宋体" w:hAnsi="Times New Roman" w:cs="Times New Roman"/>
                <w:szCs w:val="21"/>
                <w:vertAlign w:val="subscript"/>
              </w:rPr>
              <w:t>2</w:t>
            </w:r>
            <w:r w:rsidRPr="0027040C">
              <w:rPr>
                <w:rFonts w:ascii="Times New Roman" w:eastAsia="宋体" w:hAnsi="Times New Roman" w:cs="Times New Roman"/>
                <w:szCs w:val="21"/>
              </w:rPr>
              <w:t>)</w:t>
            </w:r>
            <w:r w:rsidRPr="0027040C">
              <w:rPr>
                <w:rFonts w:ascii="Times New Roman" w:eastAsia="宋体" w:hAnsi="Times New Roman" w:cs="Times New Roman"/>
                <w:szCs w:val="21"/>
                <w:vertAlign w:val="subscript"/>
              </w:rPr>
              <w:t>3</w:t>
            </w: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3</w:t>
            </w:r>
          </w:p>
        </w:tc>
        <w:tc>
          <w:tcPr>
            <w:tcW w:w="458" w:type="pct"/>
            <w:vAlign w:val="center"/>
          </w:tcPr>
          <w:p w14:paraId="5F6DF04D"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3</w:t>
            </w:r>
            <w:r w:rsidRPr="0027040C">
              <w:rPr>
                <w:rFonts w:ascii="Times New Roman" w:eastAsia="宋体" w:hAnsi="Times New Roman" w:cs="Times New Roman"/>
                <w:szCs w:val="21"/>
              </w:rPr>
              <w:t>类</w:t>
            </w:r>
          </w:p>
        </w:tc>
      </w:tr>
      <w:tr w:rsidR="00583F6D" w:rsidRPr="0027040C" w14:paraId="738E69C3" w14:textId="77777777" w:rsidTr="00583F6D">
        <w:trPr>
          <w:tblHeader/>
          <w:jc w:val="center"/>
        </w:trPr>
        <w:tc>
          <w:tcPr>
            <w:tcW w:w="1239" w:type="pct"/>
            <w:vAlign w:val="center"/>
          </w:tcPr>
          <w:p w14:paraId="3918E5C9" w14:textId="77777777" w:rsidR="00BA1922" w:rsidRPr="0027040C" w:rsidRDefault="00BA1922" w:rsidP="00754B4A">
            <w:pPr>
              <w:spacing w:line="360" w:lineRule="auto"/>
              <w:jc w:val="both"/>
              <w:rPr>
                <w:rFonts w:ascii="Times New Roman" w:eastAsia="宋体" w:hAnsi="Times New Roman" w:cs="Times New Roman"/>
                <w:szCs w:val="21"/>
              </w:rPr>
            </w:pPr>
          </w:p>
        </w:tc>
        <w:tc>
          <w:tcPr>
            <w:tcW w:w="1817" w:type="pct"/>
            <w:vAlign w:val="center"/>
          </w:tcPr>
          <w:p w14:paraId="0B343480"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Acetic acid butyl ester</w:t>
            </w:r>
          </w:p>
        </w:tc>
        <w:tc>
          <w:tcPr>
            <w:tcW w:w="1486" w:type="pct"/>
            <w:vAlign w:val="center"/>
          </w:tcPr>
          <w:p w14:paraId="6CCEDC3A" w14:textId="77777777" w:rsidR="00BA1922" w:rsidRPr="0027040C" w:rsidRDefault="00BA1922" w:rsidP="00754B4A">
            <w:pPr>
              <w:spacing w:line="360" w:lineRule="auto"/>
              <w:jc w:val="both"/>
              <w:rPr>
                <w:rFonts w:ascii="Times New Roman" w:eastAsia="宋体" w:hAnsi="Times New Roman" w:cs="Times New Roman"/>
                <w:szCs w:val="21"/>
              </w:rPr>
            </w:pPr>
          </w:p>
        </w:tc>
        <w:tc>
          <w:tcPr>
            <w:tcW w:w="458" w:type="pct"/>
            <w:vAlign w:val="center"/>
          </w:tcPr>
          <w:p w14:paraId="56E39315" w14:textId="77777777" w:rsidR="00BA1922" w:rsidRPr="0027040C" w:rsidRDefault="00BA1922" w:rsidP="00754B4A">
            <w:pPr>
              <w:spacing w:line="360" w:lineRule="auto"/>
              <w:jc w:val="both"/>
              <w:rPr>
                <w:rFonts w:ascii="Times New Roman" w:eastAsia="宋体" w:hAnsi="Times New Roman" w:cs="Times New Roman"/>
                <w:szCs w:val="21"/>
              </w:rPr>
            </w:pPr>
          </w:p>
        </w:tc>
      </w:tr>
      <w:tr w:rsidR="00583F6D" w:rsidRPr="0027040C" w14:paraId="0132D235" w14:textId="77777777" w:rsidTr="00583F6D">
        <w:trPr>
          <w:tblHeader/>
          <w:jc w:val="center"/>
        </w:trPr>
        <w:tc>
          <w:tcPr>
            <w:tcW w:w="1239" w:type="pct"/>
            <w:vAlign w:val="center"/>
          </w:tcPr>
          <w:p w14:paraId="397C5593"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叔丁基甲基醚</w:t>
            </w:r>
          </w:p>
        </w:tc>
        <w:tc>
          <w:tcPr>
            <w:tcW w:w="1817" w:type="pct"/>
            <w:vAlign w:val="center"/>
          </w:tcPr>
          <w:p w14:paraId="71EBCC6E" w14:textId="77777777" w:rsidR="00BA1922" w:rsidRPr="0027040C" w:rsidRDefault="00BA1922" w:rsidP="00754B4A">
            <w:pPr>
              <w:pStyle w:val="Default"/>
              <w:spacing w:line="360" w:lineRule="auto"/>
              <w:jc w:val="both"/>
              <w:rPr>
                <w:rFonts w:eastAsia="宋体"/>
                <w:sz w:val="21"/>
                <w:szCs w:val="21"/>
              </w:rPr>
            </w:pPr>
            <w:r w:rsidRPr="0027040C">
              <w:rPr>
                <w:rFonts w:eastAsia="宋体"/>
                <w:iCs/>
                <w:sz w:val="21"/>
                <w:szCs w:val="21"/>
              </w:rPr>
              <w:t>tert-Butylmethyl ether</w:t>
            </w:r>
          </w:p>
        </w:tc>
        <w:tc>
          <w:tcPr>
            <w:tcW w:w="1486" w:type="pct"/>
            <w:vAlign w:val="center"/>
          </w:tcPr>
          <w:p w14:paraId="7E0E849A"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3</w:t>
            </w:r>
            <w:r w:rsidRPr="0027040C">
              <w:rPr>
                <w:rFonts w:ascii="Times New Roman" w:eastAsia="宋体" w:hAnsi="Times New Roman" w:cs="Times New Roman"/>
                <w:szCs w:val="21"/>
              </w:rPr>
              <w:t>)</w:t>
            </w:r>
            <w:r w:rsidRPr="0027040C">
              <w:rPr>
                <w:rFonts w:ascii="Times New Roman" w:eastAsia="宋体" w:hAnsi="Times New Roman" w:cs="Times New Roman"/>
                <w:szCs w:val="21"/>
                <w:vertAlign w:val="subscript"/>
              </w:rPr>
              <w:t>3</w:t>
            </w:r>
            <w:r w:rsidRPr="0027040C">
              <w:rPr>
                <w:rFonts w:ascii="Times New Roman" w:eastAsia="宋体" w:hAnsi="Times New Roman" w:cs="Times New Roman"/>
                <w:szCs w:val="21"/>
              </w:rPr>
              <w:t>COCH</w:t>
            </w:r>
            <w:r w:rsidRPr="0027040C">
              <w:rPr>
                <w:rFonts w:ascii="Times New Roman" w:eastAsia="宋体" w:hAnsi="Times New Roman" w:cs="Times New Roman"/>
                <w:szCs w:val="21"/>
                <w:vertAlign w:val="subscript"/>
              </w:rPr>
              <w:t>3</w:t>
            </w:r>
          </w:p>
        </w:tc>
        <w:tc>
          <w:tcPr>
            <w:tcW w:w="458" w:type="pct"/>
            <w:vAlign w:val="center"/>
          </w:tcPr>
          <w:p w14:paraId="0E0216D6"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3</w:t>
            </w:r>
            <w:r w:rsidRPr="0027040C">
              <w:rPr>
                <w:rFonts w:ascii="Times New Roman" w:eastAsia="宋体" w:hAnsi="Times New Roman" w:cs="Times New Roman"/>
                <w:szCs w:val="21"/>
              </w:rPr>
              <w:t>类</w:t>
            </w:r>
          </w:p>
        </w:tc>
      </w:tr>
      <w:tr w:rsidR="00583F6D" w:rsidRPr="0027040C" w14:paraId="57E4935A" w14:textId="77777777" w:rsidTr="00583F6D">
        <w:trPr>
          <w:tblHeader/>
          <w:jc w:val="center"/>
        </w:trPr>
        <w:tc>
          <w:tcPr>
            <w:tcW w:w="1239" w:type="pct"/>
            <w:vAlign w:val="center"/>
          </w:tcPr>
          <w:p w14:paraId="15B6F327" w14:textId="77777777" w:rsidR="00BA1922" w:rsidRPr="0027040C" w:rsidRDefault="00BA1922" w:rsidP="00754B4A">
            <w:pPr>
              <w:spacing w:line="360" w:lineRule="auto"/>
              <w:jc w:val="both"/>
              <w:rPr>
                <w:rFonts w:ascii="Times New Roman" w:eastAsia="宋体" w:hAnsi="Times New Roman" w:cs="Times New Roman"/>
                <w:szCs w:val="21"/>
              </w:rPr>
            </w:pPr>
          </w:p>
        </w:tc>
        <w:tc>
          <w:tcPr>
            <w:tcW w:w="1817" w:type="pct"/>
            <w:vAlign w:val="center"/>
          </w:tcPr>
          <w:p w14:paraId="269AE5FA"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2-Methoxy-2-methylpropane</w:t>
            </w:r>
          </w:p>
        </w:tc>
        <w:tc>
          <w:tcPr>
            <w:tcW w:w="1486" w:type="pct"/>
            <w:vAlign w:val="center"/>
          </w:tcPr>
          <w:p w14:paraId="1F757FC0" w14:textId="77777777" w:rsidR="00BA1922" w:rsidRPr="0027040C" w:rsidRDefault="00BA1922" w:rsidP="00754B4A">
            <w:pPr>
              <w:spacing w:line="360" w:lineRule="auto"/>
              <w:jc w:val="both"/>
              <w:rPr>
                <w:rFonts w:ascii="Times New Roman" w:eastAsia="宋体" w:hAnsi="Times New Roman" w:cs="Times New Roman"/>
                <w:szCs w:val="21"/>
              </w:rPr>
            </w:pPr>
          </w:p>
        </w:tc>
        <w:tc>
          <w:tcPr>
            <w:tcW w:w="458" w:type="pct"/>
            <w:vAlign w:val="center"/>
          </w:tcPr>
          <w:p w14:paraId="79B2B55C" w14:textId="77777777" w:rsidR="00BA1922" w:rsidRPr="0027040C" w:rsidRDefault="00BA1922" w:rsidP="00754B4A">
            <w:pPr>
              <w:spacing w:line="360" w:lineRule="auto"/>
              <w:jc w:val="both"/>
              <w:rPr>
                <w:rFonts w:ascii="Times New Roman" w:eastAsia="宋体" w:hAnsi="Times New Roman" w:cs="Times New Roman"/>
                <w:szCs w:val="21"/>
              </w:rPr>
            </w:pPr>
          </w:p>
        </w:tc>
      </w:tr>
      <w:tr w:rsidR="00583F6D" w:rsidRPr="0027040C" w14:paraId="6057A96A" w14:textId="77777777" w:rsidTr="00583F6D">
        <w:trPr>
          <w:tblHeader/>
          <w:jc w:val="center"/>
        </w:trPr>
        <w:tc>
          <w:tcPr>
            <w:tcW w:w="1239" w:type="pct"/>
            <w:vAlign w:val="center"/>
          </w:tcPr>
          <w:p w14:paraId="76F5CEC4" w14:textId="7EF05F2D"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叔丁醇</w:t>
            </w:r>
          </w:p>
        </w:tc>
        <w:tc>
          <w:tcPr>
            <w:tcW w:w="1817" w:type="pct"/>
            <w:vAlign w:val="center"/>
          </w:tcPr>
          <w:p w14:paraId="4F0A24B2"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Tertiary-butyl alcohol</w:t>
            </w:r>
          </w:p>
        </w:tc>
        <w:tc>
          <w:tcPr>
            <w:tcW w:w="1486" w:type="pct"/>
            <w:vAlign w:val="center"/>
          </w:tcPr>
          <w:p w14:paraId="532EA54B"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3</w:t>
            </w:r>
            <w:r w:rsidRPr="0027040C">
              <w:rPr>
                <w:rFonts w:ascii="Times New Roman" w:eastAsia="宋体" w:hAnsi="Times New Roman" w:cs="Times New Roman"/>
                <w:szCs w:val="21"/>
              </w:rPr>
              <w:t>)</w:t>
            </w:r>
            <w:r w:rsidRPr="0027040C">
              <w:rPr>
                <w:rFonts w:ascii="Times New Roman" w:eastAsia="宋体" w:hAnsi="Times New Roman" w:cs="Times New Roman"/>
                <w:szCs w:val="21"/>
                <w:vertAlign w:val="subscript"/>
              </w:rPr>
              <w:t>3</w:t>
            </w:r>
            <w:r w:rsidRPr="0027040C">
              <w:rPr>
                <w:rFonts w:ascii="Times New Roman" w:eastAsia="宋体" w:hAnsi="Times New Roman" w:cs="Times New Roman"/>
                <w:szCs w:val="21"/>
              </w:rPr>
              <w:t>COH</w:t>
            </w:r>
          </w:p>
        </w:tc>
        <w:tc>
          <w:tcPr>
            <w:tcW w:w="458" w:type="pct"/>
            <w:vAlign w:val="center"/>
          </w:tcPr>
          <w:p w14:paraId="3F8805EA"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2</w:t>
            </w:r>
            <w:r w:rsidRPr="0027040C">
              <w:rPr>
                <w:rFonts w:ascii="Times New Roman" w:eastAsia="宋体" w:hAnsi="Times New Roman" w:cs="Times New Roman"/>
                <w:szCs w:val="21"/>
              </w:rPr>
              <w:t>类</w:t>
            </w:r>
          </w:p>
        </w:tc>
      </w:tr>
      <w:tr w:rsidR="00583F6D" w:rsidRPr="0027040C" w14:paraId="30C1EDEA" w14:textId="77777777" w:rsidTr="00583F6D">
        <w:trPr>
          <w:tblHeader/>
          <w:jc w:val="center"/>
        </w:trPr>
        <w:tc>
          <w:tcPr>
            <w:tcW w:w="1239" w:type="pct"/>
            <w:vAlign w:val="center"/>
          </w:tcPr>
          <w:p w14:paraId="1E0B2552" w14:textId="77777777" w:rsidR="00BA1922" w:rsidRPr="0027040C" w:rsidRDefault="00BA1922" w:rsidP="00754B4A">
            <w:pPr>
              <w:spacing w:line="360" w:lineRule="auto"/>
              <w:jc w:val="both"/>
              <w:rPr>
                <w:rFonts w:ascii="Times New Roman" w:eastAsia="宋体" w:hAnsi="Times New Roman" w:cs="Times New Roman"/>
                <w:szCs w:val="21"/>
              </w:rPr>
            </w:pPr>
          </w:p>
        </w:tc>
        <w:tc>
          <w:tcPr>
            <w:tcW w:w="1817" w:type="pct"/>
            <w:vAlign w:val="center"/>
          </w:tcPr>
          <w:p w14:paraId="2CA37E27" w14:textId="77777777" w:rsidR="00BA1922" w:rsidRPr="0027040C" w:rsidRDefault="00BA1922" w:rsidP="00754B4A">
            <w:pPr>
              <w:pStyle w:val="Default"/>
              <w:spacing w:line="360" w:lineRule="auto"/>
              <w:jc w:val="both"/>
              <w:rPr>
                <w:rFonts w:eastAsia="宋体"/>
                <w:sz w:val="21"/>
                <w:szCs w:val="21"/>
              </w:rPr>
            </w:pPr>
            <w:r w:rsidRPr="0027040C">
              <w:rPr>
                <w:rFonts w:eastAsia="宋体"/>
                <w:iCs/>
                <w:sz w:val="21"/>
                <w:szCs w:val="21"/>
              </w:rPr>
              <w:t>t-Butyl alcohol</w:t>
            </w:r>
          </w:p>
        </w:tc>
        <w:tc>
          <w:tcPr>
            <w:tcW w:w="1486" w:type="pct"/>
            <w:vAlign w:val="center"/>
          </w:tcPr>
          <w:p w14:paraId="172B5CF6" w14:textId="77777777" w:rsidR="00BA1922" w:rsidRPr="0027040C" w:rsidRDefault="00BA1922" w:rsidP="00754B4A">
            <w:pPr>
              <w:spacing w:line="360" w:lineRule="auto"/>
              <w:jc w:val="both"/>
              <w:rPr>
                <w:rFonts w:ascii="Times New Roman" w:eastAsia="宋体" w:hAnsi="Times New Roman" w:cs="Times New Roman"/>
                <w:szCs w:val="21"/>
              </w:rPr>
            </w:pPr>
          </w:p>
        </w:tc>
        <w:tc>
          <w:tcPr>
            <w:tcW w:w="458" w:type="pct"/>
            <w:vAlign w:val="center"/>
          </w:tcPr>
          <w:p w14:paraId="759A0515" w14:textId="77777777" w:rsidR="00BA1922" w:rsidRPr="0027040C" w:rsidRDefault="00BA1922" w:rsidP="00754B4A">
            <w:pPr>
              <w:spacing w:line="360" w:lineRule="auto"/>
              <w:jc w:val="both"/>
              <w:rPr>
                <w:rFonts w:ascii="Times New Roman" w:eastAsia="宋体" w:hAnsi="Times New Roman" w:cs="Times New Roman"/>
                <w:szCs w:val="21"/>
              </w:rPr>
            </w:pPr>
          </w:p>
        </w:tc>
      </w:tr>
      <w:tr w:rsidR="00583F6D" w:rsidRPr="0027040C" w14:paraId="246ECA55" w14:textId="77777777" w:rsidTr="00583F6D">
        <w:trPr>
          <w:tblHeader/>
          <w:jc w:val="center"/>
        </w:trPr>
        <w:tc>
          <w:tcPr>
            <w:tcW w:w="1239" w:type="pct"/>
            <w:vAlign w:val="center"/>
          </w:tcPr>
          <w:p w14:paraId="1AD10A71" w14:textId="77777777" w:rsidR="00BA1922" w:rsidRPr="0027040C" w:rsidRDefault="00BA1922" w:rsidP="00754B4A">
            <w:pPr>
              <w:spacing w:line="360" w:lineRule="auto"/>
              <w:jc w:val="both"/>
              <w:rPr>
                <w:rFonts w:ascii="Times New Roman" w:eastAsia="宋体" w:hAnsi="Times New Roman" w:cs="Times New Roman"/>
                <w:szCs w:val="21"/>
              </w:rPr>
            </w:pPr>
          </w:p>
        </w:tc>
        <w:tc>
          <w:tcPr>
            <w:tcW w:w="1817" w:type="pct"/>
            <w:vAlign w:val="center"/>
          </w:tcPr>
          <w:p w14:paraId="608A621F"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iCs/>
                <w:szCs w:val="21"/>
              </w:rPr>
              <w:t>tert-Butanol</w:t>
            </w:r>
          </w:p>
        </w:tc>
        <w:tc>
          <w:tcPr>
            <w:tcW w:w="1486" w:type="pct"/>
            <w:vAlign w:val="center"/>
          </w:tcPr>
          <w:p w14:paraId="37E32DA2" w14:textId="77777777" w:rsidR="00BA1922" w:rsidRPr="0027040C" w:rsidRDefault="00BA1922" w:rsidP="00754B4A">
            <w:pPr>
              <w:spacing w:line="360" w:lineRule="auto"/>
              <w:jc w:val="both"/>
              <w:rPr>
                <w:rFonts w:ascii="Times New Roman" w:eastAsia="宋体" w:hAnsi="Times New Roman" w:cs="Times New Roman"/>
                <w:szCs w:val="21"/>
              </w:rPr>
            </w:pPr>
          </w:p>
        </w:tc>
        <w:tc>
          <w:tcPr>
            <w:tcW w:w="458" w:type="pct"/>
            <w:vAlign w:val="center"/>
          </w:tcPr>
          <w:p w14:paraId="215A68AF" w14:textId="77777777" w:rsidR="00BA1922" w:rsidRPr="0027040C" w:rsidRDefault="00BA1922" w:rsidP="00754B4A">
            <w:pPr>
              <w:spacing w:line="360" w:lineRule="auto"/>
              <w:jc w:val="both"/>
              <w:rPr>
                <w:rFonts w:ascii="Times New Roman" w:eastAsia="宋体" w:hAnsi="Times New Roman" w:cs="Times New Roman"/>
                <w:szCs w:val="21"/>
              </w:rPr>
            </w:pPr>
          </w:p>
        </w:tc>
      </w:tr>
      <w:tr w:rsidR="00583F6D" w:rsidRPr="0027040C" w14:paraId="12175779" w14:textId="77777777" w:rsidTr="00583F6D">
        <w:trPr>
          <w:tblHeader/>
          <w:jc w:val="center"/>
        </w:trPr>
        <w:tc>
          <w:tcPr>
            <w:tcW w:w="1239" w:type="pct"/>
            <w:vAlign w:val="center"/>
          </w:tcPr>
          <w:p w14:paraId="4954E0AA"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四氯化碳</w:t>
            </w:r>
          </w:p>
        </w:tc>
        <w:tc>
          <w:tcPr>
            <w:tcW w:w="1817" w:type="pct"/>
            <w:vAlign w:val="center"/>
          </w:tcPr>
          <w:p w14:paraId="583BC607" w14:textId="77777777" w:rsidR="00BA1922" w:rsidRPr="0027040C" w:rsidRDefault="00BA1922" w:rsidP="00754B4A">
            <w:pPr>
              <w:pStyle w:val="Default"/>
              <w:spacing w:line="360" w:lineRule="auto"/>
              <w:jc w:val="both"/>
              <w:rPr>
                <w:rFonts w:eastAsia="宋体"/>
                <w:sz w:val="21"/>
                <w:szCs w:val="21"/>
              </w:rPr>
            </w:pPr>
            <w:r w:rsidRPr="0027040C">
              <w:rPr>
                <w:rFonts w:eastAsia="宋体"/>
                <w:sz w:val="21"/>
                <w:szCs w:val="21"/>
              </w:rPr>
              <w:t>Carbon tetrachloride</w:t>
            </w:r>
          </w:p>
        </w:tc>
        <w:tc>
          <w:tcPr>
            <w:tcW w:w="1486" w:type="pct"/>
            <w:vAlign w:val="center"/>
          </w:tcPr>
          <w:p w14:paraId="0828E672" w14:textId="77777777" w:rsidR="00BA1922" w:rsidRPr="0027040C" w:rsidRDefault="00BA1922" w:rsidP="00754B4A">
            <w:pPr>
              <w:tabs>
                <w:tab w:val="left" w:pos="2580"/>
              </w:tabs>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CCl</w:t>
            </w:r>
            <w:r w:rsidRPr="0027040C">
              <w:rPr>
                <w:rFonts w:ascii="Times New Roman" w:eastAsia="宋体" w:hAnsi="Times New Roman" w:cs="Times New Roman"/>
                <w:szCs w:val="21"/>
                <w:vertAlign w:val="subscript"/>
              </w:rPr>
              <w:t>4</w:t>
            </w:r>
          </w:p>
        </w:tc>
        <w:tc>
          <w:tcPr>
            <w:tcW w:w="458" w:type="pct"/>
            <w:vAlign w:val="center"/>
          </w:tcPr>
          <w:p w14:paraId="241D461C"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1</w:t>
            </w:r>
            <w:r w:rsidRPr="0027040C">
              <w:rPr>
                <w:rFonts w:ascii="Times New Roman" w:eastAsia="宋体" w:hAnsi="Times New Roman" w:cs="Times New Roman"/>
                <w:szCs w:val="21"/>
              </w:rPr>
              <w:t>类</w:t>
            </w:r>
          </w:p>
        </w:tc>
      </w:tr>
      <w:tr w:rsidR="00583F6D" w:rsidRPr="0027040C" w14:paraId="2B95A1EA" w14:textId="77777777" w:rsidTr="00583F6D">
        <w:trPr>
          <w:tblHeader/>
          <w:jc w:val="center"/>
        </w:trPr>
        <w:tc>
          <w:tcPr>
            <w:tcW w:w="1239" w:type="pct"/>
            <w:vAlign w:val="center"/>
          </w:tcPr>
          <w:p w14:paraId="24837262" w14:textId="77777777" w:rsidR="00BA1922" w:rsidRPr="0027040C" w:rsidRDefault="00BA1922" w:rsidP="00754B4A">
            <w:pPr>
              <w:spacing w:line="360" w:lineRule="auto"/>
              <w:jc w:val="both"/>
              <w:rPr>
                <w:rFonts w:ascii="Times New Roman" w:eastAsia="宋体" w:hAnsi="Times New Roman" w:cs="Times New Roman"/>
                <w:szCs w:val="21"/>
              </w:rPr>
            </w:pPr>
          </w:p>
        </w:tc>
        <w:tc>
          <w:tcPr>
            <w:tcW w:w="1817" w:type="pct"/>
            <w:vAlign w:val="center"/>
          </w:tcPr>
          <w:p w14:paraId="61C7E0A2"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Tetrachloromethane</w:t>
            </w:r>
          </w:p>
        </w:tc>
        <w:tc>
          <w:tcPr>
            <w:tcW w:w="1486" w:type="pct"/>
            <w:vAlign w:val="center"/>
          </w:tcPr>
          <w:p w14:paraId="4C01882F" w14:textId="77777777" w:rsidR="00BA1922" w:rsidRPr="0027040C" w:rsidRDefault="00BA1922" w:rsidP="00754B4A">
            <w:pPr>
              <w:spacing w:line="360" w:lineRule="auto"/>
              <w:jc w:val="both"/>
              <w:rPr>
                <w:rFonts w:ascii="Times New Roman" w:eastAsia="宋体" w:hAnsi="Times New Roman" w:cs="Times New Roman"/>
                <w:szCs w:val="21"/>
              </w:rPr>
            </w:pPr>
          </w:p>
        </w:tc>
        <w:tc>
          <w:tcPr>
            <w:tcW w:w="458" w:type="pct"/>
            <w:vAlign w:val="center"/>
          </w:tcPr>
          <w:p w14:paraId="71D24B0A" w14:textId="77777777" w:rsidR="00BA1922" w:rsidRPr="0027040C" w:rsidRDefault="00BA1922" w:rsidP="00754B4A">
            <w:pPr>
              <w:spacing w:line="360" w:lineRule="auto"/>
              <w:jc w:val="both"/>
              <w:rPr>
                <w:rFonts w:ascii="Times New Roman" w:eastAsia="宋体" w:hAnsi="Times New Roman" w:cs="Times New Roman"/>
                <w:szCs w:val="21"/>
              </w:rPr>
            </w:pPr>
          </w:p>
        </w:tc>
      </w:tr>
      <w:tr w:rsidR="00583F6D" w:rsidRPr="0027040C" w14:paraId="1706BEC2" w14:textId="77777777" w:rsidTr="00583F6D">
        <w:trPr>
          <w:tblHeader/>
          <w:jc w:val="center"/>
        </w:trPr>
        <w:tc>
          <w:tcPr>
            <w:tcW w:w="1239" w:type="pct"/>
            <w:vAlign w:val="center"/>
          </w:tcPr>
          <w:p w14:paraId="26715B69"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氯苯</w:t>
            </w:r>
          </w:p>
        </w:tc>
        <w:tc>
          <w:tcPr>
            <w:tcW w:w="1817" w:type="pct"/>
            <w:vAlign w:val="center"/>
          </w:tcPr>
          <w:p w14:paraId="65CC96F8"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Chlorobenzene</w:t>
            </w:r>
          </w:p>
        </w:tc>
        <w:tc>
          <w:tcPr>
            <w:tcW w:w="1486" w:type="pct"/>
            <w:vAlign w:val="center"/>
          </w:tcPr>
          <w:p w14:paraId="74C8A166"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noProof/>
                <w:szCs w:val="21"/>
                <w:vertAlign w:val="subscript"/>
              </w:rPr>
              <w:drawing>
                <wp:inline distT="0" distB="0" distL="0" distR="0" wp14:anchorId="1EAAF609" wp14:editId="1FAD6CB2">
                  <wp:extent cx="495300" cy="257175"/>
                  <wp:effectExtent l="0" t="0" r="0" b="9525"/>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pic:spPr>
                      </pic:pic>
                    </a:graphicData>
                  </a:graphic>
                </wp:inline>
              </w:drawing>
            </w:r>
          </w:p>
        </w:tc>
        <w:tc>
          <w:tcPr>
            <w:tcW w:w="458" w:type="pct"/>
            <w:vAlign w:val="center"/>
          </w:tcPr>
          <w:p w14:paraId="4FE4C92E"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2</w:t>
            </w:r>
            <w:r w:rsidRPr="0027040C">
              <w:rPr>
                <w:rFonts w:ascii="Times New Roman" w:eastAsia="宋体" w:hAnsi="Times New Roman" w:cs="Times New Roman"/>
                <w:szCs w:val="21"/>
              </w:rPr>
              <w:t>类</w:t>
            </w:r>
          </w:p>
        </w:tc>
      </w:tr>
      <w:tr w:rsidR="00583F6D" w:rsidRPr="0027040C" w14:paraId="31C91A4A" w14:textId="77777777" w:rsidTr="00583F6D">
        <w:trPr>
          <w:tblHeader/>
          <w:jc w:val="center"/>
        </w:trPr>
        <w:tc>
          <w:tcPr>
            <w:tcW w:w="1239" w:type="pct"/>
            <w:vAlign w:val="center"/>
          </w:tcPr>
          <w:p w14:paraId="78D0D22B"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氯仿</w:t>
            </w:r>
          </w:p>
        </w:tc>
        <w:tc>
          <w:tcPr>
            <w:tcW w:w="1817" w:type="pct"/>
            <w:vAlign w:val="center"/>
          </w:tcPr>
          <w:p w14:paraId="7E1BB693"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Chloroform</w:t>
            </w:r>
          </w:p>
        </w:tc>
        <w:tc>
          <w:tcPr>
            <w:tcW w:w="1486" w:type="pct"/>
            <w:vAlign w:val="center"/>
          </w:tcPr>
          <w:p w14:paraId="08382875"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CHCl</w:t>
            </w:r>
            <w:r w:rsidRPr="0027040C">
              <w:rPr>
                <w:rFonts w:ascii="Times New Roman" w:eastAsia="宋体" w:hAnsi="Times New Roman" w:cs="Times New Roman"/>
                <w:szCs w:val="21"/>
                <w:vertAlign w:val="subscript"/>
              </w:rPr>
              <w:t>3</w:t>
            </w:r>
          </w:p>
        </w:tc>
        <w:tc>
          <w:tcPr>
            <w:tcW w:w="458" w:type="pct"/>
            <w:vAlign w:val="center"/>
          </w:tcPr>
          <w:p w14:paraId="6D74B823"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2</w:t>
            </w:r>
            <w:r w:rsidRPr="0027040C">
              <w:rPr>
                <w:rFonts w:ascii="Times New Roman" w:eastAsia="宋体" w:hAnsi="Times New Roman" w:cs="Times New Roman"/>
                <w:szCs w:val="21"/>
              </w:rPr>
              <w:t>类</w:t>
            </w:r>
          </w:p>
        </w:tc>
      </w:tr>
      <w:tr w:rsidR="00583F6D" w:rsidRPr="0027040C" w14:paraId="1A11633A" w14:textId="77777777" w:rsidTr="00583F6D">
        <w:trPr>
          <w:tblHeader/>
          <w:jc w:val="center"/>
        </w:trPr>
        <w:tc>
          <w:tcPr>
            <w:tcW w:w="1239" w:type="pct"/>
            <w:vAlign w:val="center"/>
          </w:tcPr>
          <w:p w14:paraId="0B02613A" w14:textId="77777777" w:rsidR="00BA1922" w:rsidRPr="0027040C" w:rsidRDefault="00BA1922" w:rsidP="00754B4A">
            <w:pPr>
              <w:spacing w:line="360" w:lineRule="auto"/>
              <w:jc w:val="both"/>
              <w:rPr>
                <w:rFonts w:ascii="Times New Roman" w:eastAsia="宋体" w:hAnsi="Times New Roman" w:cs="Times New Roman"/>
                <w:szCs w:val="21"/>
              </w:rPr>
            </w:pPr>
          </w:p>
        </w:tc>
        <w:tc>
          <w:tcPr>
            <w:tcW w:w="1817" w:type="pct"/>
            <w:vAlign w:val="center"/>
          </w:tcPr>
          <w:p w14:paraId="7558A776"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Trichloromethane</w:t>
            </w:r>
          </w:p>
        </w:tc>
        <w:tc>
          <w:tcPr>
            <w:tcW w:w="1486" w:type="pct"/>
            <w:vAlign w:val="center"/>
          </w:tcPr>
          <w:p w14:paraId="651D5F50" w14:textId="77777777" w:rsidR="00BA1922" w:rsidRPr="0027040C" w:rsidRDefault="00BA1922" w:rsidP="00754B4A">
            <w:pPr>
              <w:spacing w:line="360" w:lineRule="auto"/>
              <w:jc w:val="both"/>
              <w:rPr>
                <w:rFonts w:ascii="Times New Roman" w:eastAsia="宋体" w:hAnsi="Times New Roman" w:cs="Times New Roman"/>
                <w:szCs w:val="21"/>
              </w:rPr>
            </w:pPr>
          </w:p>
        </w:tc>
        <w:tc>
          <w:tcPr>
            <w:tcW w:w="458" w:type="pct"/>
            <w:vAlign w:val="center"/>
          </w:tcPr>
          <w:p w14:paraId="32DE6D3C" w14:textId="77777777" w:rsidR="00BA1922" w:rsidRPr="0027040C" w:rsidRDefault="00BA1922" w:rsidP="00754B4A">
            <w:pPr>
              <w:spacing w:line="360" w:lineRule="auto"/>
              <w:jc w:val="both"/>
              <w:rPr>
                <w:rFonts w:ascii="Times New Roman" w:eastAsia="宋体" w:hAnsi="Times New Roman" w:cs="Times New Roman"/>
                <w:szCs w:val="21"/>
              </w:rPr>
            </w:pPr>
          </w:p>
        </w:tc>
      </w:tr>
      <w:tr w:rsidR="00583F6D" w:rsidRPr="0027040C" w14:paraId="208227A8" w14:textId="77777777" w:rsidTr="00583F6D">
        <w:trPr>
          <w:tblHeader/>
          <w:jc w:val="center"/>
        </w:trPr>
        <w:tc>
          <w:tcPr>
            <w:tcW w:w="1239" w:type="pct"/>
            <w:vAlign w:val="center"/>
          </w:tcPr>
          <w:p w14:paraId="2818660A" w14:textId="60EF74F0"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异丙基苯</w:t>
            </w:r>
          </w:p>
        </w:tc>
        <w:tc>
          <w:tcPr>
            <w:tcW w:w="1817" w:type="pct"/>
            <w:vAlign w:val="center"/>
          </w:tcPr>
          <w:p w14:paraId="4B0F496D"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Cumene</w:t>
            </w:r>
          </w:p>
        </w:tc>
        <w:tc>
          <w:tcPr>
            <w:tcW w:w="1486" w:type="pct"/>
            <w:vAlign w:val="center"/>
          </w:tcPr>
          <w:p w14:paraId="2480B27E"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noProof/>
                <w:szCs w:val="21"/>
                <w:vertAlign w:val="subscript"/>
              </w:rPr>
              <w:drawing>
                <wp:inline distT="0" distB="0" distL="0" distR="0" wp14:anchorId="5B2FAFB2" wp14:editId="4F7420FF">
                  <wp:extent cx="990600" cy="266700"/>
                  <wp:effectExtent l="0" t="0" r="0" b="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266700"/>
                          </a:xfrm>
                          <a:prstGeom prst="rect">
                            <a:avLst/>
                          </a:prstGeom>
                          <a:noFill/>
                        </pic:spPr>
                      </pic:pic>
                    </a:graphicData>
                  </a:graphic>
                </wp:inline>
              </w:drawing>
            </w:r>
          </w:p>
        </w:tc>
        <w:tc>
          <w:tcPr>
            <w:tcW w:w="458" w:type="pct"/>
            <w:vAlign w:val="center"/>
          </w:tcPr>
          <w:p w14:paraId="784C41B8"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2</w:t>
            </w:r>
            <w:r w:rsidRPr="0027040C">
              <w:rPr>
                <w:rFonts w:ascii="Times New Roman" w:eastAsia="宋体" w:hAnsi="Times New Roman" w:cs="Times New Roman"/>
                <w:szCs w:val="21"/>
              </w:rPr>
              <w:t>类</w:t>
            </w:r>
          </w:p>
        </w:tc>
      </w:tr>
      <w:tr w:rsidR="00583F6D" w:rsidRPr="0027040C" w14:paraId="1F36D1F7" w14:textId="77777777" w:rsidTr="00583F6D">
        <w:trPr>
          <w:tblHeader/>
          <w:jc w:val="center"/>
        </w:trPr>
        <w:tc>
          <w:tcPr>
            <w:tcW w:w="1239" w:type="pct"/>
            <w:vAlign w:val="center"/>
          </w:tcPr>
          <w:p w14:paraId="3C381C97" w14:textId="77777777" w:rsidR="00BA1922" w:rsidRPr="0027040C" w:rsidRDefault="00BA1922" w:rsidP="00754B4A">
            <w:pPr>
              <w:spacing w:line="360" w:lineRule="auto"/>
              <w:jc w:val="both"/>
              <w:rPr>
                <w:rFonts w:ascii="Times New Roman" w:eastAsia="宋体" w:hAnsi="Times New Roman" w:cs="Times New Roman"/>
                <w:szCs w:val="21"/>
              </w:rPr>
            </w:pPr>
          </w:p>
        </w:tc>
        <w:tc>
          <w:tcPr>
            <w:tcW w:w="1817" w:type="pct"/>
            <w:vAlign w:val="center"/>
          </w:tcPr>
          <w:p w14:paraId="4FADAE69"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Isopropylbenzene</w:t>
            </w:r>
          </w:p>
        </w:tc>
        <w:tc>
          <w:tcPr>
            <w:tcW w:w="1486" w:type="pct"/>
            <w:vAlign w:val="center"/>
          </w:tcPr>
          <w:p w14:paraId="5508DF04" w14:textId="77777777" w:rsidR="00BA1922" w:rsidRPr="0027040C" w:rsidRDefault="00BA1922" w:rsidP="00754B4A">
            <w:pPr>
              <w:spacing w:line="360" w:lineRule="auto"/>
              <w:jc w:val="both"/>
              <w:rPr>
                <w:rFonts w:ascii="Times New Roman" w:eastAsia="宋体" w:hAnsi="Times New Roman" w:cs="Times New Roman"/>
                <w:szCs w:val="21"/>
              </w:rPr>
            </w:pPr>
          </w:p>
        </w:tc>
        <w:tc>
          <w:tcPr>
            <w:tcW w:w="458" w:type="pct"/>
            <w:vAlign w:val="center"/>
          </w:tcPr>
          <w:p w14:paraId="5060735F" w14:textId="77777777" w:rsidR="00BA1922" w:rsidRPr="0027040C" w:rsidRDefault="00BA1922" w:rsidP="00754B4A">
            <w:pPr>
              <w:spacing w:line="360" w:lineRule="auto"/>
              <w:jc w:val="both"/>
              <w:rPr>
                <w:rFonts w:ascii="Times New Roman" w:eastAsia="宋体" w:hAnsi="Times New Roman" w:cs="Times New Roman"/>
                <w:szCs w:val="21"/>
              </w:rPr>
            </w:pPr>
          </w:p>
        </w:tc>
      </w:tr>
      <w:tr w:rsidR="00583F6D" w:rsidRPr="0027040C" w14:paraId="5E293F8C" w14:textId="77777777" w:rsidTr="00583F6D">
        <w:trPr>
          <w:tblHeader/>
          <w:jc w:val="center"/>
        </w:trPr>
        <w:tc>
          <w:tcPr>
            <w:tcW w:w="1239" w:type="pct"/>
            <w:vAlign w:val="center"/>
          </w:tcPr>
          <w:p w14:paraId="1521AB07" w14:textId="77777777" w:rsidR="00BA1922" w:rsidRPr="0027040C" w:rsidRDefault="00BA1922" w:rsidP="00754B4A">
            <w:pPr>
              <w:spacing w:line="360" w:lineRule="auto"/>
              <w:jc w:val="both"/>
              <w:rPr>
                <w:rFonts w:ascii="Times New Roman" w:eastAsia="宋体" w:hAnsi="Times New Roman" w:cs="Times New Roman"/>
                <w:szCs w:val="21"/>
              </w:rPr>
            </w:pPr>
          </w:p>
        </w:tc>
        <w:tc>
          <w:tcPr>
            <w:tcW w:w="1817" w:type="pct"/>
            <w:vAlign w:val="center"/>
          </w:tcPr>
          <w:p w14:paraId="47AAEB28"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(1-Methyl)ethylbenzene</w:t>
            </w:r>
          </w:p>
        </w:tc>
        <w:tc>
          <w:tcPr>
            <w:tcW w:w="1486" w:type="pct"/>
            <w:vAlign w:val="center"/>
          </w:tcPr>
          <w:p w14:paraId="030C3F8B" w14:textId="77777777" w:rsidR="00BA1922" w:rsidRPr="0027040C" w:rsidRDefault="00BA1922" w:rsidP="00754B4A">
            <w:pPr>
              <w:spacing w:line="360" w:lineRule="auto"/>
              <w:jc w:val="both"/>
              <w:rPr>
                <w:rFonts w:ascii="Times New Roman" w:eastAsia="宋体" w:hAnsi="Times New Roman" w:cs="Times New Roman"/>
                <w:szCs w:val="21"/>
              </w:rPr>
            </w:pPr>
          </w:p>
        </w:tc>
        <w:tc>
          <w:tcPr>
            <w:tcW w:w="458" w:type="pct"/>
            <w:vAlign w:val="center"/>
          </w:tcPr>
          <w:p w14:paraId="07EE5B17" w14:textId="77777777" w:rsidR="00BA1922" w:rsidRPr="0027040C" w:rsidRDefault="00BA1922" w:rsidP="00754B4A">
            <w:pPr>
              <w:spacing w:line="360" w:lineRule="auto"/>
              <w:jc w:val="both"/>
              <w:rPr>
                <w:rFonts w:ascii="Times New Roman" w:eastAsia="宋体" w:hAnsi="Times New Roman" w:cs="Times New Roman"/>
                <w:szCs w:val="21"/>
              </w:rPr>
            </w:pPr>
          </w:p>
        </w:tc>
      </w:tr>
      <w:tr w:rsidR="00583F6D" w:rsidRPr="0027040C" w14:paraId="4A4BA124" w14:textId="77777777" w:rsidTr="00583F6D">
        <w:trPr>
          <w:tblHeader/>
          <w:jc w:val="center"/>
        </w:trPr>
        <w:tc>
          <w:tcPr>
            <w:tcW w:w="1239" w:type="pct"/>
            <w:vAlign w:val="center"/>
          </w:tcPr>
          <w:p w14:paraId="6F77C58C"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环己烷</w:t>
            </w:r>
          </w:p>
        </w:tc>
        <w:tc>
          <w:tcPr>
            <w:tcW w:w="1817" w:type="pct"/>
            <w:vAlign w:val="center"/>
          </w:tcPr>
          <w:p w14:paraId="60E28BC3"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Cyclohexane</w:t>
            </w:r>
          </w:p>
        </w:tc>
        <w:tc>
          <w:tcPr>
            <w:tcW w:w="1486" w:type="pct"/>
            <w:vAlign w:val="center"/>
          </w:tcPr>
          <w:p w14:paraId="6E189413"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noProof/>
                <w:szCs w:val="21"/>
              </w:rPr>
              <w:drawing>
                <wp:inline distT="0" distB="0" distL="0" distR="0" wp14:anchorId="3522AE9B" wp14:editId="0E912D3B">
                  <wp:extent cx="266700" cy="247650"/>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pic:spPr>
                      </pic:pic>
                    </a:graphicData>
                  </a:graphic>
                </wp:inline>
              </w:drawing>
            </w:r>
          </w:p>
        </w:tc>
        <w:tc>
          <w:tcPr>
            <w:tcW w:w="458" w:type="pct"/>
            <w:vAlign w:val="center"/>
          </w:tcPr>
          <w:p w14:paraId="3FF58DBF" w14:textId="77777777" w:rsidR="00BA1922" w:rsidRPr="0027040C" w:rsidRDefault="00BA1922"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2</w:t>
            </w:r>
            <w:r w:rsidRPr="0027040C">
              <w:rPr>
                <w:rFonts w:ascii="Times New Roman" w:eastAsia="宋体" w:hAnsi="Times New Roman" w:cs="Times New Roman"/>
                <w:szCs w:val="21"/>
              </w:rPr>
              <w:t>类</w:t>
            </w:r>
          </w:p>
        </w:tc>
      </w:tr>
      <w:tr w:rsidR="00583F6D" w:rsidRPr="0027040C" w14:paraId="76FDD39B" w14:textId="77777777" w:rsidTr="00754B4A">
        <w:trPr>
          <w:tblHeader/>
          <w:jc w:val="center"/>
        </w:trPr>
        <w:tc>
          <w:tcPr>
            <w:tcW w:w="1239" w:type="pct"/>
            <w:vAlign w:val="center"/>
          </w:tcPr>
          <w:p w14:paraId="0A3C2CEB" w14:textId="77777777" w:rsidR="00583F6D" w:rsidRPr="0027040C" w:rsidRDefault="00583F6D" w:rsidP="00754B4A">
            <w:pPr>
              <w:spacing w:line="360" w:lineRule="auto"/>
              <w:jc w:val="both"/>
              <w:rPr>
                <w:rFonts w:ascii="Times New Roman" w:eastAsia="宋体" w:hAnsi="Times New Roman" w:cs="Times New Roman"/>
                <w:szCs w:val="21"/>
              </w:rPr>
            </w:pPr>
          </w:p>
        </w:tc>
        <w:tc>
          <w:tcPr>
            <w:tcW w:w="1817" w:type="pct"/>
            <w:vAlign w:val="center"/>
          </w:tcPr>
          <w:p w14:paraId="4193E606" w14:textId="5583ECFD" w:rsidR="00583F6D" w:rsidRPr="0027040C" w:rsidRDefault="00583F6D"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Hexamethylene</w:t>
            </w:r>
          </w:p>
        </w:tc>
        <w:tc>
          <w:tcPr>
            <w:tcW w:w="1486" w:type="pct"/>
            <w:vAlign w:val="center"/>
          </w:tcPr>
          <w:p w14:paraId="61EC45ED" w14:textId="77777777" w:rsidR="00583F6D" w:rsidRPr="0027040C" w:rsidRDefault="00583F6D" w:rsidP="00754B4A">
            <w:pPr>
              <w:spacing w:line="360" w:lineRule="auto"/>
              <w:jc w:val="both"/>
              <w:rPr>
                <w:rFonts w:ascii="Times New Roman" w:eastAsia="宋体" w:hAnsi="Times New Roman" w:cs="Times New Roman"/>
                <w:noProof/>
                <w:szCs w:val="21"/>
              </w:rPr>
            </w:pPr>
          </w:p>
        </w:tc>
        <w:tc>
          <w:tcPr>
            <w:tcW w:w="458" w:type="pct"/>
            <w:vAlign w:val="center"/>
          </w:tcPr>
          <w:p w14:paraId="40437575" w14:textId="77777777" w:rsidR="00583F6D" w:rsidRPr="0027040C" w:rsidRDefault="00583F6D" w:rsidP="00754B4A">
            <w:pPr>
              <w:spacing w:line="360" w:lineRule="auto"/>
              <w:jc w:val="both"/>
              <w:rPr>
                <w:rFonts w:ascii="Times New Roman" w:eastAsia="宋体" w:hAnsi="Times New Roman" w:cs="Times New Roman"/>
                <w:szCs w:val="21"/>
              </w:rPr>
            </w:pPr>
          </w:p>
        </w:tc>
      </w:tr>
      <w:tr w:rsidR="00583F6D" w:rsidRPr="0027040C" w14:paraId="2ABBEADE" w14:textId="77777777" w:rsidTr="00754B4A">
        <w:trPr>
          <w:tblHeader/>
          <w:jc w:val="center"/>
        </w:trPr>
        <w:tc>
          <w:tcPr>
            <w:tcW w:w="1239" w:type="pct"/>
            <w:vAlign w:val="center"/>
          </w:tcPr>
          <w:p w14:paraId="76BBA36A" w14:textId="2C7B7373" w:rsidR="00583F6D" w:rsidRPr="0027040C" w:rsidRDefault="00583F6D"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环戊基甲基醚</w:t>
            </w:r>
          </w:p>
        </w:tc>
        <w:tc>
          <w:tcPr>
            <w:tcW w:w="1817" w:type="pct"/>
            <w:vAlign w:val="center"/>
          </w:tcPr>
          <w:p w14:paraId="177917D7" w14:textId="79BFCD26" w:rsidR="00583F6D" w:rsidRPr="0027040C" w:rsidRDefault="00583F6D"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Cyclopentyl methyl</w:t>
            </w:r>
            <w:r>
              <w:rPr>
                <w:rFonts w:ascii="Times New Roman" w:eastAsia="宋体" w:hAnsi="Times New Roman" w:cs="Times New Roman"/>
                <w:szCs w:val="21"/>
              </w:rPr>
              <w:t xml:space="preserve"> </w:t>
            </w:r>
            <w:r w:rsidRPr="0027040C">
              <w:rPr>
                <w:rFonts w:ascii="Times New Roman" w:eastAsia="宋体" w:hAnsi="Times New Roman" w:cs="Times New Roman"/>
                <w:szCs w:val="21"/>
              </w:rPr>
              <w:t>ether</w:t>
            </w:r>
          </w:p>
        </w:tc>
        <w:tc>
          <w:tcPr>
            <w:tcW w:w="1486" w:type="pct"/>
            <w:vAlign w:val="center"/>
          </w:tcPr>
          <w:p w14:paraId="1B94502D" w14:textId="10BC96BE" w:rsidR="00583F6D" w:rsidRPr="0027040C" w:rsidRDefault="00583F6D" w:rsidP="00754B4A">
            <w:pPr>
              <w:spacing w:line="360" w:lineRule="auto"/>
              <w:jc w:val="both"/>
              <w:rPr>
                <w:rFonts w:ascii="Times New Roman" w:eastAsia="宋体" w:hAnsi="Times New Roman" w:cs="Times New Roman"/>
                <w:noProof/>
                <w:szCs w:val="21"/>
              </w:rPr>
            </w:pPr>
            <w:r w:rsidRPr="0027040C">
              <w:rPr>
                <w:rFonts w:ascii="Times New Roman" w:eastAsia="宋体" w:hAnsi="Times New Roman" w:cs="Times New Roman"/>
                <w:noProof/>
                <w:szCs w:val="21"/>
              </w:rPr>
              <w:drawing>
                <wp:inline distT="0" distB="0" distL="0" distR="0" wp14:anchorId="2DEFA21C" wp14:editId="5D2AD0A8">
                  <wp:extent cx="679450" cy="298450"/>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9450" cy="298450"/>
                          </a:xfrm>
                          <a:prstGeom prst="rect">
                            <a:avLst/>
                          </a:prstGeom>
                          <a:noFill/>
                          <a:ln>
                            <a:noFill/>
                          </a:ln>
                        </pic:spPr>
                      </pic:pic>
                    </a:graphicData>
                  </a:graphic>
                </wp:inline>
              </w:drawing>
            </w:r>
          </w:p>
        </w:tc>
        <w:tc>
          <w:tcPr>
            <w:tcW w:w="458" w:type="pct"/>
            <w:vAlign w:val="center"/>
          </w:tcPr>
          <w:p w14:paraId="23D48340" w14:textId="4E93979E" w:rsidR="00583F6D" w:rsidRPr="0027040C" w:rsidRDefault="00583F6D"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2</w:t>
            </w:r>
            <w:r w:rsidRPr="0027040C">
              <w:rPr>
                <w:rFonts w:ascii="Times New Roman" w:eastAsia="宋体" w:hAnsi="Times New Roman" w:cs="Times New Roman"/>
                <w:szCs w:val="21"/>
              </w:rPr>
              <w:t>类</w:t>
            </w:r>
          </w:p>
        </w:tc>
      </w:tr>
      <w:tr w:rsidR="00583F6D" w:rsidRPr="0027040C" w14:paraId="191F6E80" w14:textId="77777777" w:rsidTr="00754B4A">
        <w:trPr>
          <w:tblHeader/>
          <w:jc w:val="center"/>
        </w:trPr>
        <w:tc>
          <w:tcPr>
            <w:tcW w:w="1239" w:type="pct"/>
            <w:vAlign w:val="center"/>
          </w:tcPr>
          <w:p w14:paraId="0E3868CA" w14:textId="77777777" w:rsidR="00583F6D" w:rsidRPr="0027040C" w:rsidRDefault="00583F6D" w:rsidP="00754B4A">
            <w:pPr>
              <w:spacing w:line="360" w:lineRule="auto"/>
              <w:jc w:val="both"/>
              <w:rPr>
                <w:rFonts w:ascii="Times New Roman" w:eastAsia="宋体" w:hAnsi="Times New Roman" w:cs="Times New Roman"/>
                <w:szCs w:val="21"/>
              </w:rPr>
            </w:pPr>
          </w:p>
        </w:tc>
        <w:tc>
          <w:tcPr>
            <w:tcW w:w="1817" w:type="pct"/>
            <w:vAlign w:val="center"/>
          </w:tcPr>
          <w:p w14:paraId="2518C641" w14:textId="0F2C7965" w:rsidR="00583F6D" w:rsidRPr="0027040C" w:rsidRDefault="00583F6D" w:rsidP="00754B4A">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CPME</w:t>
            </w:r>
          </w:p>
        </w:tc>
        <w:tc>
          <w:tcPr>
            <w:tcW w:w="1486" w:type="pct"/>
            <w:vAlign w:val="center"/>
          </w:tcPr>
          <w:p w14:paraId="427A8048" w14:textId="77777777" w:rsidR="00583F6D" w:rsidRPr="0027040C" w:rsidRDefault="00583F6D" w:rsidP="00754B4A">
            <w:pPr>
              <w:spacing w:line="360" w:lineRule="auto"/>
              <w:jc w:val="both"/>
              <w:rPr>
                <w:rFonts w:ascii="Times New Roman" w:eastAsia="宋体" w:hAnsi="Times New Roman" w:cs="Times New Roman"/>
                <w:noProof/>
                <w:szCs w:val="21"/>
              </w:rPr>
            </w:pPr>
          </w:p>
        </w:tc>
        <w:tc>
          <w:tcPr>
            <w:tcW w:w="458" w:type="pct"/>
            <w:vAlign w:val="center"/>
          </w:tcPr>
          <w:p w14:paraId="70982DBC" w14:textId="77777777" w:rsidR="00583F6D" w:rsidRPr="0027040C" w:rsidRDefault="00583F6D" w:rsidP="00754B4A">
            <w:pPr>
              <w:spacing w:line="360" w:lineRule="auto"/>
              <w:jc w:val="both"/>
              <w:rPr>
                <w:rFonts w:ascii="Times New Roman" w:eastAsia="宋体" w:hAnsi="Times New Roman" w:cs="Times New Roman"/>
                <w:szCs w:val="21"/>
              </w:rPr>
            </w:pPr>
          </w:p>
        </w:tc>
      </w:tr>
    </w:tbl>
    <w:p w14:paraId="31C19ACE" w14:textId="0834C316" w:rsidR="00BA1922" w:rsidRDefault="00BA1922" w:rsidP="00BA1922">
      <w:pPr>
        <w:spacing w:line="0" w:lineRule="atLeast"/>
        <w:ind w:right="140"/>
        <w:jc w:val="center"/>
        <w:rPr>
          <w:rFonts w:ascii="Times New Roman" w:eastAsia="Times New Roman" w:hAnsi="Times New Roman"/>
          <w:sz w:val="21"/>
        </w:rPr>
      </w:pPr>
      <w:bookmarkStart w:id="15" w:name="page16"/>
      <w:bookmarkStart w:id="16" w:name="page17"/>
      <w:bookmarkStart w:id="17" w:name="page18"/>
      <w:bookmarkEnd w:id="15"/>
      <w:bookmarkEnd w:id="16"/>
      <w:bookmarkEnd w:id="17"/>
      <w:r>
        <w:rPr>
          <w:rFonts w:ascii="Times New Roman" w:eastAsia="Times New Roman" w:hAnsi="Times New Roman"/>
          <w:sz w:val="21"/>
        </w:rPr>
        <w:t>9</w:t>
      </w:r>
    </w:p>
    <w:p w14:paraId="7C1BA257" w14:textId="77777777" w:rsidR="00BA1922" w:rsidRDefault="00BA1922">
      <w:pPr>
        <w:rPr>
          <w:rFonts w:ascii="Times New Roman" w:eastAsia="Times New Roman" w:hAnsi="Times New Roman"/>
          <w:sz w:val="21"/>
        </w:rPr>
      </w:pPr>
      <w:r>
        <w:rPr>
          <w:rFonts w:ascii="Times New Roman" w:eastAsia="Times New Roman" w:hAnsi="Times New Roman"/>
          <w:sz w:val="21"/>
        </w:rPr>
        <w:br w:type="page"/>
      </w:r>
    </w:p>
    <w:p w14:paraId="6F782AF6" w14:textId="77777777" w:rsidR="00CB5AAE" w:rsidRDefault="00CB5AAE" w:rsidP="00CB5AAE">
      <w:pPr>
        <w:spacing w:line="240" w:lineRule="exact"/>
        <w:rPr>
          <w:rFonts w:ascii="宋体" w:eastAsia="宋体" w:hAnsi="宋体"/>
          <w:sz w:val="21"/>
        </w:rPr>
      </w:pPr>
      <w:r>
        <w:rPr>
          <w:rFonts w:ascii="宋体" w:eastAsia="宋体" w:hAnsi="宋体"/>
          <w:sz w:val="21"/>
        </w:rPr>
        <w:lastRenderedPageBreak/>
        <w:t>杂质：残留溶剂的指导原则</w:t>
      </w:r>
    </w:p>
    <w:p w14:paraId="701517A0" w14:textId="77777777" w:rsidR="00CB5AAE" w:rsidRDefault="00CB5AAE" w:rsidP="00CB5AAE">
      <w:pPr>
        <w:spacing w:line="20" w:lineRule="exact"/>
        <w:rPr>
          <w:rFonts w:ascii="Times New Roman" w:eastAsia="Times New Roman" w:hAnsi="Times New Roman"/>
        </w:rPr>
      </w:pPr>
      <w:r>
        <w:rPr>
          <w:rFonts w:ascii="宋体" w:eastAsia="宋体" w:hAnsi="宋体"/>
          <w:noProof/>
          <w:sz w:val="21"/>
        </w:rPr>
        <w:drawing>
          <wp:anchor distT="0" distB="0" distL="114300" distR="114300" simplePos="0" relativeHeight="251694592" behindDoc="1" locked="0" layoutInCell="0" allowOverlap="1" wp14:anchorId="2D82280B" wp14:editId="7546FDCB">
            <wp:simplePos x="0" y="0"/>
            <wp:positionH relativeFrom="column">
              <wp:posOffset>-17145</wp:posOffset>
            </wp:positionH>
            <wp:positionV relativeFrom="paragraph">
              <wp:posOffset>36830</wp:posOffset>
            </wp:positionV>
            <wp:extent cx="5772150" cy="6350"/>
            <wp:effectExtent l="0" t="0" r="0" b="0"/>
            <wp:wrapNone/>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6350"/>
                    </a:xfrm>
                    <a:prstGeom prst="rect">
                      <a:avLst/>
                    </a:prstGeom>
                    <a:noFill/>
                  </pic:spPr>
                </pic:pic>
              </a:graphicData>
            </a:graphic>
            <wp14:sizeRelH relativeFrom="page">
              <wp14:pctWidth>0</wp14:pctWidth>
            </wp14:sizeRelH>
            <wp14:sizeRelV relativeFrom="page">
              <wp14:pctHeight>0</wp14:pctHeight>
            </wp14:sizeRelV>
          </wp:anchor>
        </w:drawing>
      </w:r>
    </w:p>
    <w:p w14:paraId="7438437E" w14:textId="77777777" w:rsidR="00CB5AAE" w:rsidRDefault="00CB5AAE" w:rsidP="00CB5AAE">
      <w:pPr>
        <w:spacing w:line="200" w:lineRule="exact"/>
        <w:rPr>
          <w:rFonts w:ascii="Times New Roman" w:eastAsia="Times New Roman" w:hAnsi="Times New Roman"/>
        </w:rPr>
      </w:pPr>
    </w:p>
    <w:tbl>
      <w:tblPr>
        <w:tblStyle w:val="af2"/>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325"/>
        <w:gridCol w:w="2720"/>
        <w:gridCol w:w="838"/>
      </w:tblGrid>
      <w:tr w:rsidR="00AD1F0E" w:rsidRPr="0027040C" w14:paraId="06D6ED96" w14:textId="77777777" w:rsidTr="00AD1F0E">
        <w:trPr>
          <w:tblHeader/>
          <w:jc w:val="center"/>
        </w:trPr>
        <w:tc>
          <w:tcPr>
            <w:tcW w:w="1239" w:type="pct"/>
            <w:vAlign w:val="center"/>
          </w:tcPr>
          <w:p w14:paraId="32A11969" w14:textId="77777777" w:rsidR="00AD1F0E" w:rsidRPr="00E34CE3" w:rsidRDefault="00AD1F0E" w:rsidP="00AD1F0E">
            <w:pPr>
              <w:spacing w:line="360" w:lineRule="auto"/>
              <w:jc w:val="both"/>
              <w:rPr>
                <w:rFonts w:ascii="Times New Roman" w:eastAsia="宋体" w:hAnsi="Times New Roman" w:cs="Times New Roman"/>
                <w:b/>
                <w:szCs w:val="21"/>
              </w:rPr>
            </w:pPr>
            <w:r w:rsidRPr="00E34CE3">
              <w:rPr>
                <w:rFonts w:ascii="Times New Roman" w:eastAsia="宋体" w:hAnsi="Times New Roman" w:cs="Times New Roman"/>
                <w:b/>
                <w:szCs w:val="21"/>
              </w:rPr>
              <w:t>溶剂</w:t>
            </w:r>
          </w:p>
        </w:tc>
        <w:tc>
          <w:tcPr>
            <w:tcW w:w="1817" w:type="pct"/>
            <w:vAlign w:val="center"/>
          </w:tcPr>
          <w:p w14:paraId="69589181" w14:textId="77777777" w:rsidR="00AD1F0E" w:rsidRPr="00E34CE3" w:rsidRDefault="00AD1F0E" w:rsidP="00AD1F0E">
            <w:pPr>
              <w:spacing w:line="360" w:lineRule="auto"/>
              <w:jc w:val="both"/>
              <w:rPr>
                <w:rFonts w:ascii="Times New Roman" w:eastAsia="宋体" w:hAnsi="Times New Roman" w:cs="Times New Roman"/>
                <w:b/>
                <w:szCs w:val="21"/>
              </w:rPr>
            </w:pPr>
            <w:r w:rsidRPr="00E34CE3">
              <w:rPr>
                <w:rFonts w:ascii="Times New Roman" w:eastAsia="宋体" w:hAnsi="Times New Roman" w:cs="Times New Roman"/>
                <w:b/>
                <w:szCs w:val="21"/>
              </w:rPr>
              <w:t>英文名称</w:t>
            </w:r>
          </w:p>
        </w:tc>
        <w:tc>
          <w:tcPr>
            <w:tcW w:w="1486" w:type="pct"/>
            <w:vAlign w:val="center"/>
          </w:tcPr>
          <w:p w14:paraId="05D30332" w14:textId="77777777" w:rsidR="00AD1F0E" w:rsidRPr="00E34CE3" w:rsidRDefault="00AD1F0E" w:rsidP="00AD1F0E">
            <w:pPr>
              <w:spacing w:line="360" w:lineRule="auto"/>
              <w:jc w:val="both"/>
              <w:rPr>
                <w:rFonts w:ascii="Times New Roman" w:eastAsia="宋体" w:hAnsi="Times New Roman" w:cs="Times New Roman"/>
                <w:b/>
                <w:szCs w:val="21"/>
              </w:rPr>
            </w:pPr>
            <w:r w:rsidRPr="00E34CE3">
              <w:rPr>
                <w:rFonts w:ascii="Times New Roman" w:eastAsia="宋体" w:hAnsi="Times New Roman" w:cs="Times New Roman"/>
                <w:b/>
                <w:szCs w:val="21"/>
              </w:rPr>
              <w:t>分子式</w:t>
            </w:r>
            <w:r w:rsidRPr="00E34CE3">
              <w:rPr>
                <w:rFonts w:ascii="Times New Roman" w:eastAsia="宋体" w:hAnsi="Times New Roman" w:cs="Times New Roman"/>
                <w:b/>
                <w:szCs w:val="21"/>
              </w:rPr>
              <w:t>/</w:t>
            </w:r>
            <w:r w:rsidRPr="00E34CE3">
              <w:rPr>
                <w:rFonts w:ascii="Times New Roman" w:eastAsia="宋体" w:hAnsi="Times New Roman" w:cs="Times New Roman"/>
                <w:b/>
                <w:szCs w:val="21"/>
              </w:rPr>
              <w:t>结构</w:t>
            </w:r>
          </w:p>
        </w:tc>
        <w:tc>
          <w:tcPr>
            <w:tcW w:w="458" w:type="pct"/>
            <w:vAlign w:val="center"/>
          </w:tcPr>
          <w:p w14:paraId="0B2E35E9" w14:textId="77777777" w:rsidR="00AD1F0E" w:rsidRPr="00E34CE3" w:rsidRDefault="00AD1F0E" w:rsidP="00AD1F0E">
            <w:pPr>
              <w:spacing w:line="360" w:lineRule="auto"/>
              <w:jc w:val="both"/>
              <w:rPr>
                <w:rFonts w:ascii="Times New Roman" w:eastAsia="宋体" w:hAnsi="Times New Roman" w:cs="Times New Roman"/>
                <w:b/>
                <w:szCs w:val="21"/>
              </w:rPr>
            </w:pPr>
            <w:r w:rsidRPr="00E34CE3">
              <w:rPr>
                <w:rFonts w:ascii="Times New Roman" w:eastAsia="宋体" w:hAnsi="Times New Roman" w:cs="Times New Roman"/>
                <w:b/>
                <w:szCs w:val="21"/>
              </w:rPr>
              <w:t>类别</w:t>
            </w:r>
          </w:p>
        </w:tc>
      </w:tr>
      <w:tr w:rsidR="00AD1F0E" w:rsidRPr="0027040C" w14:paraId="3EA2D112" w14:textId="77777777" w:rsidTr="00AD1F0E">
        <w:trPr>
          <w:tblHeader/>
          <w:jc w:val="center"/>
        </w:trPr>
        <w:tc>
          <w:tcPr>
            <w:tcW w:w="1239" w:type="pct"/>
            <w:vAlign w:val="center"/>
          </w:tcPr>
          <w:p w14:paraId="206A1717" w14:textId="08982CEF" w:rsidR="00AD1F0E" w:rsidRPr="00E34CE3" w:rsidRDefault="00AD1F0E" w:rsidP="00AD1F0E">
            <w:pPr>
              <w:spacing w:line="360" w:lineRule="auto"/>
              <w:jc w:val="both"/>
              <w:rPr>
                <w:rFonts w:ascii="Times New Roman" w:eastAsia="宋体" w:hAnsi="Times New Roman" w:cs="Times New Roman"/>
                <w:b/>
                <w:szCs w:val="21"/>
              </w:rPr>
            </w:pPr>
            <w:r w:rsidRPr="0027040C">
              <w:rPr>
                <w:rFonts w:ascii="Times New Roman" w:eastAsia="宋体" w:hAnsi="Times New Roman" w:cs="Times New Roman"/>
                <w:szCs w:val="21"/>
              </w:rPr>
              <w:t>1,2-</w:t>
            </w:r>
            <w:r w:rsidRPr="0027040C">
              <w:rPr>
                <w:rFonts w:ascii="Times New Roman" w:eastAsia="宋体" w:hAnsi="Times New Roman" w:cs="Times New Roman"/>
                <w:szCs w:val="21"/>
              </w:rPr>
              <w:t>二氯乙烷</w:t>
            </w:r>
          </w:p>
        </w:tc>
        <w:tc>
          <w:tcPr>
            <w:tcW w:w="1817" w:type="pct"/>
            <w:vAlign w:val="center"/>
          </w:tcPr>
          <w:p w14:paraId="21047E5C" w14:textId="5100864B" w:rsidR="00AD1F0E" w:rsidRPr="00E34CE3" w:rsidRDefault="00AD1F0E" w:rsidP="00AD1F0E">
            <w:pPr>
              <w:spacing w:line="360" w:lineRule="auto"/>
              <w:jc w:val="both"/>
              <w:rPr>
                <w:rFonts w:ascii="Times New Roman" w:eastAsia="宋体" w:hAnsi="Times New Roman" w:cs="Times New Roman"/>
                <w:b/>
                <w:szCs w:val="21"/>
              </w:rPr>
            </w:pPr>
            <w:r w:rsidRPr="0027040C">
              <w:rPr>
                <w:rFonts w:ascii="Times New Roman" w:eastAsia="宋体" w:hAnsi="Times New Roman" w:cs="Times New Roman"/>
                <w:szCs w:val="21"/>
              </w:rPr>
              <w:t>1,2-Dichloroethane</w:t>
            </w:r>
          </w:p>
        </w:tc>
        <w:tc>
          <w:tcPr>
            <w:tcW w:w="1486" w:type="pct"/>
            <w:vAlign w:val="center"/>
          </w:tcPr>
          <w:p w14:paraId="44706152" w14:textId="1C2CD14D" w:rsidR="00AD1F0E" w:rsidRPr="00E34CE3" w:rsidRDefault="00AD1F0E" w:rsidP="00AD1F0E">
            <w:pPr>
              <w:spacing w:line="360" w:lineRule="auto"/>
              <w:jc w:val="both"/>
              <w:rPr>
                <w:rFonts w:ascii="Times New Roman" w:eastAsia="宋体" w:hAnsi="Times New Roman" w:cs="Times New Roman"/>
                <w:b/>
                <w:szCs w:val="21"/>
              </w:rPr>
            </w:pP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2</w:t>
            </w:r>
            <w:r w:rsidRPr="0027040C">
              <w:rPr>
                <w:rFonts w:ascii="Times New Roman" w:eastAsia="宋体" w:hAnsi="Times New Roman" w:cs="Times New Roman"/>
                <w:szCs w:val="21"/>
              </w:rPr>
              <w:t>ClCH</w:t>
            </w:r>
            <w:r w:rsidRPr="0027040C">
              <w:rPr>
                <w:rFonts w:ascii="Times New Roman" w:eastAsia="宋体" w:hAnsi="Times New Roman" w:cs="Times New Roman"/>
                <w:szCs w:val="21"/>
                <w:vertAlign w:val="subscript"/>
              </w:rPr>
              <w:t>2</w:t>
            </w:r>
            <w:r w:rsidRPr="0027040C">
              <w:rPr>
                <w:rFonts w:ascii="Times New Roman" w:eastAsia="宋体" w:hAnsi="Times New Roman" w:cs="Times New Roman"/>
                <w:szCs w:val="21"/>
              </w:rPr>
              <w:t>Cl</w:t>
            </w:r>
          </w:p>
        </w:tc>
        <w:tc>
          <w:tcPr>
            <w:tcW w:w="458" w:type="pct"/>
            <w:vAlign w:val="center"/>
          </w:tcPr>
          <w:p w14:paraId="26524EB9" w14:textId="7E663995" w:rsidR="00AD1F0E" w:rsidRPr="00E34CE3" w:rsidRDefault="00AD1F0E" w:rsidP="00AD1F0E">
            <w:pPr>
              <w:spacing w:line="360" w:lineRule="auto"/>
              <w:jc w:val="both"/>
              <w:rPr>
                <w:rFonts w:ascii="Times New Roman" w:eastAsia="宋体" w:hAnsi="Times New Roman" w:cs="Times New Roman"/>
                <w:b/>
                <w:szCs w:val="21"/>
              </w:rPr>
            </w:pPr>
            <w:r w:rsidRPr="0027040C">
              <w:rPr>
                <w:rFonts w:ascii="Times New Roman" w:eastAsia="宋体" w:hAnsi="Times New Roman" w:cs="Times New Roman"/>
                <w:szCs w:val="21"/>
              </w:rPr>
              <w:t>1</w:t>
            </w:r>
            <w:r w:rsidRPr="0027040C">
              <w:rPr>
                <w:rFonts w:ascii="Times New Roman" w:eastAsia="宋体" w:hAnsi="Times New Roman" w:cs="Times New Roman"/>
                <w:szCs w:val="21"/>
              </w:rPr>
              <w:t>类</w:t>
            </w:r>
          </w:p>
        </w:tc>
      </w:tr>
      <w:tr w:rsidR="00AD1F0E" w:rsidRPr="0027040C" w14:paraId="2BAED99A" w14:textId="77777777" w:rsidTr="00AD1F0E">
        <w:trPr>
          <w:tblHeader/>
          <w:jc w:val="center"/>
        </w:trPr>
        <w:tc>
          <w:tcPr>
            <w:tcW w:w="1239" w:type="pct"/>
            <w:vAlign w:val="center"/>
          </w:tcPr>
          <w:p w14:paraId="16190A19" w14:textId="77777777" w:rsidR="00AD1F0E" w:rsidRPr="00E34CE3" w:rsidRDefault="00AD1F0E" w:rsidP="00AD1F0E">
            <w:pPr>
              <w:spacing w:line="360" w:lineRule="auto"/>
              <w:jc w:val="both"/>
              <w:rPr>
                <w:rFonts w:ascii="Times New Roman" w:eastAsia="宋体" w:hAnsi="Times New Roman" w:cs="Times New Roman"/>
                <w:b/>
                <w:szCs w:val="21"/>
              </w:rPr>
            </w:pPr>
          </w:p>
        </w:tc>
        <w:tc>
          <w:tcPr>
            <w:tcW w:w="1817" w:type="pct"/>
            <w:vAlign w:val="center"/>
          </w:tcPr>
          <w:p w14:paraId="59A51A2D" w14:textId="32BBF554" w:rsidR="00AD1F0E" w:rsidRPr="00E34CE3" w:rsidRDefault="00AD1F0E" w:rsidP="00AD1F0E">
            <w:pPr>
              <w:spacing w:line="360" w:lineRule="auto"/>
              <w:jc w:val="both"/>
              <w:rPr>
                <w:rFonts w:ascii="Times New Roman" w:eastAsia="宋体" w:hAnsi="Times New Roman" w:cs="Times New Roman"/>
                <w:b/>
                <w:szCs w:val="21"/>
              </w:rPr>
            </w:pPr>
            <w:r w:rsidRPr="0027040C">
              <w:rPr>
                <w:rFonts w:ascii="Times New Roman" w:eastAsia="宋体" w:hAnsi="Times New Roman" w:cs="Times New Roman"/>
                <w:iCs/>
                <w:szCs w:val="21"/>
              </w:rPr>
              <w:t>sym-Dichloroethane</w:t>
            </w:r>
          </w:p>
        </w:tc>
        <w:tc>
          <w:tcPr>
            <w:tcW w:w="1486" w:type="pct"/>
            <w:vAlign w:val="center"/>
          </w:tcPr>
          <w:p w14:paraId="2DEA19EC" w14:textId="77777777" w:rsidR="00AD1F0E" w:rsidRPr="00E34CE3" w:rsidRDefault="00AD1F0E" w:rsidP="00AD1F0E">
            <w:pPr>
              <w:spacing w:line="360" w:lineRule="auto"/>
              <w:jc w:val="both"/>
              <w:rPr>
                <w:rFonts w:ascii="Times New Roman" w:eastAsia="宋体" w:hAnsi="Times New Roman" w:cs="Times New Roman"/>
                <w:b/>
                <w:szCs w:val="21"/>
              </w:rPr>
            </w:pPr>
          </w:p>
        </w:tc>
        <w:tc>
          <w:tcPr>
            <w:tcW w:w="458" w:type="pct"/>
            <w:vAlign w:val="center"/>
          </w:tcPr>
          <w:p w14:paraId="08F149F4" w14:textId="77777777" w:rsidR="00AD1F0E" w:rsidRPr="00E34CE3" w:rsidRDefault="00AD1F0E" w:rsidP="00AD1F0E">
            <w:pPr>
              <w:spacing w:line="360" w:lineRule="auto"/>
              <w:jc w:val="both"/>
              <w:rPr>
                <w:rFonts w:ascii="Times New Roman" w:eastAsia="宋体" w:hAnsi="Times New Roman" w:cs="Times New Roman"/>
                <w:b/>
                <w:szCs w:val="21"/>
              </w:rPr>
            </w:pPr>
          </w:p>
        </w:tc>
      </w:tr>
      <w:tr w:rsidR="00AD1F0E" w:rsidRPr="0027040C" w14:paraId="0A0D474C" w14:textId="77777777" w:rsidTr="00AD1F0E">
        <w:trPr>
          <w:tblHeader/>
          <w:jc w:val="center"/>
        </w:trPr>
        <w:tc>
          <w:tcPr>
            <w:tcW w:w="1239" w:type="pct"/>
            <w:vAlign w:val="center"/>
          </w:tcPr>
          <w:p w14:paraId="32F6109C" w14:textId="77777777" w:rsidR="00AD1F0E" w:rsidRPr="00E34CE3" w:rsidRDefault="00AD1F0E" w:rsidP="00AD1F0E">
            <w:pPr>
              <w:spacing w:line="360" w:lineRule="auto"/>
              <w:jc w:val="both"/>
              <w:rPr>
                <w:rFonts w:ascii="Times New Roman" w:eastAsia="宋体" w:hAnsi="Times New Roman" w:cs="Times New Roman"/>
                <w:b/>
                <w:szCs w:val="21"/>
              </w:rPr>
            </w:pPr>
          </w:p>
        </w:tc>
        <w:tc>
          <w:tcPr>
            <w:tcW w:w="1817" w:type="pct"/>
            <w:vAlign w:val="center"/>
          </w:tcPr>
          <w:p w14:paraId="24E7F875" w14:textId="3A74D8B8" w:rsidR="00AD1F0E" w:rsidRPr="0027040C" w:rsidRDefault="00AD1F0E" w:rsidP="00AD1F0E">
            <w:pPr>
              <w:spacing w:line="360" w:lineRule="auto"/>
              <w:jc w:val="both"/>
              <w:rPr>
                <w:rFonts w:ascii="Times New Roman" w:eastAsia="宋体" w:hAnsi="Times New Roman" w:cs="Times New Roman"/>
                <w:iCs/>
                <w:szCs w:val="21"/>
              </w:rPr>
            </w:pPr>
            <w:r w:rsidRPr="0027040C">
              <w:rPr>
                <w:rFonts w:ascii="Times New Roman" w:eastAsia="宋体" w:hAnsi="Times New Roman" w:cs="Times New Roman"/>
                <w:szCs w:val="21"/>
              </w:rPr>
              <w:t>Ethylene dichloride</w:t>
            </w:r>
          </w:p>
        </w:tc>
        <w:tc>
          <w:tcPr>
            <w:tcW w:w="1486" w:type="pct"/>
            <w:vAlign w:val="center"/>
          </w:tcPr>
          <w:p w14:paraId="7233546D" w14:textId="77777777" w:rsidR="00AD1F0E" w:rsidRPr="00E34CE3" w:rsidRDefault="00AD1F0E" w:rsidP="00AD1F0E">
            <w:pPr>
              <w:spacing w:line="360" w:lineRule="auto"/>
              <w:jc w:val="both"/>
              <w:rPr>
                <w:rFonts w:ascii="Times New Roman" w:eastAsia="宋体" w:hAnsi="Times New Roman" w:cs="Times New Roman"/>
                <w:b/>
                <w:szCs w:val="21"/>
              </w:rPr>
            </w:pPr>
          </w:p>
        </w:tc>
        <w:tc>
          <w:tcPr>
            <w:tcW w:w="458" w:type="pct"/>
            <w:vAlign w:val="center"/>
          </w:tcPr>
          <w:p w14:paraId="363AD515" w14:textId="77777777" w:rsidR="00AD1F0E" w:rsidRPr="00E34CE3" w:rsidRDefault="00AD1F0E" w:rsidP="00AD1F0E">
            <w:pPr>
              <w:spacing w:line="360" w:lineRule="auto"/>
              <w:jc w:val="both"/>
              <w:rPr>
                <w:rFonts w:ascii="Times New Roman" w:eastAsia="宋体" w:hAnsi="Times New Roman" w:cs="Times New Roman"/>
                <w:b/>
                <w:szCs w:val="21"/>
              </w:rPr>
            </w:pPr>
          </w:p>
        </w:tc>
      </w:tr>
      <w:tr w:rsidR="00AD1F0E" w:rsidRPr="0027040C" w14:paraId="08FDEE6E" w14:textId="77777777" w:rsidTr="00AD1F0E">
        <w:trPr>
          <w:tblHeader/>
          <w:jc w:val="center"/>
        </w:trPr>
        <w:tc>
          <w:tcPr>
            <w:tcW w:w="1239" w:type="pct"/>
            <w:vAlign w:val="center"/>
          </w:tcPr>
          <w:p w14:paraId="389EC011" w14:textId="77777777" w:rsidR="00AD1F0E" w:rsidRPr="00E34CE3" w:rsidRDefault="00AD1F0E" w:rsidP="00AD1F0E">
            <w:pPr>
              <w:spacing w:line="360" w:lineRule="auto"/>
              <w:jc w:val="both"/>
              <w:rPr>
                <w:rFonts w:ascii="Times New Roman" w:eastAsia="宋体" w:hAnsi="Times New Roman" w:cs="Times New Roman"/>
                <w:b/>
                <w:szCs w:val="21"/>
              </w:rPr>
            </w:pPr>
          </w:p>
        </w:tc>
        <w:tc>
          <w:tcPr>
            <w:tcW w:w="1817" w:type="pct"/>
            <w:vAlign w:val="center"/>
          </w:tcPr>
          <w:p w14:paraId="3D3B2917" w14:textId="10B0A058"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Ethylene chloride</w:t>
            </w:r>
          </w:p>
        </w:tc>
        <w:tc>
          <w:tcPr>
            <w:tcW w:w="1486" w:type="pct"/>
            <w:vAlign w:val="center"/>
          </w:tcPr>
          <w:p w14:paraId="21A42AD4" w14:textId="77777777" w:rsidR="00AD1F0E" w:rsidRPr="00E34CE3" w:rsidRDefault="00AD1F0E" w:rsidP="00AD1F0E">
            <w:pPr>
              <w:spacing w:line="360" w:lineRule="auto"/>
              <w:jc w:val="both"/>
              <w:rPr>
                <w:rFonts w:ascii="Times New Roman" w:eastAsia="宋体" w:hAnsi="Times New Roman" w:cs="Times New Roman"/>
                <w:b/>
                <w:szCs w:val="21"/>
              </w:rPr>
            </w:pPr>
          </w:p>
        </w:tc>
        <w:tc>
          <w:tcPr>
            <w:tcW w:w="458" w:type="pct"/>
            <w:vAlign w:val="center"/>
          </w:tcPr>
          <w:p w14:paraId="320BC7D4" w14:textId="77777777" w:rsidR="00AD1F0E" w:rsidRPr="00E34CE3" w:rsidRDefault="00AD1F0E" w:rsidP="00AD1F0E">
            <w:pPr>
              <w:spacing w:line="360" w:lineRule="auto"/>
              <w:jc w:val="both"/>
              <w:rPr>
                <w:rFonts w:ascii="Times New Roman" w:eastAsia="宋体" w:hAnsi="Times New Roman" w:cs="Times New Roman"/>
                <w:b/>
                <w:szCs w:val="21"/>
              </w:rPr>
            </w:pPr>
          </w:p>
        </w:tc>
      </w:tr>
      <w:tr w:rsidR="00AD1F0E" w:rsidRPr="0027040C" w14:paraId="569FEC84" w14:textId="77777777" w:rsidTr="00AD1F0E">
        <w:trPr>
          <w:tblHeader/>
          <w:jc w:val="center"/>
        </w:trPr>
        <w:tc>
          <w:tcPr>
            <w:tcW w:w="1239" w:type="pct"/>
            <w:vAlign w:val="center"/>
          </w:tcPr>
          <w:p w14:paraId="3159980E" w14:textId="5041600A" w:rsidR="00AD1F0E" w:rsidRPr="00E34CE3" w:rsidRDefault="00AD1F0E" w:rsidP="00AD1F0E">
            <w:pPr>
              <w:spacing w:line="360" w:lineRule="auto"/>
              <w:jc w:val="both"/>
              <w:rPr>
                <w:rFonts w:ascii="Times New Roman" w:eastAsia="宋体" w:hAnsi="Times New Roman" w:cs="Times New Roman"/>
                <w:b/>
                <w:szCs w:val="21"/>
              </w:rPr>
            </w:pPr>
            <w:r w:rsidRPr="0027040C">
              <w:rPr>
                <w:rFonts w:ascii="Times New Roman" w:eastAsia="宋体" w:hAnsi="Times New Roman" w:cs="Times New Roman"/>
                <w:szCs w:val="21"/>
              </w:rPr>
              <w:t>1,1-</w:t>
            </w:r>
            <w:r w:rsidRPr="0027040C">
              <w:rPr>
                <w:rFonts w:ascii="Times New Roman" w:eastAsia="宋体" w:hAnsi="Times New Roman" w:cs="Times New Roman"/>
                <w:szCs w:val="21"/>
              </w:rPr>
              <w:t>二氯乙烯</w:t>
            </w:r>
          </w:p>
        </w:tc>
        <w:tc>
          <w:tcPr>
            <w:tcW w:w="1817" w:type="pct"/>
            <w:vAlign w:val="center"/>
          </w:tcPr>
          <w:p w14:paraId="552B25D4" w14:textId="770E4289"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1,1-Dichloroethene</w:t>
            </w:r>
          </w:p>
        </w:tc>
        <w:tc>
          <w:tcPr>
            <w:tcW w:w="1486" w:type="pct"/>
            <w:vAlign w:val="center"/>
          </w:tcPr>
          <w:p w14:paraId="73572090" w14:textId="791B78FA" w:rsidR="00AD1F0E" w:rsidRPr="00E34CE3" w:rsidRDefault="00AD1F0E" w:rsidP="00AD1F0E">
            <w:pPr>
              <w:spacing w:line="360" w:lineRule="auto"/>
              <w:jc w:val="both"/>
              <w:rPr>
                <w:rFonts w:ascii="Times New Roman" w:eastAsia="宋体" w:hAnsi="Times New Roman" w:cs="Times New Roman"/>
                <w:b/>
                <w:szCs w:val="21"/>
              </w:rPr>
            </w:pPr>
            <w:r w:rsidRPr="0027040C">
              <w:rPr>
                <w:rFonts w:ascii="Times New Roman" w:eastAsia="宋体" w:hAnsi="Times New Roman" w:cs="Times New Roman"/>
                <w:szCs w:val="21"/>
              </w:rPr>
              <w:t>H</w:t>
            </w:r>
            <w:r w:rsidRPr="0027040C">
              <w:rPr>
                <w:rFonts w:ascii="Times New Roman" w:eastAsia="宋体" w:hAnsi="Times New Roman" w:cs="Times New Roman"/>
                <w:szCs w:val="21"/>
                <w:vertAlign w:val="subscript"/>
              </w:rPr>
              <w:t>2</w:t>
            </w:r>
            <w:r w:rsidRPr="0027040C">
              <w:rPr>
                <w:rFonts w:ascii="Times New Roman" w:eastAsia="宋体" w:hAnsi="Times New Roman" w:cs="Times New Roman"/>
                <w:szCs w:val="21"/>
              </w:rPr>
              <w:t>C=CCl</w:t>
            </w:r>
            <w:r w:rsidRPr="0027040C">
              <w:rPr>
                <w:rFonts w:ascii="Times New Roman" w:eastAsia="宋体" w:hAnsi="Times New Roman" w:cs="Times New Roman"/>
                <w:szCs w:val="21"/>
                <w:vertAlign w:val="subscript"/>
              </w:rPr>
              <w:t>2</w:t>
            </w:r>
          </w:p>
        </w:tc>
        <w:tc>
          <w:tcPr>
            <w:tcW w:w="458" w:type="pct"/>
            <w:vAlign w:val="center"/>
          </w:tcPr>
          <w:p w14:paraId="70891963" w14:textId="2DFD0EB9" w:rsidR="00AD1F0E" w:rsidRPr="00E34CE3" w:rsidRDefault="00AD1F0E" w:rsidP="00AD1F0E">
            <w:pPr>
              <w:spacing w:line="360" w:lineRule="auto"/>
              <w:jc w:val="both"/>
              <w:rPr>
                <w:rFonts w:ascii="Times New Roman" w:eastAsia="宋体" w:hAnsi="Times New Roman" w:cs="Times New Roman"/>
                <w:b/>
                <w:szCs w:val="21"/>
              </w:rPr>
            </w:pPr>
            <w:r w:rsidRPr="0027040C">
              <w:rPr>
                <w:rFonts w:ascii="Times New Roman" w:eastAsia="宋体" w:hAnsi="Times New Roman" w:cs="Times New Roman"/>
                <w:szCs w:val="21"/>
              </w:rPr>
              <w:t>1</w:t>
            </w:r>
            <w:r w:rsidRPr="0027040C">
              <w:rPr>
                <w:rFonts w:ascii="Times New Roman" w:eastAsia="宋体" w:hAnsi="Times New Roman" w:cs="Times New Roman"/>
                <w:szCs w:val="21"/>
              </w:rPr>
              <w:t>类</w:t>
            </w:r>
          </w:p>
        </w:tc>
      </w:tr>
      <w:tr w:rsidR="00AD1F0E" w:rsidRPr="0027040C" w14:paraId="2C49EE81" w14:textId="77777777" w:rsidTr="00AD1F0E">
        <w:trPr>
          <w:tblHeader/>
          <w:jc w:val="center"/>
        </w:trPr>
        <w:tc>
          <w:tcPr>
            <w:tcW w:w="1239" w:type="pct"/>
            <w:vAlign w:val="center"/>
          </w:tcPr>
          <w:p w14:paraId="68C7114D"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37EFA21F" w14:textId="2B4F8EC0"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 xml:space="preserve">1,1-Dichloroethylene </w:t>
            </w:r>
          </w:p>
        </w:tc>
        <w:tc>
          <w:tcPr>
            <w:tcW w:w="1486" w:type="pct"/>
            <w:vAlign w:val="center"/>
          </w:tcPr>
          <w:p w14:paraId="7F2B4F5B" w14:textId="77777777" w:rsidR="00AD1F0E" w:rsidRPr="0027040C" w:rsidRDefault="00AD1F0E" w:rsidP="00AD1F0E">
            <w:pPr>
              <w:spacing w:line="360" w:lineRule="auto"/>
              <w:jc w:val="both"/>
              <w:rPr>
                <w:rFonts w:ascii="Times New Roman" w:eastAsia="宋体" w:hAnsi="Times New Roman" w:cs="Times New Roman"/>
                <w:szCs w:val="21"/>
              </w:rPr>
            </w:pPr>
          </w:p>
        </w:tc>
        <w:tc>
          <w:tcPr>
            <w:tcW w:w="458" w:type="pct"/>
            <w:vAlign w:val="center"/>
          </w:tcPr>
          <w:p w14:paraId="3B905CEE"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41F79945" w14:textId="77777777" w:rsidTr="00AD1F0E">
        <w:trPr>
          <w:tblHeader/>
          <w:jc w:val="center"/>
        </w:trPr>
        <w:tc>
          <w:tcPr>
            <w:tcW w:w="1239" w:type="pct"/>
            <w:vAlign w:val="center"/>
          </w:tcPr>
          <w:p w14:paraId="3C590C0F"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3F307091" w14:textId="52BFD5DD"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Vinylidene chloride</w:t>
            </w:r>
          </w:p>
        </w:tc>
        <w:tc>
          <w:tcPr>
            <w:tcW w:w="1486" w:type="pct"/>
            <w:vAlign w:val="center"/>
          </w:tcPr>
          <w:p w14:paraId="405B51B4" w14:textId="77777777" w:rsidR="00AD1F0E" w:rsidRPr="0027040C" w:rsidRDefault="00AD1F0E" w:rsidP="00AD1F0E">
            <w:pPr>
              <w:spacing w:line="360" w:lineRule="auto"/>
              <w:jc w:val="both"/>
              <w:rPr>
                <w:rFonts w:ascii="Times New Roman" w:eastAsia="宋体" w:hAnsi="Times New Roman" w:cs="Times New Roman"/>
                <w:szCs w:val="21"/>
              </w:rPr>
            </w:pPr>
          </w:p>
        </w:tc>
        <w:tc>
          <w:tcPr>
            <w:tcW w:w="458" w:type="pct"/>
            <w:vAlign w:val="center"/>
          </w:tcPr>
          <w:p w14:paraId="0A5A36DE"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42E7705C" w14:textId="77777777" w:rsidTr="00AD1F0E">
        <w:trPr>
          <w:tblHeader/>
          <w:jc w:val="center"/>
        </w:trPr>
        <w:tc>
          <w:tcPr>
            <w:tcW w:w="1239" w:type="pct"/>
            <w:vAlign w:val="center"/>
          </w:tcPr>
          <w:p w14:paraId="770237DB" w14:textId="43CE53C9"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1,2-</w:t>
            </w:r>
            <w:r w:rsidRPr="0027040C">
              <w:rPr>
                <w:rFonts w:ascii="Times New Roman" w:eastAsia="宋体" w:hAnsi="Times New Roman" w:cs="Times New Roman"/>
                <w:szCs w:val="21"/>
              </w:rPr>
              <w:t>二氯乙烯</w:t>
            </w:r>
          </w:p>
        </w:tc>
        <w:tc>
          <w:tcPr>
            <w:tcW w:w="1817" w:type="pct"/>
            <w:vAlign w:val="center"/>
          </w:tcPr>
          <w:p w14:paraId="2B25D3CE" w14:textId="5D71221B"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1,2-Dichloroethene</w:t>
            </w:r>
          </w:p>
        </w:tc>
        <w:tc>
          <w:tcPr>
            <w:tcW w:w="1486" w:type="pct"/>
            <w:vAlign w:val="center"/>
          </w:tcPr>
          <w:p w14:paraId="653B5A6E" w14:textId="583648B6"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ClHC=CHCl</w:t>
            </w:r>
          </w:p>
        </w:tc>
        <w:tc>
          <w:tcPr>
            <w:tcW w:w="458" w:type="pct"/>
            <w:vAlign w:val="center"/>
          </w:tcPr>
          <w:p w14:paraId="31090A93" w14:textId="35906554"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2</w:t>
            </w:r>
            <w:r w:rsidRPr="0027040C">
              <w:rPr>
                <w:rFonts w:ascii="Times New Roman" w:eastAsia="宋体" w:hAnsi="Times New Roman" w:cs="Times New Roman"/>
                <w:szCs w:val="21"/>
              </w:rPr>
              <w:t>类</w:t>
            </w:r>
          </w:p>
        </w:tc>
      </w:tr>
      <w:tr w:rsidR="00AD1F0E" w:rsidRPr="0027040C" w14:paraId="03841A1A" w14:textId="77777777" w:rsidTr="00AD1F0E">
        <w:trPr>
          <w:tblHeader/>
          <w:jc w:val="center"/>
        </w:trPr>
        <w:tc>
          <w:tcPr>
            <w:tcW w:w="1239" w:type="pct"/>
            <w:vAlign w:val="center"/>
          </w:tcPr>
          <w:p w14:paraId="51295C09"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3ABCABFF" w14:textId="7DEA0BE4"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1,2-Dichloroethylene</w:t>
            </w:r>
          </w:p>
        </w:tc>
        <w:tc>
          <w:tcPr>
            <w:tcW w:w="1486" w:type="pct"/>
            <w:vAlign w:val="center"/>
          </w:tcPr>
          <w:p w14:paraId="731F3099" w14:textId="77777777" w:rsidR="00AD1F0E" w:rsidRPr="0027040C" w:rsidRDefault="00AD1F0E" w:rsidP="00AD1F0E">
            <w:pPr>
              <w:spacing w:line="360" w:lineRule="auto"/>
              <w:jc w:val="both"/>
              <w:rPr>
                <w:rFonts w:ascii="Times New Roman" w:eastAsia="宋体" w:hAnsi="Times New Roman" w:cs="Times New Roman"/>
                <w:szCs w:val="21"/>
              </w:rPr>
            </w:pPr>
          </w:p>
        </w:tc>
        <w:tc>
          <w:tcPr>
            <w:tcW w:w="458" w:type="pct"/>
            <w:vAlign w:val="center"/>
          </w:tcPr>
          <w:p w14:paraId="0E984B0E"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723ED903" w14:textId="77777777" w:rsidTr="00AD1F0E">
        <w:trPr>
          <w:tblHeader/>
          <w:jc w:val="center"/>
        </w:trPr>
        <w:tc>
          <w:tcPr>
            <w:tcW w:w="1239" w:type="pct"/>
            <w:vAlign w:val="center"/>
          </w:tcPr>
          <w:p w14:paraId="57F31779"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23D872AC" w14:textId="70183482"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Acetylene dichloride</w:t>
            </w:r>
          </w:p>
        </w:tc>
        <w:tc>
          <w:tcPr>
            <w:tcW w:w="1486" w:type="pct"/>
            <w:vAlign w:val="center"/>
          </w:tcPr>
          <w:p w14:paraId="41B3F1AC" w14:textId="77777777" w:rsidR="00AD1F0E" w:rsidRPr="0027040C" w:rsidRDefault="00AD1F0E" w:rsidP="00AD1F0E">
            <w:pPr>
              <w:spacing w:line="360" w:lineRule="auto"/>
              <w:jc w:val="both"/>
              <w:rPr>
                <w:rFonts w:ascii="Times New Roman" w:eastAsia="宋体" w:hAnsi="Times New Roman" w:cs="Times New Roman"/>
                <w:szCs w:val="21"/>
              </w:rPr>
            </w:pPr>
          </w:p>
        </w:tc>
        <w:tc>
          <w:tcPr>
            <w:tcW w:w="458" w:type="pct"/>
            <w:vAlign w:val="center"/>
          </w:tcPr>
          <w:p w14:paraId="2F4B2E60"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75E52B54" w14:textId="77777777" w:rsidTr="00AD1F0E">
        <w:trPr>
          <w:tblHeader/>
          <w:jc w:val="center"/>
        </w:trPr>
        <w:tc>
          <w:tcPr>
            <w:tcW w:w="1239" w:type="pct"/>
            <w:vAlign w:val="center"/>
          </w:tcPr>
          <w:p w14:paraId="75A96878" w14:textId="73BC326B"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二氯甲烷</w:t>
            </w:r>
          </w:p>
        </w:tc>
        <w:tc>
          <w:tcPr>
            <w:tcW w:w="1817" w:type="pct"/>
            <w:vAlign w:val="center"/>
          </w:tcPr>
          <w:p w14:paraId="7F19B329" w14:textId="15E72B49"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Dichloromethane</w:t>
            </w:r>
          </w:p>
        </w:tc>
        <w:tc>
          <w:tcPr>
            <w:tcW w:w="1486" w:type="pct"/>
            <w:vAlign w:val="center"/>
          </w:tcPr>
          <w:p w14:paraId="17FB1792" w14:textId="60743F19"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2</w:t>
            </w:r>
            <w:r w:rsidRPr="0027040C">
              <w:rPr>
                <w:rFonts w:ascii="Times New Roman" w:eastAsia="宋体" w:hAnsi="Times New Roman" w:cs="Times New Roman"/>
                <w:szCs w:val="21"/>
              </w:rPr>
              <w:t>Cl</w:t>
            </w:r>
            <w:r w:rsidRPr="0027040C">
              <w:rPr>
                <w:rFonts w:ascii="Times New Roman" w:eastAsia="宋体" w:hAnsi="Times New Roman" w:cs="Times New Roman"/>
                <w:szCs w:val="21"/>
                <w:vertAlign w:val="subscript"/>
              </w:rPr>
              <w:t>2</w:t>
            </w:r>
          </w:p>
        </w:tc>
        <w:tc>
          <w:tcPr>
            <w:tcW w:w="458" w:type="pct"/>
            <w:vAlign w:val="center"/>
          </w:tcPr>
          <w:p w14:paraId="16C3F044" w14:textId="66A58908"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2</w:t>
            </w:r>
            <w:r w:rsidRPr="0027040C">
              <w:rPr>
                <w:rFonts w:ascii="Times New Roman" w:eastAsia="宋体" w:hAnsi="Times New Roman" w:cs="Times New Roman"/>
                <w:szCs w:val="21"/>
              </w:rPr>
              <w:t>类</w:t>
            </w:r>
          </w:p>
        </w:tc>
      </w:tr>
      <w:tr w:rsidR="00AD1F0E" w:rsidRPr="0027040C" w14:paraId="61E4BE1B" w14:textId="77777777" w:rsidTr="00AD1F0E">
        <w:trPr>
          <w:tblHeader/>
          <w:jc w:val="center"/>
        </w:trPr>
        <w:tc>
          <w:tcPr>
            <w:tcW w:w="1239" w:type="pct"/>
            <w:vAlign w:val="center"/>
          </w:tcPr>
          <w:p w14:paraId="0FE0BB1F"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3B773D53" w14:textId="1F5DFAC9"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Methylene chloride</w:t>
            </w:r>
          </w:p>
        </w:tc>
        <w:tc>
          <w:tcPr>
            <w:tcW w:w="1486" w:type="pct"/>
            <w:vAlign w:val="center"/>
          </w:tcPr>
          <w:p w14:paraId="6878614E" w14:textId="77777777" w:rsidR="00AD1F0E" w:rsidRPr="0027040C" w:rsidRDefault="00AD1F0E" w:rsidP="00AD1F0E">
            <w:pPr>
              <w:spacing w:line="360" w:lineRule="auto"/>
              <w:jc w:val="both"/>
              <w:rPr>
                <w:rFonts w:ascii="Times New Roman" w:eastAsia="宋体" w:hAnsi="Times New Roman" w:cs="Times New Roman"/>
                <w:szCs w:val="21"/>
              </w:rPr>
            </w:pPr>
          </w:p>
        </w:tc>
        <w:tc>
          <w:tcPr>
            <w:tcW w:w="458" w:type="pct"/>
            <w:vAlign w:val="center"/>
          </w:tcPr>
          <w:p w14:paraId="6D39EA77"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694CBBA7" w14:textId="77777777" w:rsidTr="00AD1F0E">
        <w:trPr>
          <w:tblHeader/>
          <w:jc w:val="center"/>
        </w:trPr>
        <w:tc>
          <w:tcPr>
            <w:tcW w:w="1239" w:type="pct"/>
            <w:vAlign w:val="center"/>
          </w:tcPr>
          <w:p w14:paraId="40283AD4" w14:textId="3FC7F1F9"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1,2-</w:t>
            </w:r>
            <w:r w:rsidRPr="0027040C">
              <w:rPr>
                <w:rFonts w:ascii="Times New Roman" w:eastAsia="宋体" w:hAnsi="Times New Roman" w:cs="Times New Roman"/>
                <w:szCs w:val="21"/>
              </w:rPr>
              <w:t>二甲氧基乙烷</w:t>
            </w:r>
          </w:p>
        </w:tc>
        <w:tc>
          <w:tcPr>
            <w:tcW w:w="1817" w:type="pct"/>
            <w:vAlign w:val="center"/>
          </w:tcPr>
          <w:p w14:paraId="62659A99" w14:textId="749AC468"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1,2-Dimethoxyethane</w:t>
            </w:r>
          </w:p>
        </w:tc>
        <w:tc>
          <w:tcPr>
            <w:tcW w:w="1486" w:type="pct"/>
            <w:vAlign w:val="center"/>
          </w:tcPr>
          <w:p w14:paraId="6EE8D9A3" w14:textId="706DB9A6"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H</w:t>
            </w:r>
            <w:r w:rsidRPr="0027040C">
              <w:rPr>
                <w:rFonts w:ascii="Times New Roman" w:eastAsia="宋体" w:hAnsi="Times New Roman" w:cs="Times New Roman"/>
                <w:szCs w:val="21"/>
                <w:vertAlign w:val="subscript"/>
              </w:rPr>
              <w:t>3</w:t>
            </w:r>
            <w:r w:rsidRPr="0027040C">
              <w:rPr>
                <w:rFonts w:ascii="Times New Roman" w:eastAsia="宋体" w:hAnsi="Times New Roman" w:cs="Times New Roman"/>
                <w:szCs w:val="21"/>
              </w:rPr>
              <w:t>COCH</w:t>
            </w:r>
            <w:r w:rsidRPr="0027040C">
              <w:rPr>
                <w:rFonts w:ascii="Times New Roman" w:eastAsia="宋体" w:hAnsi="Times New Roman" w:cs="Times New Roman"/>
                <w:szCs w:val="21"/>
                <w:vertAlign w:val="subscript"/>
              </w:rPr>
              <w:t>2</w:t>
            </w: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2</w:t>
            </w:r>
            <w:r w:rsidRPr="0027040C">
              <w:rPr>
                <w:rFonts w:ascii="Times New Roman" w:eastAsia="宋体" w:hAnsi="Times New Roman" w:cs="Times New Roman"/>
                <w:szCs w:val="21"/>
              </w:rPr>
              <w:t>OCH</w:t>
            </w:r>
            <w:r w:rsidRPr="0027040C">
              <w:rPr>
                <w:rFonts w:ascii="Times New Roman" w:eastAsia="宋体" w:hAnsi="Times New Roman" w:cs="Times New Roman"/>
                <w:szCs w:val="21"/>
                <w:vertAlign w:val="subscript"/>
              </w:rPr>
              <w:t>3</w:t>
            </w:r>
          </w:p>
        </w:tc>
        <w:tc>
          <w:tcPr>
            <w:tcW w:w="458" w:type="pct"/>
            <w:vAlign w:val="center"/>
          </w:tcPr>
          <w:p w14:paraId="75F23E4B" w14:textId="3C77F67D"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2</w:t>
            </w:r>
            <w:r w:rsidRPr="0027040C">
              <w:rPr>
                <w:rFonts w:ascii="Times New Roman" w:eastAsia="宋体" w:hAnsi="Times New Roman" w:cs="Times New Roman"/>
                <w:szCs w:val="21"/>
              </w:rPr>
              <w:t>类</w:t>
            </w:r>
          </w:p>
        </w:tc>
      </w:tr>
      <w:tr w:rsidR="00AD1F0E" w:rsidRPr="0027040C" w14:paraId="1C843E22" w14:textId="77777777" w:rsidTr="00AD1F0E">
        <w:trPr>
          <w:tblHeader/>
          <w:jc w:val="center"/>
        </w:trPr>
        <w:tc>
          <w:tcPr>
            <w:tcW w:w="1239" w:type="pct"/>
            <w:vAlign w:val="center"/>
          </w:tcPr>
          <w:p w14:paraId="19EFFA76"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266844E7" w14:textId="18505F18"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Ethyleneglycol dimethyl ether</w:t>
            </w:r>
          </w:p>
        </w:tc>
        <w:tc>
          <w:tcPr>
            <w:tcW w:w="1486" w:type="pct"/>
            <w:vAlign w:val="center"/>
          </w:tcPr>
          <w:p w14:paraId="09282910" w14:textId="77777777" w:rsidR="00AD1F0E" w:rsidRPr="0027040C" w:rsidRDefault="00AD1F0E" w:rsidP="00AD1F0E">
            <w:pPr>
              <w:spacing w:line="360" w:lineRule="auto"/>
              <w:jc w:val="both"/>
              <w:rPr>
                <w:rFonts w:ascii="Times New Roman" w:eastAsia="宋体" w:hAnsi="Times New Roman" w:cs="Times New Roman"/>
                <w:szCs w:val="21"/>
              </w:rPr>
            </w:pPr>
          </w:p>
        </w:tc>
        <w:tc>
          <w:tcPr>
            <w:tcW w:w="458" w:type="pct"/>
            <w:vAlign w:val="center"/>
          </w:tcPr>
          <w:p w14:paraId="64BC07CD"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20008957" w14:textId="77777777" w:rsidTr="00AD1F0E">
        <w:trPr>
          <w:tblHeader/>
          <w:jc w:val="center"/>
        </w:trPr>
        <w:tc>
          <w:tcPr>
            <w:tcW w:w="1239" w:type="pct"/>
            <w:vAlign w:val="center"/>
          </w:tcPr>
          <w:p w14:paraId="5C9BA8B5"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5AA42149" w14:textId="4FA1A0F3"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 xml:space="preserve">Monoglyme </w:t>
            </w:r>
          </w:p>
        </w:tc>
        <w:tc>
          <w:tcPr>
            <w:tcW w:w="1486" w:type="pct"/>
            <w:vAlign w:val="center"/>
          </w:tcPr>
          <w:p w14:paraId="659DDF2F" w14:textId="77777777" w:rsidR="00AD1F0E" w:rsidRPr="0027040C" w:rsidRDefault="00AD1F0E" w:rsidP="00AD1F0E">
            <w:pPr>
              <w:spacing w:line="360" w:lineRule="auto"/>
              <w:jc w:val="both"/>
              <w:rPr>
                <w:rFonts w:ascii="Times New Roman" w:eastAsia="宋体" w:hAnsi="Times New Roman" w:cs="Times New Roman"/>
                <w:szCs w:val="21"/>
              </w:rPr>
            </w:pPr>
          </w:p>
        </w:tc>
        <w:tc>
          <w:tcPr>
            <w:tcW w:w="458" w:type="pct"/>
            <w:vAlign w:val="center"/>
          </w:tcPr>
          <w:p w14:paraId="7487FCF7"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6CE1CEB0" w14:textId="77777777" w:rsidTr="00AD1F0E">
        <w:trPr>
          <w:tblHeader/>
          <w:jc w:val="center"/>
        </w:trPr>
        <w:tc>
          <w:tcPr>
            <w:tcW w:w="1239" w:type="pct"/>
            <w:vAlign w:val="center"/>
          </w:tcPr>
          <w:p w14:paraId="75427BE6"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12980BF0" w14:textId="67B3398E" w:rsidR="00AD1F0E" w:rsidRPr="0027040C" w:rsidRDefault="00590CF7" w:rsidP="00AD1F0E">
            <w:pPr>
              <w:spacing w:line="360" w:lineRule="auto"/>
              <w:jc w:val="both"/>
              <w:rPr>
                <w:rFonts w:ascii="Times New Roman" w:eastAsia="宋体" w:hAnsi="Times New Roman" w:cs="Times New Roman"/>
                <w:szCs w:val="21"/>
              </w:rPr>
            </w:pPr>
            <w:r>
              <w:rPr>
                <w:rFonts w:ascii="Times New Roman" w:eastAsia="宋体" w:hAnsi="Times New Roman" w:cs="Times New Roman"/>
                <w:szCs w:val="21"/>
              </w:rPr>
              <w:t xml:space="preserve">Dimethyl </w:t>
            </w:r>
            <w:r>
              <w:rPr>
                <w:rFonts w:ascii="Times New Roman" w:eastAsia="宋体" w:hAnsi="Times New Roman" w:cs="Times New Roman" w:hint="eastAsia"/>
                <w:szCs w:val="21"/>
              </w:rPr>
              <w:t>c</w:t>
            </w:r>
            <w:r w:rsidR="00AD1F0E" w:rsidRPr="0027040C">
              <w:rPr>
                <w:rFonts w:ascii="Times New Roman" w:eastAsia="宋体" w:hAnsi="Times New Roman" w:cs="Times New Roman"/>
                <w:szCs w:val="21"/>
              </w:rPr>
              <w:t>ellosolve</w:t>
            </w:r>
          </w:p>
        </w:tc>
        <w:tc>
          <w:tcPr>
            <w:tcW w:w="1486" w:type="pct"/>
            <w:vAlign w:val="center"/>
          </w:tcPr>
          <w:p w14:paraId="6E0EA085" w14:textId="77777777" w:rsidR="00AD1F0E" w:rsidRPr="0027040C" w:rsidRDefault="00AD1F0E" w:rsidP="00AD1F0E">
            <w:pPr>
              <w:spacing w:line="360" w:lineRule="auto"/>
              <w:jc w:val="both"/>
              <w:rPr>
                <w:rFonts w:ascii="Times New Roman" w:eastAsia="宋体" w:hAnsi="Times New Roman" w:cs="Times New Roman"/>
                <w:szCs w:val="21"/>
              </w:rPr>
            </w:pPr>
          </w:p>
        </w:tc>
        <w:tc>
          <w:tcPr>
            <w:tcW w:w="458" w:type="pct"/>
            <w:vAlign w:val="center"/>
          </w:tcPr>
          <w:p w14:paraId="42310035"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1A43700F" w14:textId="77777777" w:rsidTr="00AD1F0E">
        <w:trPr>
          <w:tblHeader/>
          <w:jc w:val="center"/>
        </w:trPr>
        <w:tc>
          <w:tcPr>
            <w:tcW w:w="1239" w:type="pct"/>
            <w:vAlign w:val="center"/>
          </w:tcPr>
          <w:p w14:paraId="07812222" w14:textId="282EA480"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N,N-</w:t>
            </w:r>
            <w:r w:rsidRPr="0027040C">
              <w:rPr>
                <w:rFonts w:ascii="Times New Roman" w:eastAsia="宋体" w:hAnsi="Times New Roman" w:cs="Times New Roman"/>
                <w:szCs w:val="21"/>
              </w:rPr>
              <w:t>二甲基乙酰胺</w:t>
            </w:r>
          </w:p>
        </w:tc>
        <w:tc>
          <w:tcPr>
            <w:tcW w:w="1817" w:type="pct"/>
            <w:vAlign w:val="center"/>
          </w:tcPr>
          <w:p w14:paraId="000717AC" w14:textId="20698D0E"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N,N-Dimethylacetamide</w:t>
            </w:r>
          </w:p>
        </w:tc>
        <w:tc>
          <w:tcPr>
            <w:tcW w:w="1486" w:type="pct"/>
            <w:vAlign w:val="center"/>
          </w:tcPr>
          <w:p w14:paraId="2B23C022" w14:textId="0C5521AA"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3</w:t>
            </w:r>
            <w:r w:rsidRPr="0027040C">
              <w:rPr>
                <w:rFonts w:ascii="Times New Roman" w:eastAsia="宋体" w:hAnsi="Times New Roman" w:cs="Times New Roman"/>
                <w:szCs w:val="21"/>
              </w:rPr>
              <w:t>CON(CH</w:t>
            </w:r>
            <w:r w:rsidRPr="0027040C">
              <w:rPr>
                <w:rFonts w:ascii="Times New Roman" w:eastAsia="宋体" w:hAnsi="Times New Roman" w:cs="Times New Roman"/>
                <w:szCs w:val="21"/>
                <w:vertAlign w:val="subscript"/>
              </w:rPr>
              <w:t>3</w:t>
            </w:r>
            <w:r w:rsidRPr="0027040C">
              <w:rPr>
                <w:rFonts w:ascii="Times New Roman" w:eastAsia="宋体" w:hAnsi="Times New Roman" w:cs="Times New Roman"/>
                <w:szCs w:val="21"/>
              </w:rPr>
              <w:t>)</w:t>
            </w:r>
            <w:r w:rsidRPr="0027040C">
              <w:rPr>
                <w:rFonts w:ascii="Times New Roman" w:eastAsia="宋体" w:hAnsi="Times New Roman" w:cs="Times New Roman"/>
                <w:szCs w:val="21"/>
                <w:vertAlign w:val="subscript"/>
              </w:rPr>
              <w:t>2</w:t>
            </w:r>
          </w:p>
        </w:tc>
        <w:tc>
          <w:tcPr>
            <w:tcW w:w="458" w:type="pct"/>
            <w:vAlign w:val="center"/>
          </w:tcPr>
          <w:p w14:paraId="158E96FF" w14:textId="38F9267D"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2</w:t>
            </w:r>
            <w:r w:rsidRPr="0027040C">
              <w:rPr>
                <w:rFonts w:ascii="Times New Roman" w:eastAsia="宋体" w:hAnsi="Times New Roman" w:cs="Times New Roman"/>
                <w:szCs w:val="21"/>
              </w:rPr>
              <w:t>类</w:t>
            </w:r>
          </w:p>
        </w:tc>
      </w:tr>
      <w:tr w:rsidR="00AD1F0E" w:rsidRPr="0027040C" w14:paraId="4981A447" w14:textId="77777777" w:rsidTr="00AD1F0E">
        <w:trPr>
          <w:tblHeader/>
          <w:jc w:val="center"/>
        </w:trPr>
        <w:tc>
          <w:tcPr>
            <w:tcW w:w="1239" w:type="pct"/>
            <w:vAlign w:val="center"/>
          </w:tcPr>
          <w:p w14:paraId="63DB0D3A"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65976061" w14:textId="0D880F03"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DMA</w:t>
            </w:r>
          </w:p>
        </w:tc>
        <w:tc>
          <w:tcPr>
            <w:tcW w:w="1486" w:type="pct"/>
            <w:vAlign w:val="center"/>
          </w:tcPr>
          <w:p w14:paraId="7B59622B" w14:textId="77777777" w:rsidR="00AD1F0E" w:rsidRPr="0027040C" w:rsidRDefault="00AD1F0E" w:rsidP="00AD1F0E">
            <w:pPr>
              <w:spacing w:line="360" w:lineRule="auto"/>
              <w:jc w:val="both"/>
              <w:rPr>
                <w:rFonts w:ascii="Times New Roman" w:eastAsia="宋体" w:hAnsi="Times New Roman" w:cs="Times New Roman"/>
                <w:szCs w:val="21"/>
              </w:rPr>
            </w:pPr>
          </w:p>
        </w:tc>
        <w:tc>
          <w:tcPr>
            <w:tcW w:w="458" w:type="pct"/>
            <w:vAlign w:val="center"/>
          </w:tcPr>
          <w:p w14:paraId="2F181245"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3A730C16" w14:textId="77777777" w:rsidTr="00AD1F0E">
        <w:trPr>
          <w:tblHeader/>
          <w:jc w:val="center"/>
        </w:trPr>
        <w:tc>
          <w:tcPr>
            <w:tcW w:w="1239" w:type="pct"/>
            <w:vAlign w:val="center"/>
          </w:tcPr>
          <w:p w14:paraId="09681A42" w14:textId="6AA36AD3"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N,N-</w:t>
            </w:r>
            <w:r w:rsidRPr="0027040C">
              <w:rPr>
                <w:rFonts w:ascii="Times New Roman" w:eastAsia="宋体" w:hAnsi="Times New Roman" w:cs="Times New Roman"/>
                <w:szCs w:val="21"/>
              </w:rPr>
              <w:t>二甲基甲酰胺</w:t>
            </w:r>
          </w:p>
        </w:tc>
        <w:tc>
          <w:tcPr>
            <w:tcW w:w="1817" w:type="pct"/>
            <w:vAlign w:val="center"/>
          </w:tcPr>
          <w:p w14:paraId="79C41BA8" w14:textId="1A4621C2"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N,N-Dimethylformamide</w:t>
            </w:r>
          </w:p>
        </w:tc>
        <w:tc>
          <w:tcPr>
            <w:tcW w:w="1486" w:type="pct"/>
            <w:vAlign w:val="center"/>
          </w:tcPr>
          <w:p w14:paraId="7365F962" w14:textId="0F89C1AF"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HCON(CH</w:t>
            </w:r>
            <w:r w:rsidRPr="0027040C">
              <w:rPr>
                <w:rFonts w:ascii="Times New Roman" w:eastAsia="宋体" w:hAnsi="Times New Roman" w:cs="Times New Roman"/>
                <w:szCs w:val="21"/>
                <w:vertAlign w:val="subscript"/>
              </w:rPr>
              <w:t>3</w:t>
            </w:r>
            <w:r w:rsidRPr="0027040C">
              <w:rPr>
                <w:rFonts w:ascii="Times New Roman" w:eastAsia="宋体" w:hAnsi="Times New Roman" w:cs="Times New Roman"/>
                <w:szCs w:val="21"/>
              </w:rPr>
              <w:t>)</w:t>
            </w:r>
            <w:r w:rsidRPr="0027040C">
              <w:rPr>
                <w:rFonts w:ascii="Times New Roman" w:eastAsia="宋体" w:hAnsi="Times New Roman" w:cs="Times New Roman"/>
                <w:szCs w:val="21"/>
                <w:vertAlign w:val="subscript"/>
              </w:rPr>
              <w:t>2</w:t>
            </w:r>
          </w:p>
        </w:tc>
        <w:tc>
          <w:tcPr>
            <w:tcW w:w="458" w:type="pct"/>
            <w:vAlign w:val="center"/>
          </w:tcPr>
          <w:p w14:paraId="2A1D2076" w14:textId="32D7FE83"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2</w:t>
            </w:r>
            <w:r w:rsidRPr="0027040C">
              <w:rPr>
                <w:rFonts w:ascii="Times New Roman" w:eastAsia="宋体" w:hAnsi="Times New Roman" w:cs="Times New Roman"/>
                <w:szCs w:val="21"/>
              </w:rPr>
              <w:t>类</w:t>
            </w:r>
          </w:p>
        </w:tc>
      </w:tr>
      <w:tr w:rsidR="00AD1F0E" w:rsidRPr="0027040C" w14:paraId="12A8F3D0" w14:textId="77777777" w:rsidTr="00AD1F0E">
        <w:trPr>
          <w:tblHeader/>
          <w:jc w:val="center"/>
        </w:trPr>
        <w:tc>
          <w:tcPr>
            <w:tcW w:w="1239" w:type="pct"/>
            <w:vAlign w:val="center"/>
          </w:tcPr>
          <w:p w14:paraId="2B108F73"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355BFBBB" w14:textId="769E3638"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DMF</w:t>
            </w:r>
          </w:p>
        </w:tc>
        <w:tc>
          <w:tcPr>
            <w:tcW w:w="1486" w:type="pct"/>
            <w:vAlign w:val="center"/>
          </w:tcPr>
          <w:p w14:paraId="24D4FD51" w14:textId="77777777" w:rsidR="00AD1F0E" w:rsidRPr="0027040C" w:rsidRDefault="00AD1F0E" w:rsidP="00AD1F0E">
            <w:pPr>
              <w:spacing w:line="360" w:lineRule="auto"/>
              <w:jc w:val="both"/>
              <w:rPr>
                <w:rFonts w:ascii="Times New Roman" w:eastAsia="宋体" w:hAnsi="Times New Roman" w:cs="Times New Roman"/>
                <w:szCs w:val="21"/>
              </w:rPr>
            </w:pPr>
          </w:p>
        </w:tc>
        <w:tc>
          <w:tcPr>
            <w:tcW w:w="458" w:type="pct"/>
            <w:vAlign w:val="center"/>
          </w:tcPr>
          <w:p w14:paraId="1A06D1BD"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3B6EB818" w14:textId="77777777" w:rsidTr="00AD1F0E">
        <w:trPr>
          <w:tblHeader/>
          <w:jc w:val="center"/>
        </w:trPr>
        <w:tc>
          <w:tcPr>
            <w:tcW w:w="1239" w:type="pct"/>
            <w:vAlign w:val="center"/>
          </w:tcPr>
          <w:p w14:paraId="53619875" w14:textId="219947DD"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二甲基亚砜</w:t>
            </w:r>
          </w:p>
        </w:tc>
        <w:tc>
          <w:tcPr>
            <w:tcW w:w="1817" w:type="pct"/>
            <w:vAlign w:val="center"/>
          </w:tcPr>
          <w:p w14:paraId="6222AF52" w14:textId="1066A648"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Dimethyl sulfoxide</w:t>
            </w:r>
          </w:p>
        </w:tc>
        <w:tc>
          <w:tcPr>
            <w:tcW w:w="1486" w:type="pct"/>
            <w:vAlign w:val="center"/>
          </w:tcPr>
          <w:p w14:paraId="67ACCF6D" w14:textId="4D05C616"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3</w:t>
            </w:r>
            <w:r w:rsidRPr="0027040C">
              <w:rPr>
                <w:rFonts w:ascii="Times New Roman" w:eastAsia="宋体" w:hAnsi="Times New Roman" w:cs="Times New Roman"/>
                <w:szCs w:val="21"/>
              </w:rPr>
              <w:t>)</w:t>
            </w:r>
            <w:r w:rsidRPr="0027040C">
              <w:rPr>
                <w:rFonts w:ascii="Times New Roman" w:eastAsia="宋体" w:hAnsi="Times New Roman" w:cs="Times New Roman"/>
                <w:szCs w:val="21"/>
                <w:vertAlign w:val="subscript"/>
              </w:rPr>
              <w:t>2</w:t>
            </w:r>
            <w:r w:rsidRPr="0027040C">
              <w:rPr>
                <w:rFonts w:ascii="Times New Roman" w:eastAsia="宋体" w:hAnsi="Times New Roman" w:cs="Times New Roman"/>
                <w:szCs w:val="21"/>
              </w:rPr>
              <w:t>SO</w:t>
            </w:r>
          </w:p>
        </w:tc>
        <w:tc>
          <w:tcPr>
            <w:tcW w:w="458" w:type="pct"/>
            <w:vAlign w:val="center"/>
          </w:tcPr>
          <w:p w14:paraId="6B9E855A" w14:textId="718D2117"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3</w:t>
            </w:r>
            <w:r w:rsidRPr="0027040C">
              <w:rPr>
                <w:rFonts w:ascii="Times New Roman" w:eastAsia="宋体" w:hAnsi="Times New Roman" w:cs="Times New Roman"/>
                <w:szCs w:val="21"/>
              </w:rPr>
              <w:t>类</w:t>
            </w:r>
          </w:p>
        </w:tc>
      </w:tr>
      <w:tr w:rsidR="00AD1F0E" w:rsidRPr="0027040C" w14:paraId="20B688C1" w14:textId="77777777" w:rsidTr="00AD1F0E">
        <w:trPr>
          <w:tblHeader/>
          <w:jc w:val="center"/>
        </w:trPr>
        <w:tc>
          <w:tcPr>
            <w:tcW w:w="1239" w:type="pct"/>
            <w:vAlign w:val="center"/>
          </w:tcPr>
          <w:p w14:paraId="394E4FD7"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0C59BAC2" w14:textId="15A90C16"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Methylsulfinylmethane</w:t>
            </w:r>
          </w:p>
        </w:tc>
        <w:tc>
          <w:tcPr>
            <w:tcW w:w="1486" w:type="pct"/>
            <w:vAlign w:val="center"/>
          </w:tcPr>
          <w:p w14:paraId="695E5B2C" w14:textId="77777777" w:rsidR="00AD1F0E" w:rsidRPr="0027040C" w:rsidRDefault="00AD1F0E" w:rsidP="00AD1F0E">
            <w:pPr>
              <w:spacing w:line="360" w:lineRule="auto"/>
              <w:jc w:val="both"/>
              <w:rPr>
                <w:rFonts w:ascii="Times New Roman" w:eastAsia="宋体" w:hAnsi="Times New Roman" w:cs="Times New Roman"/>
                <w:szCs w:val="21"/>
              </w:rPr>
            </w:pPr>
          </w:p>
        </w:tc>
        <w:tc>
          <w:tcPr>
            <w:tcW w:w="458" w:type="pct"/>
            <w:vAlign w:val="center"/>
          </w:tcPr>
          <w:p w14:paraId="63DC97C0"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300A754D" w14:textId="77777777" w:rsidTr="00AD1F0E">
        <w:trPr>
          <w:tblHeader/>
          <w:jc w:val="center"/>
        </w:trPr>
        <w:tc>
          <w:tcPr>
            <w:tcW w:w="1239" w:type="pct"/>
            <w:vAlign w:val="center"/>
          </w:tcPr>
          <w:p w14:paraId="04048E43"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3DD25F21" w14:textId="1C42DC0C"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Methyl sulfoxide</w:t>
            </w:r>
          </w:p>
        </w:tc>
        <w:tc>
          <w:tcPr>
            <w:tcW w:w="1486" w:type="pct"/>
            <w:vAlign w:val="center"/>
          </w:tcPr>
          <w:p w14:paraId="4A985712" w14:textId="77777777" w:rsidR="00AD1F0E" w:rsidRPr="0027040C" w:rsidRDefault="00AD1F0E" w:rsidP="00AD1F0E">
            <w:pPr>
              <w:spacing w:line="360" w:lineRule="auto"/>
              <w:jc w:val="both"/>
              <w:rPr>
                <w:rFonts w:ascii="Times New Roman" w:eastAsia="宋体" w:hAnsi="Times New Roman" w:cs="Times New Roman"/>
                <w:szCs w:val="21"/>
              </w:rPr>
            </w:pPr>
          </w:p>
        </w:tc>
        <w:tc>
          <w:tcPr>
            <w:tcW w:w="458" w:type="pct"/>
            <w:vAlign w:val="center"/>
          </w:tcPr>
          <w:p w14:paraId="51511E76"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1D60C95B" w14:textId="77777777" w:rsidTr="00AD1F0E">
        <w:trPr>
          <w:tblHeader/>
          <w:jc w:val="center"/>
        </w:trPr>
        <w:tc>
          <w:tcPr>
            <w:tcW w:w="1239" w:type="pct"/>
            <w:vAlign w:val="center"/>
          </w:tcPr>
          <w:p w14:paraId="65F5F5A9"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27DE4E3B" w14:textId="25196C3F"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DMSO</w:t>
            </w:r>
          </w:p>
        </w:tc>
        <w:tc>
          <w:tcPr>
            <w:tcW w:w="1486" w:type="pct"/>
            <w:vAlign w:val="center"/>
          </w:tcPr>
          <w:p w14:paraId="166BEE40" w14:textId="77777777" w:rsidR="00AD1F0E" w:rsidRPr="0027040C" w:rsidRDefault="00AD1F0E" w:rsidP="00AD1F0E">
            <w:pPr>
              <w:spacing w:line="360" w:lineRule="auto"/>
              <w:jc w:val="both"/>
              <w:rPr>
                <w:rFonts w:ascii="Times New Roman" w:eastAsia="宋体" w:hAnsi="Times New Roman" w:cs="Times New Roman"/>
                <w:szCs w:val="21"/>
              </w:rPr>
            </w:pPr>
          </w:p>
        </w:tc>
        <w:tc>
          <w:tcPr>
            <w:tcW w:w="458" w:type="pct"/>
            <w:vAlign w:val="center"/>
          </w:tcPr>
          <w:p w14:paraId="459FC54C"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54E16B2E" w14:textId="77777777" w:rsidTr="00AD1F0E">
        <w:trPr>
          <w:tblHeader/>
          <w:jc w:val="center"/>
        </w:trPr>
        <w:tc>
          <w:tcPr>
            <w:tcW w:w="1239" w:type="pct"/>
            <w:vAlign w:val="center"/>
          </w:tcPr>
          <w:p w14:paraId="1D919359" w14:textId="4BC616E9" w:rsidR="00AD1F0E" w:rsidRPr="0027040C" w:rsidRDefault="00AD1F0E" w:rsidP="00F338BC">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1,4-</w:t>
            </w:r>
            <w:r w:rsidR="002B3DC2">
              <w:rPr>
                <w:rFonts w:ascii="Times New Roman" w:eastAsia="宋体" w:hAnsi="Times New Roman" w:cs="Times New Roman"/>
                <w:szCs w:val="21"/>
              </w:rPr>
              <w:t>二</w:t>
            </w:r>
            <w:r w:rsidR="002B3DC2">
              <w:rPr>
                <w:rFonts w:ascii="Times New Roman" w:eastAsia="宋体" w:hAnsi="Times New Roman" w:cs="Times New Roman" w:hint="eastAsia"/>
                <w:szCs w:val="21"/>
              </w:rPr>
              <w:t>氧六环</w:t>
            </w:r>
          </w:p>
        </w:tc>
        <w:tc>
          <w:tcPr>
            <w:tcW w:w="1817" w:type="pct"/>
            <w:vAlign w:val="center"/>
          </w:tcPr>
          <w:p w14:paraId="74CE7813" w14:textId="5D54914E"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1,4-Dioxane</w:t>
            </w:r>
          </w:p>
        </w:tc>
        <w:tc>
          <w:tcPr>
            <w:tcW w:w="1486" w:type="pct"/>
            <w:vAlign w:val="center"/>
          </w:tcPr>
          <w:p w14:paraId="2FE15A54" w14:textId="10575380"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noProof/>
                <w:szCs w:val="21"/>
              </w:rPr>
              <w:drawing>
                <wp:inline distT="0" distB="0" distL="0" distR="0" wp14:anchorId="012B1A23" wp14:editId="6D9672E0">
                  <wp:extent cx="419100" cy="314325"/>
                  <wp:effectExtent l="0" t="0" r="0" b="9525"/>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9100" cy="314325"/>
                          </a:xfrm>
                          <a:prstGeom prst="rect">
                            <a:avLst/>
                          </a:prstGeom>
                          <a:noFill/>
                        </pic:spPr>
                      </pic:pic>
                    </a:graphicData>
                  </a:graphic>
                </wp:inline>
              </w:drawing>
            </w:r>
          </w:p>
        </w:tc>
        <w:tc>
          <w:tcPr>
            <w:tcW w:w="458" w:type="pct"/>
            <w:vAlign w:val="center"/>
          </w:tcPr>
          <w:p w14:paraId="735311DE" w14:textId="3FC1E420"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2</w:t>
            </w:r>
            <w:r w:rsidRPr="0027040C">
              <w:rPr>
                <w:rFonts w:ascii="Times New Roman" w:eastAsia="宋体" w:hAnsi="Times New Roman" w:cs="Times New Roman"/>
                <w:szCs w:val="21"/>
              </w:rPr>
              <w:t>类</w:t>
            </w:r>
          </w:p>
        </w:tc>
      </w:tr>
      <w:tr w:rsidR="00AD1F0E" w:rsidRPr="0027040C" w14:paraId="18782355" w14:textId="77777777" w:rsidTr="00AD1F0E">
        <w:trPr>
          <w:tblHeader/>
          <w:jc w:val="center"/>
        </w:trPr>
        <w:tc>
          <w:tcPr>
            <w:tcW w:w="1239" w:type="pct"/>
            <w:vAlign w:val="center"/>
          </w:tcPr>
          <w:p w14:paraId="774D54C9"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6CBAA7A4" w14:textId="0C598275"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p-Dioxane</w:t>
            </w:r>
          </w:p>
        </w:tc>
        <w:tc>
          <w:tcPr>
            <w:tcW w:w="1486" w:type="pct"/>
            <w:vAlign w:val="center"/>
          </w:tcPr>
          <w:p w14:paraId="4FBE2BE6" w14:textId="77777777" w:rsidR="00AD1F0E" w:rsidRPr="0027040C" w:rsidRDefault="00AD1F0E" w:rsidP="00AD1F0E">
            <w:pPr>
              <w:spacing w:line="360" w:lineRule="auto"/>
              <w:jc w:val="both"/>
              <w:rPr>
                <w:rFonts w:ascii="Times New Roman" w:eastAsia="宋体" w:hAnsi="Times New Roman" w:cs="Times New Roman"/>
                <w:szCs w:val="21"/>
              </w:rPr>
            </w:pPr>
          </w:p>
        </w:tc>
        <w:tc>
          <w:tcPr>
            <w:tcW w:w="458" w:type="pct"/>
            <w:vAlign w:val="center"/>
          </w:tcPr>
          <w:p w14:paraId="4DA6F0FE"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5BC3DF3D" w14:textId="77777777" w:rsidTr="00AD1F0E">
        <w:trPr>
          <w:tblHeader/>
          <w:jc w:val="center"/>
        </w:trPr>
        <w:tc>
          <w:tcPr>
            <w:tcW w:w="1239" w:type="pct"/>
            <w:vAlign w:val="center"/>
          </w:tcPr>
          <w:p w14:paraId="7503D2BC"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2EB87C1F" w14:textId="60EE8C62"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[1,4]Dioxane</w:t>
            </w:r>
          </w:p>
        </w:tc>
        <w:tc>
          <w:tcPr>
            <w:tcW w:w="1486" w:type="pct"/>
            <w:vAlign w:val="center"/>
          </w:tcPr>
          <w:p w14:paraId="767E749F" w14:textId="77777777" w:rsidR="00AD1F0E" w:rsidRPr="0027040C" w:rsidRDefault="00AD1F0E" w:rsidP="00AD1F0E">
            <w:pPr>
              <w:spacing w:line="360" w:lineRule="auto"/>
              <w:jc w:val="both"/>
              <w:rPr>
                <w:rFonts w:ascii="Times New Roman" w:eastAsia="宋体" w:hAnsi="Times New Roman" w:cs="Times New Roman"/>
                <w:szCs w:val="21"/>
              </w:rPr>
            </w:pPr>
          </w:p>
        </w:tc>
        <w:tc>
          <w:tcPr>
            <w:tcW w:w="458" w:type="pct"/>
            <w:vAlign w:val="center"/>
          </w:tcPr>
          <w:p w14:paraId="6C4CDCEA"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6B5EAA40" w14:textId="77777777" w:rsidTr="00AD1F0E">
        <w:trPr>
          <w:tblHeader/>
          <w:jc w:val="center"/>
        </w:trPr>
        <w:tc>
          <w:tcPr>
            <w:tcW w:w="1239" w:type="pct"/>
            <w:vAlign w:val="center"/>
          </w:tcPr>
          <w:p w14:paraId="33CDA767" w14:textId="29B64EAA"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乙醇</w:t>
            </w:r>
          </w:p>
        </w:tc>
        <w:tc>
          <w:tcPr>
            <w:tcW w:w="1817" w:type="pct"/>
            <w:vAlign w:val="center"/>
          </w:tcPr>
          <w:p w14:paraId="739BEBF0" w14:textId="51F49B82"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Ethanol</w:t>
            </w:r>
          </w:p>
        </w:tc>
        <w:tc>
          <w:tcPr>
            <w:tcW w:w="1486" w:type="pct"/>
            <w:vAlign w:val="center"/>
          </w:tcPr>
          <w:p w14:paraId="3FB74801" w14:textId="2FFEBC92"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3</w:t>
            </w: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2</w:t>
            </w:r>
            <w:r w:rsidRPr="0027040C">
              <w:rPr>
                <w:rFonts w:ascii="Times New Roman" w:eastAsia="宋体" w:hAnsi="Times New Roman" w:cs="Times New Roman"/>
                <w:szCs w:val="21"/>
              </w:rPr>
              <w:t>OH</w:t>
            </w:r>
          </w:p>
        </w:tc>
        <w:tc>
          <w:tcPr>
            <w:tcW w:w="458" w:type="pct"/>
            <w:vAlign w:val="center"/>
          </w:tcPr>
          <w:p w14:paraId="755224E7" w14:textId="5A94E78F"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3</w:t>
            </w:r>
            <w:r w:rsidRPr="0027040C">
              <w:rPr>
                <w:rFonts w:ascii="Times New Roman" w:eastAsia="宋体" w:hAnsi="Times New Roman" w:cs="Times New Roman"/>
                <w:szCs w:val="21"/>
              </w:rPr>
              <w:t>类</w:t>
            </w:r>
          </w:p>
        </w:tc>
      </w:tr>
      <w:tr w:rsidR="00AD1F0E" w:rsidRPr="0027040C" w14:paraId="764BEFA1" w14:textId="77777777" w:rsidTr="00AD1F0E">
        <w:trPr>
          <w:tblHeader/>
          <w:jc w:val="center"/>
        </w:trPr>
        <w:tc>
          <w:tcPr>
            <w:tcW w:w="1239" w:type="pct"/>
            <w:vAlign w:val="center"/>
          </w:tcPr>
          <w:p w14:paraId="415B1028"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5D87976F" w14:textId="5A34DBDD"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Ethyl alcohol</w:t>
            </w:r>
          </w:p>
        </w:tc>
        <w:tc>
          <w:tcPr>
            <w:tcW w:w="1486" w:type="pct"/>
            <w:vAlign w:val="center"/>
          </w:tcPr>
          <w:p w14:paraId="35C9736A" w14:textId="77777777" w:rsidR="00AD1F0E" w:rsidRPr="0027040C" w:rsidRDefault="00AD1F0E" w:rsidP="00AD1F0E">
            <w:pPr>
              <w:spacing w:line="360" w:lineRule="auto"/>
              <w:jc w:val="both"/>
              <w:rPr>
                <w:rFonts w:ascii="Times New Roman" w:eastAsia="宋体" w:hAnsi="Times New Roman" w:cs="Times New Roman"/>
                <w:szCs w:val="21"/>
              </w:rPr>
            </w:pPr>
          </w:p>
        </w:tc>
        <w:tc>
          <w:tcPr>
            <w:tcW w:w="458" w:type="pct"/>
            <w:vAlign w:val="center"/>
          </w:tcPr>
          <w:p w14:paraId="0C5D672D"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4828D33D" w14:textId="77777777" w:rsidTr="00AD1F0E">
        <w:trPr>
          <w:tblHeader/>
          <w:jc w:val="center"/>
        </w:trPr>
        <w:tc>
          <w:tcPr>
            <w:tcW w:w="1239" w:type="pct"/>
            <w:vAlign w:val="center"/>
          </w:tcPr>
          <w:p w14:paraId="6E3F4723" w14:textId="613CA42C"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2-</w:t>
            </w:r>
            <w:r w:rsidRPr="0027040C">
              <w:rPr>
                <w:rFonts w:ascii="Times New Roman" w:eastAsia="宋体" w:hAnsi="Times New Roman" w:cs="Times New Roman"/>
                <w:szCs w:val="21"/>
              </w:rPr>
              <w:t>乙氧基乙醇</w:t>
            </w:r>
          </w:p>
        </w:tc>
        <w:tc>
          <w:tcPr>
            <w:tcW w:w="1817" w:type="pct"/>
            <w:vAlign w:val="center"/>
          </w:tcPr>
          <w:p w14:paraId="0C98F611" w14:textId="6E732418"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2-Ethoxyethanol</w:t>
            </w:r>
          </w:p>
        </w:tc>
        <w:tc>
          <w:tcPr>
            <w:tcW w:w="1486" w:type="pct"/>
            <w:vAlign w:val="center"/>
          </w:tcPr>
          <w:p w14:paraId="63249076" w14:textId="523C8D13"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3</w:t>
            </w: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2</w:t>
            </w:r>
            <w:r w:rsidRPr="0027040C">
              <w:rPr>
                <w:rFonts w:ascii="Times New Roman" w:eastAsia="宋体" w:hAnsi="Times New Roman" w:cs="Times New Roman"/>
                <w:szCs w:val="21"/>
              </w:rPr>
              <w:t>OCH</w:t>
            </w:r>
            <w:r w:rsidRPr="0027040C">
              <w:rPr>
                <w:rFonts w:ascii="Times New Roman" w:eastAsia="宋体" w:hAnsi="Times New Roman" w:cs="Times New Roman"/>
                <w:szCs w:val="21"/>
                <w:vertAlign w:val="subscript"/>
              </w:rPr>
              <w:t>2</w:t>
            </w: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2</w:t>
            </w:r>
            <w:r w:rsidRPr="0027040C">
              <w:rPr>
                <w:rFonts w:ascii="Times New Roman" w:eastAsia="宋体" w:hAnsi="Times New Roman" w:cs="Times New Roman"/>
                <w:szCs w:val="21"/>
              </w:rPr>
              <w:t>OH</w:t>
            </w:r>
          </w:p>
        </w:tc>
        <w:tc>
          <w:tcPr>
            <w:tcW w:w="458" w:type="pct"/>
            <w:vAlign w:val="center"/>
          </w:tcPr>
          <w:p w14:paraId="0CC6F81B" w14:textId="77FD0284"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2</w:t>
            </w:r>
            <w:r w:rsidRPr="0027040C">
              <w:rPr>
                <w:rFonts w:ascii="Times New Roman" w:eastAsia="宋体" w:hAnsi="Times New Roman" w:cs="Times New Roman"/>
                <w:szCs w:val="21"/>
              </w:rPr>
              <w:t>类</w:t>
            </w:r>
          </w:p>
        </w:tc>
      </w:tr>
      <w:tr w:rsidR="00AD1F0E" w:rsidRPr="0027040C" w14:paraId="59682A8F" w14:textId="77777777" w:rsidTr="00AD1F0E">
        <w:trPr>
          <w:tblHeader/>
          <w:jc w:val="center"/>
        </w:trPr>
        <w:tc>
          <w:tcPr>
            <w:tcW w:w="1239" w:type="pct"/>
            <w:vAlign w:val="center"/>
          </w:tcPr>
          <w:p w14:paraId="28CDCFDE"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7AAC4B7D" w14:textId="0C35A704"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Cellosolve</w:t>
            </w:r>
          </w:p>
        </w:tc>
        <w:tc>
          <w:tcPr>
            <w:tcW w:w="1486" w:type="pct"/>
            <w:vAlign w:val="center"/>
          </w:tcPr>
          <w:p w14:paraId="3ED9046E" w14:textId="77777777" w:rsidR="00AD1F0E" w:rsidRPr="0027040C" w:rsidRDefault="00AD1F0E" w:rsidP="00AD1F0E">
            <w:pPr>
              <w:spacing w:line="360" w:lineRule="auto"/>
              <w:jc w:val="both"/>
              <w:rPr>
                <w:rFonts w:ascii="Times New Roman" w:eastAsia="宋体" w:hAnsi="Times New Roman" w:cs="Times New Roman"/>
                <w:szCs w:val="21"/>
              </w:rPr>
            </w:pPr>
          </w:p>
        </w:tc>
        <w:tc>
          <w:tcPr>
            <w:tcW w:w="458" w:type="pct"/>
            <w:vAlign w:val="center"/>
          </w:tcPr>
          <w:p w14:paraId="268BB9EB"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3F5C6EE9" w14:textId="77777777" w:rsidTr="00AD1F0E">
        <w:trPr>
          <w:tblHeader/>
          <w:jc w:val="center"/>
        </w:trPr>
        <w:tc>
          <w:tcPr>
            <w:tcW w:w="1239" w:type="pct"/>
            <w:vAlign w:val="center"/>
          </w:tcPr>
          <w:p w14:paraId="3AEC06C9" w14:textId="5817C127"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乙酸乙酯</w:t>
            </w:r>
          </w:p>
        </w:tc>
        <w:tc>
          <w:tcPr>
            <w:tcW w:w="1817" w:type="pct"/>
            <w:vAlign w:val="center"/>
          </w:tcPr>
          <w:p w14:paraId="0BCD273D" w14:textId="2259D8AD"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Ethyl acetate</w:t>
            </w:r>
          </w:p>
        </w:tc>
        <w:tc>
          <w:tcPr>
            <w:tcW w:w="1486" w:type="pct"/>
            <w:vAlign w:val="center"/>
          </w:tcPr>
          <w:p w14:paraId="5866F6F2" w14:textId="6BDA20B7"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3</w:t>
            </w:r>
            <w:r w:rsidRPr="0027040C">
              <w:rPr>
                <w:rFonts w:ascii="Times New Roman" w:eastAsia="宋体" w:hAnsi="Times New Roman" w:cs="Times New Roman"/>
                <w:szCs w:val="21"/>
              </w:rPr>
              <w:t>COOCH</w:t>
            </w:r>
            <w:r w:rsidRPr="0027040C">
              <w:rPr>
                <w:rFonts w:ascii="Times New Roman" w:eastAsia="宋体" w:hAnsi="Times New Roman" w:cs="Times New Roman"/>
                <w:szCs w:val="21"/>
                <w:vertAlign w:val="subscript"/>
              </w:rPr>
              <w:t>2</w:t>
            </w: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3</w:t>
            </w:r>
          </w:p>
        </w:tc>
        <w:tc>
          <w:tcPr>
            <w:tcW w:w="458" w:type="pct"/>
            <w:vAlign w:val="center"/>
          </w:tcPr>
          <w:p w14:paraId="011C8D11" w14:textId="2A25EB57"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3</w:t>
            </w:r>
            <w:r w:rsidRPr="0027040C">
              <w:rPr>
                <w:rFonts w:ascii="Times New Roman" w:eastAsia="宋体" w:hAnsi="Times New Roman" w:cs="Times New Roman"/>
                <w:szCs w:val="21"/>
              </w:rPr>
              <w:t>类</w:t>
            </w:r>
          </w:p>
        </w:tc>
      </w:tr>
      <w:tr w:rsidR="00AD1F0E" w:rsidRPr="0027040C" w14:paraId="3BA6CA2A" w14:textId="77777777" w:rsidTr="00AD1F0E">
        <w:trPr>
          <w:tblHeader/>
          <w:jc w:val="center"/>
        </w:trPr>
        <w:tc>
          <w:tcPr>
            <w:tcW w:w="1239" w:type="pct"/>
            <w:vAlign w:val="center"/>
          </w:tcPr>
          <w:p w14:paraId="15579864"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5C7DF66A" w14:textId="08A67CD6"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Acetic acid ethyl ester</w:t>
            </w:r>
          </w:p>
        </w:tc>
        <w:tc>
          <w:tcPr>
            <w:tcW w:w="1486" w:type="pct"/>
            <w:vAlign w:val="center"/>
          </w:tcPr>
          <w:p w14:paraId="6763224A" w14:textId="77777777" w:rsidR="00AD1F0E" w:rsidRPr="0027040C" w:rsidRDefault="00AD1F0E" w:rsidP="00AD1F0E">
            <w:pPr>
              <w:spacing w:line="360" w:lineRule="auto"/>
              <w:jc w:val="both"/>
              <w:rPr>
                <w:rFonts w:ascii="Times New Roman" w:eastAsia="宋体" w:hAnsi="Times New Roman" w:cs="Times New Roman"/>
                <w:szCs w:val="21"/>
              </w:rPr>
            </w:pPr>
          </w:p>
        </w:tc>
        <w:tc>
          <w:tcPr>
            <w:tcW w:w="458" w:type="pct"/>
            <w:vAlign w:val="center"/>
          </w:tcPr>
          <w:p w14:paraId="61274C4B"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4C2406F4" w14:textId="77777777" w:rsidTr="00AD1F0E">
        <w:trPr>
          <w:tblHeader/>
          <w:jc w:val="center"/>
        </w:trPr>
        <w:tc>
          <w:tcPr>
            <w:tcW w:w="1239" w:type="pct"/>
            <w:vAlign w:val="center"/>
          </w:tcPr>
          <w:p w14:paraId="180194F8" w14:textId="1D2BA49F"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乙二醇</w:t>
            </w:r>
          </w:p>
        </w:tc>
        <w:tc>
          <w:tcPr>
            <w:tcW w:w="1817" w:type="pct"/>
            <w:vAlign w:val="center"/>
          </w:tcPr>
          <w:p w14:paraId="0FBCB49B" w14:textId="2E572368"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Ethyleneglycol</w:t>
            </w:r>
          </w:p>
        </w:tc>
        <w:tc>
          <w:tcPr>
            <w:tcW w:w="1486" w:type="pct"/>
            <w:vAlign w:val="center"/>
          </w:tcPr>
          <w:p w14:paraId="55694EDC" w14:textId="5FF616BC"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HOCH</w:t>
            </w:r>
            <w:r w:rsidRPr="0027040C">
              <w:rPr>
                <w:rFonts w:ascii="Times New Roman" w:eastAsia="宋体" w:hAnsi="Times New Roman" w:cs="Times New Roman"/>
                <w:szCs w:val="21"/>
                <w:vertAlign w:val="subscript"/>
              </w:rPr>
              <w:t>2</w:t>
            </w: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2</w:t>
            </w:r>
            <w:r w:rsidRPr="0027040C">
              <w:rPr>
                <w:rFonts w:ascii="Times New Roman" w:eastAsia="宋体" w:hAnsi="Times New Roman" w:cs="Times New Roman"/>
                <w:szCs w:val="21"/>
              </w:rPr>
              <w:t>OH</w:t>
            </w:r>
          </w:p>
        </w:tc>
        <w:tc>
          <w:tcPr>
            <w:tcW w:w="458" w:type="pct"/>
            <w:vAlign w:val="center"/>
          </w:tcPr>
          <w:p w14:paraId="440342BC" w14:textId="7ED30ED9"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2</w:t>
            </w:r>
            <w:r w:rsidRPr="0027040C">
              <w:rPr>
                <w:rFonts w:ascii="Times New Roman" w:eastAsia="宋体" w:hAnsi="Times New Roman" w:cs="Times New Roman"/>
                <w:szCs w:val="21"/>
              </w:rPr>
              <w:t>类</w:t>
            </w:r>
          </w:p>
        </w:tc>
      </w:tr>
      <w:tr w:rsidR="00AD1F0E" w:rsidRPr="0027040C" w14:paraId="1DD642F4" w14:textId="77777777" w:rsidTr="00AD1F0E">
        <w:trPr>
          <w:tblHeader/>
          <w:jc w:val="center"/>
        </w:trPr>
        <w:tc>
          <w:tcPr>
            <w:tcW w:w="1239" w:type="pct"/>
            <w:vAlign w:val="center"/>
          </w:tcPr>
          <w:p w14:paraId="6868A587"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11A3098E" w14:textId="3FD3435D"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1,2-Dihydroxyethane</w:t>
            </w:r>
          </w:p>
        </w:tc>
        <w:tc>
          <w:tcPr>
            <w:tcW w:w="1486" w:type="pct"/>
            <w:vAlign w:val="center"/>
          </w:tcPr>
          <w:p w14:paraId="36B25A70" w14:textId="77777777" w:rsidR="00AD1F0E" w:rsidRPr="0027040C" w:rsidRDefault="00AD1F0E" w:rsidP="00AD1F0E">
            <w:pPr>
              <w:spacing w:line="360" w:lineRule="auto"/>
              <w:jc w:val="both"/>
              <w:rPr>
                <w:rFonts w:ascii="Times New Roman" w:eastAsia="宋体" w:hAnsi="Times New Roman" w:cs="Times New Roman"/>
                <w:szCs w:val="21"/>
              </w:rPr>
            </w:pPr>
          </w:p>
        </w:tc>
        <w:tc>
          <w:tcPr>
            <w:tcW w:w="458" w:type="pct"/>
            <w:vAlign w:val="center"/>
          </w:tcPr>
          <w:p w14:paraId="734449F5"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13D5E86B" w14:textId="77777777" w:rsidTr="00AD1F0E">
        <w:trPr>
          <w:tblHeader/>
          <w:jc w:val="center"/>
        </w:trPr>
        <w:tc>
          <w:tcPr>
            <w:tcW w:w="1239" w:type="pct"/>
            <w:vAlign w:val="center"/>
          </w:tcPr>
          <w:p w14:paraId="37EA89F9"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3BBBD7C5" w14:textId="104215E2"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1,2-Ethanediol</w:t>
            </w:r>
          </w:p>
        </w:tc>
        <w:tc>
          <w:tcPr>
            <w:tcW w:w="1486" w:type="pct"/>
            <w:vAlign w:val="center"/>
          </w:tcPr>
          <w:p w14:paraId="305170E4" w14:textId="77777777" w:rsidR="00AD1F0E" w:rsidRPr="0027040C" w:rsidRDefault="00AD1F0E" w:rsidP="00AD1F0E">
            <w:pPr>
              <w:spacing w:line="360" w:lineRule="auto"/>
              <w:jc w:val="both"/>
              <w:rPr>
                <w:rFonts w:ascii="Times New Roman" w:eastAsia="宋体" w:hAnsi="Times New Roman" w:cs="Times New Roman"/>
                <w:szCs w:val="21"/>
              </w:rPr>
            </w:pPr>
          </w:p>
        </w:tc>
        <w:tc>
          <w:tcPr>
            <w:tcW w:w="458" w:type="pct"/>
            <w:vAlign w:val="center"/>
          </w:tcPr>
          <w:p w14:paraId="3F64A9E1" w14:textId="77777777" w:rsidR="00AD1F0E" w:rsidRPr="0027040C" w:rsidRDefault="00AD1F0E" w:rsidP="00AD1F0E">
            <w:pPr>
              <w:spacing w:line="360" w:lineRule="auto"/>
              <w:jc w:val="both"/>
              <w:rPr>
                <w:rFonts w:ascii="Times New Roman" w:eastAsia="宋体" w:hAnsi="Times New Roman" w:cs="Times New Roman"/>
                <w:szCs w:val="21"/>
              </w:rPr>
            </w:pPr>
          </w:p>
        </w:tc>
      </w:tr>
    </w:tbl>
    <w:p w14:paraId="5431D608" w14:textId="77777777" w:rsidR="00AB22FA" w:rsidRPr="00754B4A" w:rsidRDefault="00AB22FA" w:rsidP="00754B4A"/>
    <w:p w14:paraId="6BF31F12" w14:textId="016B532E" w:rsidR="00AD1F0E" w:rsidRDefault="00AD1F0E" w:rsidP="00AD1F0E">
      <w:pPr>
        <w:spacing w:line="0" w:lineRule="atLeast"/>
        <w:ind w:right="140"/>
        <w:jc w:val="center"/>
        <w:rPr>
          <w:rFonts w:ascii="Times New Roman" w:eastAsia="Times New Roman" w:hAnsi="Times New Roman"/>
          <w:sz w:val="21"/>
        </w:rPr>
      </w:pPr>
      <w:r>
        <w:rPr>
          <w:rFonts w:ascii="Times New Roman" w:eastAsia="Times New Roman" w:hAnsi="Times New Roman"/>
          <w:sz w:val="21"/>
        </w:rPr>
        <w:t>10</w:t>
      </w:r>
    </w:p>
    <w:p w14:paraId="0D62CC01" w14:textId="7109F3F9" w:rsidR="00CB5AAE" w:rsidRDefault="00CB5AAE">
      <w:pPr>
        <w:rPr>
          <w:rFonts w:ascii="Times New Roman" w:eastAsia="Times New Roman" w:hAnsi="Times New Roman"/>
          <w:sz w:val="21"/>
        </w:rPr>
      </w:pPr>
      <w:r>
        <w:rPr>
          <w:rFonts w:ascii="Times New Roman" w:eastAsia="Times New Roman" w:hAnsi="Times New Roman"/>
          <w:sz w:val="21"/>
        </w:rPr>
        <w:br w:type="page"/>
      </w:r>
    </w:p>
    <w:p w14:paraId="7F634C5F" w14:textId="77777777" w:rsidR="00CB5AAE" w:rsidRDefault="00CB5AAE" w:rsidP="00CB5AAE">
      <w:pPr>
        <w:spacing w:line="240" w:lineRule="exact"/>
        <w:jc w:val="right"/>
        <w:rPr>
          <w:rFonts w:ascii="宋体" w:eastAsia="宋体" w:hAnsi="宋体"/>
          <w:sz w:val="21"/>
        </w:rPr>
      </w:pPr>
      <w:r>
        <w:rPr>
          <w:rFonts w:ascii="宋体" w:eastAsia="宋体" w:hAnsi="宋体"/>
          <w:sz w:val="21"/>
        </w:rPr>
        <w:lastRenderedPageBreak/>
        <w:t>杂质：残留溶剂的指导原则</w:t>
      </w:r>
    </w:p>
    <w:p w14:paraId="1F75D053" w14:textId="77777777" w:rsidR="00CB5AAE" w:rsidRDefault="00CB5AAE" w:rsidP="00CB5AAE">
      <w:pPr>
        <w:spacing w:line="20" w:lineRule="exact"/>
        <w:rPr>
          <w:rFonts w:ascii="Times New Roman" w:eastAsia="Times New Roman" w:hAnsi="Times New Roman"/>
        </w:rPr>
      </w:pPr>
      <w:r>
        <w:rPr>
          <w:rFonts w:ascii="宋体" w:eastAsia="宋体" w:hAnsi="宋体"/>
          <w:noProof/>
          <w:sz w:val="21"/>
        </w:rPr>
        <w:drawing>
          <wp:anchor distT="0" distB="0" distL="114300" distR="114300" simplePos="0" relativeHeight="251696640" behindDoc="1" locked="0" layoutInCell="0" allowOverlap="1" wp14:anchorId="0F185BAD" wp14:editId="3481C25B">
            <wp:simplePos x="0" y="0"/>
            <wp:positionH relativeFrom="column">
              <wp:posOffset>-17145</wp:posOffset>
            </wp:positionH>
            <wp:positionV relativeFrom="paragraph">
              <wp:posOffset>36830</wp:posOffset>
            </wp:positionV>
            <wp:extent cx="5772150" cy="6350"/>
            <wp:effectExtent l="0" t="0" r="0" b="0"/>
            <wp:wrapNone/>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6350"/>
                    </a:xfrm>
                    <a:prstGeom prst="rect">
                      <a:avLst/>
                    </a:prstGeom>
                    <a:noFill/>
                  </pic:spPr>
                </pic:pic>
              </a:graphicData>
            </a:graphic>
            <wp14:sizeRelH relativeFrom="page">
              <wp14:pctWidth>0</wp14:pctWidth>
            </wp14:sizeRelH>
            <wp14:sizeRelV relativeFrom="page">
              <wp14:pctHeight>0</wp14:pctHeight>
            </wp14:sizeRelV>
          </wp:anchor>
        </w:drawing>
      </w:r>
    </w:p>
    <w:p w14:paraId="05C5C4B7" w14:textId="77777777" w:rsidR="00CB5AAE" w:rsidRDefault="00CB5AAE" w:rsidP="00CB5AAE">
      <w:pPr>
        <w:spacing w:line="200" w:lineRule="exact"/>
        <w:rPr>
          <w:rFonts w:ascii="Times New Roman" w:eastAsia="Times New Roman" w:hAnsi="Times New Roman"/>
        </w:rPr>
      </w:pPr>
    </w:p>
    <w:tbl>
      <w:tblPr>
        <w:tblStyle w:val="af2"/>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325"/>
        <w:gridCol w:w="2720"/>
        <w:gridCol w:w="838"/>
      </w:tblGrid>
      <w:tr w:rsidR="00AD1F0E" w:rsidRPr="0027040C" w14:paraId="7BCD7EB2" w14:textId="77777777" w:rsidTr="00AD1F0E">
        <w:trPr>
          <w:tblHeader/>
          <w:jc w:val="center"/>
        </w:trPr>
        <w:tc>
          <w:tcPr>
            <w:tcW w:w="1239" w:type="pct"/>
            <w:vAlign w:val="center"/>
          </w:tcPr>
          <w:p w14:paraId="73C60F77" w14:textId="77777777" w:rsidR="00AD1F0E" w:rsidRPr="00E34CE3" w:rsidRDefault="00AD1F0E" w:rsidP="00AD1F0E">
            <w:pPr>
              <w:spacing w:line="360" w:lineRule="auto"/>
              <w:jc w:val="both"/>
              <w:rPr>
                <w:rFonts w:ascii="Times New Roman" w:eastAsia="宋体" w:hAnsi="Times New Roman" w:cs="Times New Roman"/>
                <w:b/>
                <w:szCs w:val="21"/>
              </w:rPr>
            </w:pPr>
            <w:r w:rsidRPr="00E34CE3">
              <w:rPr>
                <w:rFonts w:ascii="Times New Roman" w:eastAsia="宋体" w:hAnsi="Times New Roman" w:cs="Times New Roman"/>
                <w:b/>
                <w:szCs w:val="21"/>
              </w:rPr>
              <w:t>溶剂</w:t>
            </w:r>
          </w:p>
        </w:tc>
        <w:tc>
          <w:tcPr>
            <w:tcW w:w="1817" w:type="pct"/>
            <w:vAlign w:val="center"/>
          </w:tcPr>
          <w:p w14:paraId="104C394D" w14:textId="77777777" w:rsidR="00AD1F0E" w:rsidRPr="00E34CE3" w:rsidRDefault="00AD1F0E" w:rsidP="00AD1F0E">
            <w:pPr>
              <w:spacing w:line="360" w:lineRule="auto"/>
              <w:jc w:val="both"/>
              <w:rPr>
                <w:rFonts w:ascii="Times New Roman" w:eastAsia="宋体" w:hAnsi="Times New Roman" w:cs="Times New Roman"/>
                <w:b/>
                <w:szCs w:val="21"/>
              </w:rPr>
            </w:pPr>
            <w:r w:rsidRPr="00E34CE3">
              <w:rPr>
                <w:rFonts w:ascii="Times New Roman" w:eastAsia="宋体" w:hAnsi="Times New Roman" w:cs="Times New Roman"/>
                <w:b/>
                <w:szCs w:val="21"/>
              </w:rPr>
              <w:t>英文名称</w:t>
            </w:r>
          </w:p>
        </w:tc>
        <w:tc>
          <w:tcPr>
            <w:tcW w:w="1486" w:type="pct"/>
            <w:vAlign w:val="center"/>
          </w:tcPr>
          <w:p w14:paraId="573EF632" w14:textId="77777777" w:rsidR="00AD1F0E" w:rsidRPr="00E34CE3" w:rsidRDefault="00AD1F0E" w:rsidP="00AD1F0E">
            <w:pPr>
              <w:spacing w:line="360" w:lineRule="auto"/>
              <w:jc w:val="both"/>
              <w:rPr>
                <w:rFonts w:ascii="Times New Roman" w:eastAsia="宋体" w:hAnsi="Times New Roman" w:cs="Times New Roman"/>
                <w:b/>
                <w:szCs w:val="21"/>
              </w:rPr>
            </w:pPr>
            <w:r w:rsidRPr="00E34CE3">
              <w:rPr>
                <w:rFonts w:ascii="Times New Roman" w:eastAsia="宋体" w:hAnsi="Times New Roman" w:cs="Times New Roman"/>
                <w:b/>
                <w:szCs w:val="21"/>
              </w:rPr>
              <w:t>分子式</w:t>
            </w:r>
            <w:r w:rsidRPr="00E34CE3">
              <w:rPr>
                <w:rFonts w:ascii="Times New Roman" w:eastAsia="宋体" w:hAnsi="Times New Roman" w:cs="Times New Roman"/>
                <w:b/>
                <w:szCs w:val="21"/>
              </w:rPr>
              <w:t>/</w:t>
            </w:r>
            <w:r w:rsidRPr="00E34CE3">
              <w:rPr>
                <w:rFonts w:ascii="Times New Roman" w:eastAsia="宋体" w:hAnsi="Times New Roman" w:cs="Times New Roman"/>
                <w:b/>
                <w:szCs w:val="21"/>
              </w:rPr>
              <w:t>结构</w:t>
            </w:r>
          </w:p>
        </w:tc>
        <w:tc>
          <w:tcPr>
            <w:tcW w:w="458" w:type="pct"/>
            <w:vAlign w:val="center"/>
          </w:tcPr>
          <w:p w14:paraId="2577B0FC" w14:textId="77777777" w:rsidR="00AD1F0E" w:rsidRPr="00E34CE3" w:rsidRDefault="00AD1F0E" w:rsidP="00AD1F0E">
            <w:pPr>
              <w:spacing w:line="360" w:lineRule="auto"/>
              <w:jc w:val="both"/>
              <w:rPr>
                <w:rFonts w:ascii="Times New Roman" w:eastAsia="宋体" w:hAnsi="Times New Roman" w:cs="Times New Roman"/>
                <w:b/>
                <w:szCs w:val="21"/>
              </w:rPr>
            </w:pPr>
            <w:r w:rsidRPr="00E34CE3">
              <w:rPr>
                <w:rFonts w:ascii="Times New Roman" w:eastAsia="宋体" w:hAnsi="Times New Roman" w:cs="Times New Roman"/>
                <w:b/>
                <w:szCs w:val="21"/>
              </w:rPr>
              <w:t>类别</w:t>
            </w:r>
          </w:p>
        </w:tc>
      </w:tr>
      <w:tr w:rsidR="00AD1F0E" w:rsidRPr="0027040C" w14:paraId="77CC6004" w14:textId="77777777" w:rsidTr="00AD1F0E">
        <w:trPr>
          <w:tblHeader/>
          <w:jc w:val="center"/>
        </w:trPr>
        <w:tc>
          <w:tcPr>
            <w:tcW w:w="1239" w:type="pct"/>
            <w:vAlign w:val="center"/>
          </w:tcPr>
          <w:p w14:paraId="099D793D" w14:textId="6E0FCDCF" w:rsidR="00AD1F0E" w:rsidRPr="00E34CE3" w:rsidRDefault="00AD1F0E" w:rsidP="00AD1F0E">
            <w:pPr>
              <w:spacing w:line="360" w:lineRule="auto"/>
              <w:jc w:val="both"/>
              <w:rPr>
                <w:rFonts w:ascii="Times New Roman" w:eastAsia="宋体" w:hAnsi="Times New Roman" w:cs="Times New Roman"/>
                <w:b/>
                <w:szCs w:val="21"/>
              </w:rPr>
            </w:pPr>
            <w:r w:rsidRPr="0027040C">
              <w:rPr>
                <w:rFonts w:ascii="Times New Roman" w:eastAsia="宋体" w:hAnsi="Times New Roman" w:cs="Times New Roman"/>
                <w:szCs w:val="21"/>
              </w:rPr>
              <w:t>乙醚</w:t>
            </w:r>
          </w:p>
        </w:tc>
        <w:tc>
          <w:tcPr>
            <w:tcW w:w="1817" w:type="pct"/>
            <w:vAlign w:val="center"/>
          </w:tcPr>
          <w:p w14:paraId="7940CBA9" w14:textId="6F577A94" w:rsidR="00AD1F0E" w:rsidRPr="00E34CE3" w:rsidRDefault="00AD1F0E" w:rsidP="00AD1F0E">
            <w:pPr>
              <w:spacing w:line="360" w:lineRule="auto"/>
              <w:jc w:val="both"/>
              <w:rPr>
                <w:rFonts w:ascii="Times New Roman" w:eastAsia="宋体" w:hAnsi="Times New Roman" w:cs="Times New Roman"/>
                <w:b/>
                <w:szCs w:val="21"/>
              </w:rPr>
            </w:pPr>
            <w:r w:rsidRPr="0027040C">
              <w:rPr>
                <w:rFonts w:ascii="Times New Roman" w:eastAsia="宋体" w:hAnsi="Times New Roman" w:cs="Times New Roman"/>
                <w:szCs w:val="21"/>
              </w:rPr>
              <w:t>Ethyl ether</w:t>
            </w:r>
          </w:p>
        </w:tc>
        <w:tc>
          <w:tcPr>
            <w:tcW w:w="1486" w:type="pct"/>
            <w:vAlign w:val="center"/>
          </w:tcPr>
          <w:p w14:paraId="45D1FC91" w14:textId="0A066DB0" w:rsidR="00AD1F0E" w:rsidRPr="00E34CE3" w:rsidRDefault="00AD1F0E" w:rsidP="00AD1F0E">
            <w:pPr>
              <w:spacing w:line="360" w:lineRule="auto"/>
              <w:jc w:val="both"/>
              <w:rPr>
                <w:rFonts w:ascii="Times New Roman" w:eastAsia="宋体" w:hAnsi="Times New Roman" w:cs="Times New Roman"/>
                <w:b/>
                <w:szCs w:val="21"/>
              </w:rPr>
            </w:pP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3</w:t>
            </w: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2</w:t>
            </w:r>
            <w:r w:rsidRPr="0027040C">
              <w:rPr>
                <w:rFonts w:ascii="Times New Roman" w:eastAsia="宋体" w:hAnsi="Times New Roman" w:cs="Times New Roman"/>
                <w:szCs w:val="21"/>
              </w:rPr>
              <w:t>OCH</w:t>
            </w:r>
            <w:r w:rsidRPr="0027040C">
              <w:rPr>
                <w:rFonts w:ascii="Times New Roman" w:eastAsia="宋体" w:hAnsi="Times New Roman" w:cs="Times New Roman"/>
                <w:szCs w:val="21"/>
                <w:vertAlign w:val="subscript"/>
              </w:rPr>
              <w:t>2</w:t>
            </w: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3</w:t>
            </w:r>
          </w:p>
        </w:tc>
        <w:tc>
          <w:tcPr>
            <w:tcW w:w="458" w:type="pct"/>
            <w:vAlign w:val="center"/>
          </w:tcPr>
          <w:p w14:paraId="23D32F5A" w14:textId="33AABE66" w:rsidR="00AD1F0E" w:rsidRPr="00E34CE3" w:rsidRDefault="00AD1F0E" w:rsidP="00AD1F0E">
            <w:pPr>
              <w:spacing w:line="360" w:lineRule="auto"/>
              <w:jc w:val="both"/>
              <w:rPr>
                <w:rFonts w:ascii="Times New Roman" w:eastAsia="宋体" w:hAnsi="Times New Roman" w:cs="Times New Roman"/>
                <w:b/>
                <w:szCs w:val="21"/>
              </w:rPr>
            </w:pPr>
            <w:r w:rsidRPr="0027040C">
              <w:rPr>
                <w:rFonts w:ascii="Times New Roman" w:eastAsia="宋体" w:hAnsi="Times New Roman" w:cs="Times New Roman"/>
                <w:szCs w:val="21"/>
              </w:rPr>
              <w:t>3</w:t>
            </w:r>
            <w:r w:rsidRPr="0027040C">
              <w:rPr>
                <w:rFonts w:ascii="Times New Roman" w:eastAsia="宋体" w:hAnsi="Times New Roman" w:cs="Times New Roman"/>
                <w:szCs w:val="21"/>
              </w:rPr>
              <w:t>类</w:t>
            </w:r>
          </w:p>
        </w:tc>
      </w:tr>
      <w:tr w:rsidR="00AD1F0E" w:rsidRPr="0027040C" w14:paraId="32639ED5" w14:textId="77777777" w:rsidTr="00AD1F0E">
        <w:trPr>
          <w:tblHeader/>
          <w:jc w:val="center"/>
        </w:trPr>
        <w:tc>
          <w:tcPr>
            <w:tcW w:w="1239" w:type="pct"/>
            <w:vAlign w:val="center"/>
          </w:tcPr>
          <w:p w14:paraId="02E624B0"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521A23AB" w14:textId="32D10E39"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Diethyl ether</w:t>
            </w:r>
          </w:p>
        </w:tc>
        <w:tc>
          <w:tcPr>
            <w:tcW w:w="1486" w:type="pct"/>
            <w:vAlign w:val="center"/>
          </w:tcPr>
          <w:p w14:paraId="4FD725A6" w14:textId="77777777" w:rsidR="00AD1F0E" w:rsidRPr="0027040C" w:rsidRDefault="00AD1F0E" w:rsidP="00AD1F0E">
            <w:pPr>
              <w:spacing w:line="360" w:lineRule="auto"/>
              <w:jc w:val="both"/>
              <w:rPr>
                <w:rFonts w:ascii="Times New Roman" w:eastAsia="宋体" w:hAnsi="Times New Roman" w:cs="Times New Roman"/>
                <w:szCs w:val="21"/>
              </w:rPr>
            </w:pPr>
          </w:p>
        </w:tc>
        <w:tc>
          <w:tcPr>
            <w:tcW w:w="458" w:type="pct"/>
            <w:vAlign w:val="center"/>
          </w:tcPr>
          <w:p w14:paraId="0BCC2993"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756BB14A" w14:textId="77777777" w:rsidTr="00AD1F0E">
        <w:trPr>
          <w:tblHeader/>
          <w:jc w:val="center"/>
        </w:trPr>
        <w:tc>
          <w:tcPr>
            <w:tcW w:w="1239" w:type="pct"/>
            <w:vAlign w:val="center"/>
          </w:tcPr>
          <w:p w14:paraId="2A36F30F"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19175070" w14:textId="3F7D662F"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Ethoxyethane</w:t>
            </w:r>
          </w:p>
        </w:tc>
        <w:tc>
          <w:tcPr>
            <w:tcW w:w="1486" w:type="pct"/>
            <w:vAlign w:val="center"/>
          </w:tcPr>
          <w:p w14:paraId="2E75A5E7" w14:textId="77777777" w:rsidR="00AD1F0E" w:rsidRPr="0027040C" w:rsidRDefault="00AD1F0E" w:rsidP="00AD1F0E">
            <w:pPr>
              <w:spacing w:line="360" w:lineRule="auto"/>
              <w:jc w:val="both"/>
              <w:rPr>
                <w:rFonts w:ascii="Times New Roman" w:eastAsia="宋体" w:hAnsi="Times New Roman" w:cs="Times New Roman"/>
                <w:szCs w:val="21"/>
              </w:rPr>
            </w:pPr>
          </w:p>
        </w:tc>
        <w:tc>
          <w:tcPr>
            <w:tcW w:w="458" w:type="pct"/>
            <w:vAlign w:val="center"/>
          </w:tcPr>
          <w:p w14:paraId="726A5C81"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320A892D" w14:textId="77777777" w:rsidTr="00AD1F0E">
        <w:trPr>
          <w:tblHeader/>
          <w:jc w:val="center"/>
        </w:trPr>
        <w:tc>
          <w:tcPr>
            <w:tcW w:w="1239" w:type="pct"/>
            <w:vAlign w:val="center"/>
          </w:tcPr>
          <w:p w14:paraId="48B8CDFE"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74C35F83" w14:textId="593D5671"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1,1’-Oxybisethane</w:t>
            </w:r>
          </w:p>
        </w:tc>
        <w:tc>
          <w:tcPr>
            <w:tcW w:w="1486" w:type="pct"/>
            <w:vAlign w:val="center"/>
          </w:tcPr>
          <w:p w14:paraId="0634276B" w14:textId="77777777" w:rsidR="00AD1F0E" w:rsidRPr="0027040C" w:rsidRDefault="00AD1F0E" w:rsidP="00AD1F0E">
            <w:pPr>
              <w:spacing w:line="360" w:lineRule="auto"/>
              <w:jc w:val="both"/>
              <w:rPr>
                <w:rFonts w:ascii="Times New Roman" w:eastAsia="宋体" w:hAnsi="Times New Roman" w:cs="Times New Roman"/>
                <w:szCs w:val="21"/>
              </w:rPr>
            </w:pPr>
          </w:p>
        </w:tc>
        <w:tc>
          <w:tcPr>
            <w:tcW w:w="458" w:type="pct"/>
            <w:vAlign w:val="center"/>
          </w:tcPr>
          <w:p w14:paraId="19D8ED0B"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30D449D9" w14:textId="77777777" w:rsidTr="00AD1F0E">
        <w:trPr>
          <w:tblHeader/>
          <w:jc w:val="center"/>
        </w:trPr>
        <w:tc>
          <w:tcPr>
            <w:tcW w:w="1239" w:type="pct"/>
            <w:vAlign w:val="center"/>
          </w:tcPr>
          <w:p w14:paraId="1E46F4F1" w14:textId="5B21CBB1"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甲酸乙酯</w:t>
            </w:r>
          </w:p>
        </w:tc>
        <w:tc>
          <w:tcPr>
            <w:tcW w:w="1817" w:type="pct"/>
            <w:vAlign w:val="center"/>
          </w:tcPr>
          <w:p w14:paraId="232F73E8" w14:textId="3A90388B"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Ethyl formate</w:t>
            </w:r>
          </w:p>
        </w:tc>
        <w:tc>
          <w:tcPr>
            <w:tcW w:w="1486" w:type="pct"/>
            <w:vAlign w:val="center"/>
          </w:tcPr>
          <w:p w14:paraId="6E7E4127" w14:textId="49D5EDE9"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HCOOCH</w:t>
            </w:r>
            <w:r w:rsidRPr="0027040C">
              <w:rPr>
                <w:rFonts w:ascii="Times New Roman" w:eastAsia="宋体" w:hAnsi="Times New Roman" w:cs="Times New Roman"/>
                <w:szCs w:val="21"/>
                <w:vertAlign w:val="subscript"/>
              </w:rPr>
              <w:t>2</w:t>
            </w: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3</w:t>
            </w:r>
          </w:p>
        </w:tc>
        <w:tc>
          <w:tcPr>
            <w:tcW w:w="458" w:type="pct"/>
            <w:vAlign w:val="center"/>
          </w:tcPr>
          <w:p w14:paraId="7C966602" w14:textId="2F14CD13"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3</w:t>
            </w:r>
            <w:r w:rsidRPr="0027040C">
              <w:rPr>
                <w:rFonts w:ascii="Times New Roman" w:eastAsia="宋体" w:hAnsi="Times New Roman" w:cs="Times New Roman"/>
                <w:szCs w:val="21"/>
              </w:rPr>
              <w:t>类</w:t>
            </w:r>
          </w:p>
        </w:tc>
      </w:tr>
      <w:tr w:rsidR="00AD1F0E" w:rsidRPr="0027040C" w14:paraId="1F1C2E1C" w14:textId="77777777" w:rsidTr="00AD1F0E">
        <w:trPr>
          <w:tblHeader/>
          <w:jc w:val="center"/>
        </w:trPr>
        <w:tc>
          <w:tcPr>
            <w:tcW w:w="1239" w:type="pct"/>
            <w:vAlign w:val="center"/>
          </w:tcPr>
          <w:p w14:paraId="5D20D44A"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4F7D0787" w14:textId="1721B25B"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Formic acid ethyl ester</w:t>
            </w:r>
          </w:p>
        </w:tc>
        <w:tc>
          <w:tcPr>
            <w:tcW w:w="1486" w:type="pct"/>
            <w:vAlign w:val="center"/>
          </w:tcPr>
          <w:p w14:paraId="0A96AE6C" w14:textId="77777777" w:rsidR="00AD1F0E" w:rsidRPr="0027040C" w:rsidRDefault="00AD1F0E" w:rsidP="00AD1F0E">
            <w:pPr>
              <w:spacing w:line="360" w:lineRule="auto"/>
              <w:jc w:val="both"/>
              <w:rPr>
                <w:rFonts w:ascii="Times New Roman" w:eastAsia="宋体" w:hAnsi="Times New Roman" w:cs="Times New Roman"/>
                <w:szCs w:val="21"/>
              </w:rPr>
            </w:pPr>
          </w:p>
        </w:tc>
        <w:tc>
          <w:tcPr>
            <w:tcW w:w="458" w:type="pct"/>
            <w:vAlign w:val="center"/>
          </w:tcPr>
          <w:p w14:paraId="51AE19AF"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145D250F" w14:textId="77777777" w:rsidTr="00AD1F0E">
        <w:trPr>
          <w:tblHeader/>
          <w:jc w:val="center"/>
        </w:trPr>
        <w:tc>
          <w:tcPr>
            <w:tcW w:w="1239" w:type="pct"/>
            <w:vAlign w:val="center"/>
          </w:tcPr>
          <w:p w14:paraId="1B169EA3" w14:textId="54637C33"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甲酰胺</w:t>
            </w:r>
          </w:p>
        </w:tc>
        <w:tc>
          <w:tcPr>
            <w:tcW w:w="1817" w:type="pct"/>
            <w:vAlign w:val="center"/>
          </w:tcPr>
          <w:p w14:paraId="4DD086B1" w14:textId="07A0A2DF"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Formamide</w:t>
            </w:r>
          </w:p>
        </w:tc>
        <w:tc>
          <w:tcPr>
            <w:tcW w:w="1486" w:type="pct"/>
            <w:vAlign w:val="center"/>
          </w:tcPr>
          <w:p w14:paraId="53CC05F9" w14:textId="3894FF88"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HCONH</w:t>
            </w:r>
            <w:r w:rsidRPr="0027040C">
              <w:rPr>
                <w:rFonts w:ascii="Times New Roman" w:eastAsia="宋体" w:hAnsi="Times New Roman" w:cs="Times New Roman"/>
                <w:szCs w:val="21"/>
                <w:vertAlign w:val="subscript"/>
              </w:rPr>
              <w:t>2</w:t>
            </w:r>
          </w:p>
        </w:tc>
        <w:tc>
          <w:tcPr>
            <w:tcW w:w="458" w:type="pct"/>
            <w:vAlign w:val="center"/>
          </w:tcPr>
          <w:p w14:paraId="550DFAD8" w14:textId="471BD8ED"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2</w:t>
            </w:r>
            <w:r w:rsidRPr="0027040C">
              <w:rPr>
                <w:rFonts w:ascii="Times New Roman" w:eastAsia="宋体" w:hAnsi="Times New Roman" w:cs="Times New Roman"/>
                <w:szCs w:val="21"/>
              </w:rPr>
              <w:t>类</w:t>
            </w:r>
          </w:p>
        </w:tc>
      </w:tr>
      <w:tr w:rsidR="00AD1F0E" w:rsidRPr="0027040C" w14:paraId="43AE8BAF" w14:textId="77777777" w:rsidTr="00AD1F0E">
        <w:trPr>
          <w:tblHeader/>
          <w:jc w:val="center"/>
        </w:trPr>
        <w:tc>
          <w:tcPr>
            <w:tcW w:w="1239" w:type="pct"/>
            <w:vAlign w:val="center"/>
          </w:tcPr>
          <w:p w14:paraId="22D46AF9"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4A18A16E" w14:textId="1A31903E"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Methanamide</w:t>
            </w:r>
          </w:p>
        </w:tc>
        <w:tc>
          <w:tcPr>
            <w:tcW w:w="1486" w:type="pct"/>
            <w:vAlign w:val="center"/>
          </w:tcPr>
          <w:p w14:paraId="2DF5E409" w14:textId="77777777" w:rsidR="00AD1F0E" w:rsidRPr="0027040C" w:rsidRDefault="00AD1F0E" w:rsidP="00AD1F0E">
            <w:pPr>
              <w:spacing w:line="360" w:lineRule="auto"/>
              <w:jc w:val="both"/>
              <w:rPr>
                <w:rFonts w:ascii="Times New Roman" w:eastAsia="宋体" w:hAnsi="Times New Roman" w:cs="Times New Roman"/>
                <w:szCs w:val="21"/>
              </w:rPr>
            </w:pPr>
          </w:p>
        </w:tc>
        <w:tc>
          <w:tcPr>
            <w:tcW w:w="458" w:type="pct"/>
            <w:vAlign w:val="center"/>
          </w:tcPr>
          <w:p w14:paraId="4D39F666"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0B6998CD" w14:textId="77777777" w:rsidTr="00AD1F0E">
        <w:trPr>
          <w:tblHeader/>
          <w:jc w:val="center"/>
        </w:trPr>
        <w:tc>
          <w:tcPr>
            <w:tcW w:w="1239" w:type="pct"/>
            <w:vAlign w:val="center"/>
          </w:tcPr>
          <w:p w14:paraId="3F3CC4DA" w14:textId="6D17A0E0"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甲酸</w:t>
            </w:r>
          </w:p>
        </w:tc>
        <w:tc>
          <w:tcPr>
            <w:tcW w:w="1817" w:type="pct"/>
            <w:vAlign w:val="center"/>
          </w:tcPr>
          <w:p w14:paraId="1958B01F" w14:textId="3E839841"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Formic acid</w:t>
            </w:r>
          </w:p>
        </w:tc>
        <w:tc>
          <w:tcPr>
            <w:tcW w:w="1486" w:type="pct"/>
            <w:vAlign w:val="center"/>
          </w:tcPr>
          <w:p w14:paraId="7A694F54" w14:textId="5974B839"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HCOOH</w:t>
            </w:r>
          </w:p>
        </w:tc>
        <w:tc>
          <w:tcPr>
            <w:tcW w:w="458" w:type="pct"/>
            <w:vAlign w:val="center"/>
          </w:tcPr>
          <w:p w14:paraId="351540F4" w14:textId="6DCC4EE7"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3</w:t>
            </w:r>
            <w:r w:rsidRPr="0027040C">
              <w:rPr>
                <w:rFonts w:ascii="Times New Roman" w:eastAsia="宋体" w:hAnsi="Times New Roman" w:cs="Times New Roman"/>
                <w:szCs w:val="21"/>
              </w:rPr>
              <w:t>类</w:t>
            </w:r>
          </w:p>
        </w:tc>
      </w:tr>
      <w:tr w:rsidR="00AD1F0E" w:rsidRPr="0027040C" w14:paraId="5C61499A" w14:textId="77777777" w:rsidTr="00AD1F0E">
        <w:trPr>
          <w:tblHeader/>
          <w:jc w:val="center"/>
        </w:trPr>
        <w:tc>
          <w:tcPr>
            <w:tcW w:w="1239" w:type="pct"/>
            <w:vAlign w:val="center"/>
          </w:tcPr>
          <w:p w14:paraId="00392AE6" w14:textId="1B518392"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庚烷</w:t>
            </w:r>
          </w:p>
        </w:tc>
        <w:tc>
          <w:tcPr>
            <w:tcW w:w="1817" w:type="pct"/>
            <w:vAlign w:val="center"/>
          </w:tcPr>
          <w:p w14:paraId="2C2F6F21" w14:textId="21313DB9"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Heptane</w:t>
            </w:r>
          </w:p>
        </w:tc>
        <w:tc>
          <w:tcPr>
            <w:tcW w:w="1486" w:type="pct"/>
            <w:vAlign w:val="center"/>
          </w:tcPr>
          <w:p w14:paraId="32C719F6" w14:textId="7919B932"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3</w:t>
            </w: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2</w:t>
            </w:r>
            <w:r w:rsidRPr="0027040C">
              <w:rPr>
                <w:rFonts w:ascii="Times New Roman" w:eastAsia="宋体" w:hAnsi="Times New Roman" w:cs="Times New Roman"/>
                <w:szCs w:val="21"/>
              </w:rPr>
              <w:t>)</w:t>
            </w:r>
            <w:r w:rsidRPr="0027040C">
              <w:rPr>
                <w:rFonts w:ascii="Times New Roman" w:eastAsia="宋体" w:hAnsi="Times New Roman" w:cs="Times New Roman"/>
                <w:szCs w:val="21"/>
                <w:vertAlign w:val="subscript"/>
              </w:rPr>
              <w:t>5</w:t>
            </w: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3</w:t>
            </w:r>
          </w:p>
        </w:tc>
        <w:tc>
          <w:tcPr>
            <w:tcW w:w="458" w:type="pct"/>
            <w:vAlign w:val="center"/>
          </w:tcPr>
          <w:p w14:paraId="1B3BB37C" w14:textId="6AE2AEF1"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3</w:t>
            </w:r>
            <w:r w:rsidRPr="0027040C">
              <w:rPr>
                <w:rFonts w:ascii="Times New Roman" w:eastAsia="宋体" w:hAnsi="Times New Roman" w:cs="Times New Roman"/>
                <w:szCs w:val="21"/>
              </w:rPr>
              <w:t>类</w:t>
            </w:r>
          </w:p>
        </w:tc>
      </w:tr>
      <w:tr w:rsidR="00AD1F0E" w:rsidRPr="0027040C" w14:paraId="2A414673" w14:textId="77777777" w:rsidTr="00AD1F0E">
        <w:trPr>
          <w:tblHeader/>
          <w:jc w:val="center"/>
        </w:trPr>
        <w:tc>
          <w:tcPr>
            <w:tcW w:w="1239" w:type="pct"/>
            <w:vAlign w:val="center"/>
          </w:tcPr>
          <w:p w14:paraId="6893EFC0"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0E617AAF" w14:textId="253878D4"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n-Heptane</w:t>
            </w:r>
          </w:p>
        </w:tc>
        <w:tc>
          <w:tcPr>
            <w:tcW w:w="1486" w:type="pct"/>
            <w:vAlign w:val="center"/>
          </w:tcPr>
          <w:p w14:paraId="4CAC4E8F" w14:textId="77777777" w:rsidR="00AD1F0E" w:rsidRPr="0027040C" w:rsidRDefault="00AD1F0E" w:rsidP="00AD1F0E">
            <w:pPr>
              <w:spacing w:line="360" w:lineRule="auto"/>
              <w:jc w:val="both"/>
              <w:rPr>
                <w:rFonts w:ascii="Times New Roman" w:eastAsia="宋体" w:hAnsi="Times New Roman" w:cs="Times New Roman"/>
                <w:szCs w:val="21"/>
              </w:rPr>
            </w:pPr>
          </w:p>
        </w:tc>
        <w:tc>
          <w:tcPr>
            <w:tcW w:w="458" w:type="pct"/>
            <w:vAlign w:val="center"/>
          </w:tcPr>
          <w:p w14:paraId="094EACA1"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509F6763" w14:textId="77777777" w:rsidTr="00AD1F0E">
        <w:trPr>
          <w:tblHeader/>
          <w:jc w:val="center"/>
        </w:trPr>
        <w:tc>
          <w:tcPr>
            <w:tcW w:w="1239" w:type="pct"/>
            <w:vAlign w:val="center"/>
          </w:tcPr>
          <w:p w14:paraId="30A65009" w14:textId="0E4E17F6"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己烷</w:t>
            </w:r>
          </w:p>
        </w:tc>
        <w:tc>
          <w:tcPr>
            <w:tcW w:w="1817" w:type="pct"/>
            <w:vAlign w:val="center"/>
          </w:tcPr>
          <w:p w14:paraId="775947AD" w14:textId="64F9E76C"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Hexane</w:t>
            </w:r>
          </w:p>
        </w:tc>
        <w:tc>
          <w:tcPr>
            <w:tcW w:w="1486" w:type="pct"/>
            <w:vAlign w:val="center"/>
          </w:tcPr>
          <w:p w14:paraId="371FB2F5" w14:textId="622FF6C5"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3</w:t>
            </w: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2</w:t>
            </w:r>
            <w:r w:rsidRPr="0027040C">
              <w:rPr>
                <w:rFonts w:ascii="Times New Roman" w:eastAsia="宋体" w:hAnsi="Times New Roman" w:cs="Times New Roman"/>
                <w:szCs w:val="21"/>
              </w:rPr>
              <w:t>)</w:t>
            </w:r>
            <w:r w:rsidRPr="0027040C">
              <w:rPr>
                <w:rFonts w:ascii="Times New Roman" w:eastAsia="宋体" w:hAnsi="Times New Roman" w:cs="Times New Roman"/>
                <w:szCs w:val="21"/>
                <w:vertAlign w:val="subscript"/>
              </w:rPr>
              <w:t>4</w:t>
            </w: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3</w:t>
            </w:r>
          </w:p>
        </w:tc>
        <w:tc>
          <w:tcPr>
            <w:tcW w:w="458" w:type="pct"/>
            <w:vAlign w:val="center"/>
          </w:tcPr>
          <w:p w14:paraId="56212543" w14:textId="651AC9EB"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2</w:t>
            </w:r>
            <w:r w:rsidRPr="0027040C">
              <w:rPr>
                <w:rFonts w:ascii="Times New Roman" w:eastAsia="宋体" w:hAnsi="Times New Roman" w:cs="Times New Roman"/>
                <w:szCs w:val="21"/>
              </w:rPr>
              <w:t>类</w:t>
            </w:r>
          </w:p>
        </w:tc>
      </w:tr>
      <w:tr w:rsidR="00AD1F0E" w:rsidRPr="0027040C" w14:paraId="2A7CF3DA" w14:textId="77777777" w:rsidTr="00AD1F0E">
        <w:trPr>
          <w:tblHeader/>
          <w:jc w:val="center"/>
        </w:trPr>
        <w:tc>
          <w:tcPr>
            <w:tcW w:w="1239" w:type="pct"/>
            <w:vAlign w:val="center"/>
          </w:tcPr>
          <w:p w14:paraId="799B53A9"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56E56132" w14:textId="16A3C285"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n-Hexane</w:t>
            </w:r>
          </w:p>
        </w:tc>
        <w:tc>
          <w:tcPr>
            <w:tcW w:w="1486" w:type="pct"/>
            <w:vAlign w:val="center"/>
          </w:tcPr>
          <w:p w14:paraId="38CE9D19" w14:textId="77777777" w:rsidR="00AD1F0E" w:rsidRPr="0027040C" w:rsidRDefault="00AD1F0E" w:rsidP="00AD1F0E">
            <w:pPr>
              <w:spacing w:line="360" w:lineRule="auto"/>
              <w:jc w:val="both"/>
              <w:rPr>
                <w:rFonts w:ascii="Times New Roman" w:eastAsia="宋体" w:hAnsi="Times New Roman" w:cs="Times New Roman"/>
                <w:szCs w:val="21"/>
              </w:rPr>
            </w:pPr>
          </w:p>
        </w:tc>
        <w:tc>
          <w:tcPr>
            <w:tcW w:w="458" w:type="pct"/>
            <w:vAlign w:val="center"/>
          </w:tcPr>
          <w:p w14:paraId="696D8B11"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7F56DCB1" w14:textId="77777777" w:rsidTr="00AD1F0E">
        <w:trPr>
          <w:tblHeader/>
          <w:jc w:val="center"/>
        </w:trPr>
        <w:tc>
          <w:tcPr>
            <w:tcW w:w="1239" w:type="pct"/>
            <w:vAlign w:val="center"/>
          </w:tcPr>
          <w:p w14:paraId="29394438" w14:textId="425D5DC0"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乙酸异丁酯</w:t>
            </w:r>
          </w:p>
        </w:tc>
        <w:tc>
          <w:tcPr>
            <w:tcW w:w="1817" w:type="pct"/>
            <w:vAlign w:val="center"/>
          </w:tcPr>
          <w:p w14:paraId="14FAF183" w14:textId="12E25483"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Isobutyl acetate</w:t>
            </w:r>
          </w:p>
        </w:tc>
        <w:tc>
          <w:tcPr>
            <w:tcW w:w="1486" w:type="pct"/>
            <w:vAlign w:val="center"/>
          </w:tcPr>
          <w:p w14:paraId="7A0FE7E8" w14:textId="0FD0DD31"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3</w:t>
            </w:r>
            <w:r w:rsidRPr="0027040C">
              <w:rPr>
                <w:rFonts w:ascii="Times New Roman" w:eastAsia="宋体" w:hAnsi="Times New Roman" w:cs="Times New Roman"/>
                <w:szCs w:val="21"/>
              </w:rPr>
              <w:t>COOCH</w:t>
            </w:r>
            <w:r w:rsidRPr="0027040C">
              <w:rPr>
                <w:rFonts w:ascii="Times New Roman" w:eastAsia="宋体" w:hAnsi="Times New Roman" w:cs="Times New Roman"/>
                <w:szCs w:val="21"/>
                <w:vertAlign w:val="subscript"/>
              </w:rPr>
              <w:t>2</w:t>
            </w:r>
            <w:r w:rsidRPr="0027040C">
              <w:rPr>
                <w:rFonts w:ascii="Times New Roman" w:eastAsia="宋体" w:hAnsi="Times New Roman" w:cs="Times New Roman"/>
                <w:szCs w:val="21"/>
              </w:rPr>
              <w:t>CH(CH</w:t>
            </w:r>
            <w:r w:rsidRPr="0027040C">
              <w:rPr>
                <w:rFonts w:ascii="Times New Roman" w:eastAsia="宋体" w:hAnsi="Times New Roman" w:cs="Times New Roman"/>
                <w:szCs w:val="21"/>
                <w:vertAlign w:val="subscript"/>
              </w:rPr>
              <w:t>3</w:t>
            </w:r>
            <w:r w:rsidRPr="0027040C">
              <w:rPr>
                <w:rFonts w:ascii="Times New Roman" w:eastAsia="宋体" w:hAnsi="Times New Roman" w:cs="Times New Roman"/>
                <w:szCs w:val="21"/>
              </w:rPr>
              <w:t>)</w:t>
            </w:r>
            <w:r w:rsidRPr="0027040C">
              <w:rPr>
                <w:rFonts w:ascii="Times New Roman" w:eastAsia="宋体" w:hAnsi="Times New Roman" w:cs="Times New Roman"/>
                <w:szCs w:val="21"/>
                <w:vertAlign w:val="subscript"/>
              </w:rPr>
              <w:t>2</w:t>
            </w:r>
          </w:p>
        </w:tc>
        <w:tc>
          <w:tcPr>
            <w:tcW w:w="458" w:type="pct"/>
            <w:vAlign w:val="center"/>
          </w:tcPr>
          <w:p w14:paraId="4F40ADC2" w14:textId="5AC24BBC"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3</w:t>
            </w:r>
            <w:r w:rsidRPr="0027040C">
              <w:rPr>
                <w:rFonts w:ascii="Times New Roman" w:eastAsia="宋体" w:hAnsi="Times New Roman" w:cs="Times New Roman"/>
                <w:szCs w:val="21"/>
              </w:rPr>
              <w:t>类</w:t>
            </w:r>
          </w:p>
        </w:tc>
      </w:tr>
      <w:tr w:rsidR="00AD1F0E" w:rsidRPr="0027040C" w14:paraId="078F352D" w14:textId="77777777" w:rsidTr="00AD1F0E">
        <w:trPr>
          <w:tblHeader/>
          <w:jc w:val="center"/>
        </w:trPr>
        <w:tc>
          <w:tcPr>
            <w:tcW w:w="1239" w:type="pct"/>
            <w:vAlign w:val="center"/>
          </w:tcPr>
          <w:p w14:paraId="1926BD4B"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7E38B1C5" w14:textId="1BF7B513"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Acetic acid isobutyl ester</w:t>
            </w:r>
          </w:p>
        </w:tc>
        <w:tc>
          <w:tcPr>
            <w:tcW w:w="1486" w:type="pct"/>
            <w:vAlign w:val="center"/>
          </w:tcPr>
          <w:p w14:paraId="6008D65D" w14:textId="77777777" w:rsidR="00AD1F0E" w:rsidRPr="0027040C" w:rsidRDefault="00AD1F0E" w:rsidP="00AD1F0E">
            <w:pPr>
              <w:spacing w:line="360" w:lineRule="auto"/>
              <w:jc w:val="both"/>
              <w:rPr>
                <w:rFonts w:ascii="Times New Roman" w:eastAsia="宋体" w:hAnsi="Times New Roman" w:cs="Times New Roman"/>
                <w:szCs w:val="21"/>
              </w:rPr>
            </w:pPr>
          </w:p>
        </w:tc>
        <w:tc>
          <w:tcPr>
            <w:tcW w:w="458" w:type="pct"/>
            <w:vAlign w:val="center"/>
          </w:tcPr>
          <w:p w14:paraId="4E149B1B"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6450E3F7" w14:textId="77777777" w:rsidTr="00AD1F0E">
        <w:trPr>
          <w:tblHeader/>
          <w:jc w:val="center"/>
        </w:trPr>
        <w:tc>
          <w:tcPr>
            <w:tcW w:w="1239" w:type="pct"/>
            <w:vAlign w:val="center"/>
          </w:tcPr>
          <w:p w14:paraId="43654D8A" w14:textId="0E465A91"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乙酸异丙酯</w:t>
            </w:r>
          </w:p>
        </w:tc>
        <w:tc>
          <w:tcPr>
            <w:tcW w:w="1817" w:type="pct"/>
            <w:vAlign w:val="center"/>
          </w:tcPr>
          <w:p w14:paraId="205C737D" w14:textId="3C0D2C5E"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Isopropyl acetate</w:t>
            </w:r>
          </w:p>
        </w:tc>
        <w:tc>
          <w:tcPr>
            <w:tcW w:w="1486" w:type="pct"/>
            <w:vAlign w:val="center"/>
          </w:tcPr>
          <w:p w14:paraId="15C73969" w14:textId="606BD4C2"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3</w:t>
            </w:r>
            <w:r w:rsidRPr="0027040C">
              <w:rPr>
                <w:rFonts w:ascii="Times New Roman" w:eastAsia="宋体" w:hAnsi="Times New Roman" w:cs="Times New Roman"/>
                <w:szCs w:val="21"/>
              </w:rPr>
              <w:t>COOCH(CH</w:t>
            </w:r>
            <w:r w:rsidRPr="0027040C">
              <w:rPr>
                <w:rFonts w:ascii="Times New Roman" w:eastAsia="宋体" w:hAnsi="Times New Roman" w:cs="Times New Roman"/>
                <w:szCs w:val="21"/>
                <w:vertAlign w:val="subscript"/>
              </w:rPr>
              <w:t>3</w:t>
            </w:r>
            <w:r w:rsidRPr="0027040C">
              <w:rPr>
                <w:rFonts w:ascii="Times New Roman" w:eastAsia="宋体" w:hAnsi="Times New Roman" w:cs="Times New Roman"/>
                <w:szCs w:val="21"/>
              </w:rPr>
              <w:t>)</w:t>
            </w:r>
            <w:r w:rsidRPr="0027040C">
              <w:rPr>
                <w:rFonts w:ascii="Times New Roman" w:eastAsia="宋体" w:hAnsi="Times New Roman" w:cs="Times New Roman"/>
                <w:szCs w:val="21"/>
                <w:vertAlign w:val="subscript"/>
              </w:rPr>
              <w:t>2</w:t>
            </w:r>
          </w:p>
        </w:tc>
        <w:tc>
          <w:tcPr>
            <w:tcW w:w="458" w:type="pct"/>
            <w:vAlign w:val="center"/>
          </w:tcPr>
          <w:p w14:paraId="16F23110" w14:textId="23CE02AD"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3</w:t>
            </w:r>
            <w:r w:rsidRPr="0027040C">
              <w:rPr>
                <w:rFonts w:ascii="Times New Roman" w:eastAsia="宋体" w:hAnsi="Times New Roman" w:cs="Times New Roman"/>
                <w:szCs w:val="21"/>
              </w:rPr>
              <w:t>类</w:t>
            </w:r>
          </w:p>
        </w:tc>
      </w:tr>
      <w:tr w:rsidR="00AD1F0E" w:rsidRPr="0027040C" w14:paraId="377F487C" w14:textId="77777777" w:rsidTr="00AD1F0E">
        <w:trPr>
          <w:tblHeader/>
          <w:jc w:val="center"/>
        </w:trPr>
        <w:tc>
          <w:tcPr>
            <w:tcW w:w="1239" w:type="pct"/>
            <w:vAlign w:val="center"/>
          </w:tcPr>
          <w:p w14:paraId="716AF411"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2F223600" w14:textId="290C8DF9"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Acetic acid isopropyl ester</w:t>
            </w:r>
          </w:p>
        </w:tc>
        <w:tc>
          <w:tcPr>
            <w:tcW w:w="1486" w:type="pct"/>
            <w:vAlign w:val="center"/>
          </w:tcPr>
          <w:p w14:paraId="4E7E615C" w14:textId="77777777" w:rsidR="00AD1F0E" w:rsidRPr="0027040C" w:rsidRDefault="00AD1F0E" w:rsidP="00AD1F0E">
            <w:pPr>
              <w:spacing w:line="360" w:lineRule="auto"/>
              <w:jc w:val="both"/>
              <w:rPr>
                <w:rFonts w:ascii="Times New Roman" w:eastAsia="宋体" w:hAnsi="Times New Roman" w:cs="Times New Roman"/>
                <w:szCs w:val="21"/>
              </w:rPr>
            </w:pPr>
          </w:p>
        </w:tc>
        <w:tc>
          <w:tcPr>
            <w:tcW w:w="458" w:type="pct"/>
            <w:vAlign w:val="center"/>
          </w:tcPr>
          <w:p w14:paraId="6169EB93"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38B29CD1" w14:textId="77777777" w:rsidTr="00AD1F0E">
        <w:trPr>
          <w:tblHeader/>
          <w:jc w:val="center"/>
        </w:trPr>
        <w:tc>
          <w:tcPr>
            <w:tcW w:w="1239" w:type="pct"/>
            <w:vAlign w:val="center"/>
          </w:tcPr>
          <w:p w14:paraId="26933F4B" w14:textId="3736C82E"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甲醇</w:t>
            </w:r>
          </w:p>
        </w:tc>
        <w:tc>
          <w:tcPr>
            <w:tcW w:w="1817" w:type="pct"/>
            <w:vAlign w:val="center"/>
          </w:tcPr>
          <w:p w14:paraId="79EFE208" w14:textId="4BAA66C6"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Methanol</w:t>
            </w:r>
          </w:p>
        </w:tc>
        <w:tc>
          <w:tcPr>
            <w:tcW w:w="1486" w:type="pct"/>
            <w:vAlign w:val="center"/>
          </w:tcPr>
          <w:p w14:paraId="02BF392F" w14:textId="6335A081"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3</w:t>
            </w:r>
            <w:r w:rsidRPr="0027040C">
              <w:rPr>
                <w:rFonts w:ascii="Times New Roman" w:eastAsia="宋体" w:hAnsi="Times New Roman" w:cs="Times New Roman"/>
                <w:szCs w:val="21"/>
              </w:rPr>
              <w:t>OH</w:t>
            </w:r>
          </w:p>
        </w:tc>
        <w:tc>
          <w:tcPr>
            <w:tcW w:w="458" w:type="pct"/>
            <w:vAlign w:val="center"/>
          </w:tcPr>
          <w:p w14:paraId="7D015F51" w14:textId="1B5B6841"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2</w:t>
            </w:r>
            <w:r w:rsidRPr="0027040C">
              <w:rPr>
                <w:rFonts w:ascii="Times New Roman" w:eastAsia="宋体" w:hAnsi="Times New Roman" w:cs="Times New Roman"/>
                <w:szCs w:val="21"/>
              </w:rPr>
              <w:t>类</w:t>
            </w:r>
          </w:p>
        </w:tc>
      </w:tr>
      <w:tr w:rsidR="00AD1F0E" w:rsidRPr="0027040C" w14:paraId="00F200B0" w14:textId="77777777" w:rsidTr="00AD1F0E">
        <w:trPr>
          <w:tblHeader/>
          <w:jc w:val="center"/>
        </w:trPr>
        <w:tc>
          <w:tcPr>
            <w:tcW w:w="1239" w:type="pct"/>
            <w:vAlign w:val="center"/>
          </w:tcPr>
          <w:p w14:paraId="613F20BD"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4DD7EC7E" w14:textId="5F10FDC2"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Methyl alcohol</w:t>
            </w:r>
          </w:p>
        </w:tc>
        <w:tc>
          <w:tcPr>
            <w:tcW w:w="1486" w:type="pct"/>
            <w:vAlign w:val="center"/>
          </w:tcPr>
          <w:p w14:paraId="6F9884F2" w14:textId="77777777" w:rsidR="00AD1F0E" w:rsidRPr="0027040C" w:rsidRDefault="00AD1F0E" w:rsidP="00AD1F0E">
            <w:pPr>
              <w:spacing w:line="360" w:lineRule="auto"/>
              <w:jc w:val="both"/>
              <w:rPr>
                <w:rFonts w:ascii="Times New Roman" w:eastAsia="宋体" w:hAnsi="Times New Roman" w:cs="Times New Roman"/>
                <w:szCs w:val="21"/>
              </w:rPr>
            </w:pPr>
          </w:p>
        </w:tc>
        <w:tc>
          <w:tcPr>
            <w:tcW w:w="458" w:type="pct"/>
            <w:vAlign w:val="center"/>
          </w:tcPr>
          <w:p w14:paraId="49313CB0"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1D464347" w14:textId="77777777" w:rsidTr="00AD1F0E">
        <w:trPr>
          <w:tblHeader/>
          <w:jc w:val="center"/>
        </w:trPr>
        <w:tc>
          <w:tcPr>
            <w:tcW w:w="1239" w:type="pct"/>
            <w:vAlign w:val="center"/>
          </w:tcPr>
          <w:p w14:paraId="43A32D33" w14:textId="2B8FBB9C"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2-</w:t>
            </w:r>
            <w:r w:rsidRPr="0027040C">
              <w:rPr>
                <w:rFonts w:ascii="Times New Roman" w:eastAsia="宋体" w:hAnsi="Times New Roman" w:cs="Times New Roman"/>
                <w:szCs w:val="21"/>
              </w:rPr>
              <w:t>甲氧基乙醇</w:t>
            </w:r>
          </w:p>
        </w:tc>
        <w:tc>
          <w:tcPr>
            <w:tcW w:w="1817" w:type="pct"/>
            <w:vAlign w:val="center"/>
          </w:tcPr>
          <w:p w14:paraId="6609D86A" w14:textId="441D07B8"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2-Methoxyethanol</w:t>
            </w:r>
          </w:p>
        </w:tc>
        <w:tc>
          <w:tcPr>
            <w:tcW w:w="1486" w:type="pct"/>
            <w:vAlign w:val="center"/>
          </w:tcPr>
          <w:p w14:paraId="22C04103" w14:textId="28BDF297"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3</w:t>
            </w:r>
            <w:r w:rsidRPr="0027040C">
              <w:rPr>
                <w:rFonts w:ascii="Times New Roman" w:eastAsia="宋体" w:hAnsi="Times New Roman" w:cs="Times New Roman"/>
                <w:szCs w:val="21"/>
              </w:rPr>
              <w:t>OCH</w:t>
            </w:r>
            <w:r w:rsidRPr="0027040C">
              <w:rPr>
                <w:rFonts w:ascii="Times New Roman" w:eastAsia="宋体" w:hAnsi="Times New Roman" w:cs="Times New Roman"/>
                <w:szCs w:val="21"/>
                <w:vertAlign w:val="subscript"/>
              </w:rPr>
              <w:t>2</w:t>
            </w: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2</w:t>
            </w:r>
            <w:r w:rsidRPr="0027040C">
              <w:rPr>
                <w:rFonts w:ascii="Times New Roman" w:eastAsia="宋体" w:hAnsi="Times New Roman" w:cs="Times New Roman"/>
                <w:szCs w:val="21"/>
              </w:rPr>
              <w:t>OH</w:t>
            </w:r>
          </w:p>
        </w:tc>
        <w:tc>
          <w:tcPr>
            <w:tcW w:w="458" w:type="pct"/>
            <w:vAlign w:val="center"/>
          </w:tcPr>
          <w:p w14:paraId="448AD626" w14:textId="1A104F0B"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2</w:t>
            </w:r>
            <w:r w:rsidRPr="0027040C">
              <w:rPr>
                <w:rFonts w:ascii="Times New Roman" w:eastAsia="宋体" w:hAnsi="Times New Roman" w:cs="Times New Roman"/>
                <w:szCs w:val="21"/>
              </w:rPr>
              <w:t>类</w:t>
            </w:r>
          </w:p>
        </w:tc>
      </w:tr>
      <w:tr w:rsidR="00AD1F0E" w:rsidRPr="0027040C" w14:paraId="23ED5A33" w14:textId="77777777" w:rsidTr="00AD1F0E">
        <w:trPr>
          <w:tblHeader/>
          <w:jc w:val="center"/>
        </w:trPr>
        <w:tc>
          <w:tcPr>
            <w:tcW w:w="1239" w:type="pct"/>
            <w:vAlign w:val="center"/>
          </w:tcPr>
          <w:p w14:paraId="70065DD4"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3F4A90FE" w14:textId="63AA1311"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 xml:space="preserve">Methyl </w:t>
            </w:r>
            <w:r w:rsidRPr="0027040C">
              <w:rPr>
                <w:rFonts w:ascii="Times New Roman" w:eastAsia="宋体" w:hAnsi="Times New Roman" w:cs="Times New Roman" w:hint="eastAsia"/>
                <w:szCs w:val="21"/>
              </w:rPr>
              <w:t>c</w:t>
            </w:r>
            <w:r w:rsidRPr="0027040C">
              <w:rPr>
                <w:rFonts w:ascii="Times New Roman" w:eastAsia="宋体" w:hAnsi="Times New Roman" w:cs="Times New Roman"/>
                <w:szCs w:val="21"/>
              </w:rPr>
              <w:t>ellosolve</w:t>
            </w:r>
          </w:p>
        </w:tc>
        <w:tc>
          <w:tcPr>
            <w:tcW w:w="1486" w:type="pct"/>
            <w:vAlign w:val="center"/>
          </w:tcPr>
          <w:p w14:paraId="2AA9273B" w14:textId="77777777" w:rsidR="00AD1F0E" w:rsidRPr="0027040C" w:rsidRDefault="00AD1F0E" w:rsidP="00AD1F0E">
            <w:pPr>
              <w:spacing w:line="360" w:lineRule="auto"/>
              <w:jc w:val="both"/>
              <w:rPr>
                <w:rFonts w:ascii="Times New Roman" w:eastAsia="宋体" w:hAnsi="Times New Roman" w:cs="Times New Roman"/>
                <w:szCs w:val="21"/>
              </w:rPr>
            </w:pPr>
          </w:p>
        </w:tc>
        <w:tc>
          <w:tcPr>
            <w:tcW w:w="458" w:type="pct"/>
            <w:vAlign w:val="center"/>
          </w:tcPr>
          <w:p w14:paraId="3652DCCC"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68C474B0" w14:textId="77777777" w:rsidTr="00AD1F0E">
        <w:trPr>
          <w:tblHeader/>
          <w:jc w:val="center"/>
        </w:trPr>
        <w:tc>
          <w:tcPr>
            <w:tcW w:w="1239" w:type="pct"/>
            <w:vAlign w:val="center"/>
          </w:tcPr>
          <w:p w14:paraId="4723939C" w14:textId="53BD69FD"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乙酸甲酯</w:t>
            </w:r>
          </w:p>
        </w:tc>
        <w:tc>
          <w:tcPr>
            <w:tcW w:w="1817" w:type="pct"/>
            <w:vAlign w:val="center"/>
          </w:tcPr>
          <w:p w14:paraId="3AE2A508" w14:textId="2497F7E3"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Methyl acetate</w:t>
            </w:r>
          </w:p>
        </w:tc>
        <w:tc>
          <w:tcPr>
            <w:tcW w:w="1486" w:type="pct"/>
            <w:vAlign w:val="center"/>
          </w:tcPr>
          <w:p w14:paraId="23E20A2F" w14:textId="750D854C"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3</w:t>
            </w:r>
            <w:r w:rsidRPr="0027040C">
              <w:rPr>
                <w:rFonts w:ascii="Times New Roman" w:eastAsia="宋体" w:hAnsi="Times New Roman" w:cs="Times New Roman"/>
                <w:szCs w:val="21"/>
              </w:rPr>
              <w:t>COOCH</w:t>
            </w:r>
            <w:r w:rsidRPr="0027040C">
              <w:rPr>
                <w:rFonts w:ascii="Times New Roman" w:eastAsia="宋体" w:hAnsi="Times New Roman" w:cs="Times New Roman"/>
                <w:szCs w:val="21"/>
                <w:vertAlign w:val="subscript"/>
              </w:rPr>
              <w:t>3</w:t>
            </w:r>
          </w:p>
        </w:tc>
        <w:tc>
          <w:tcPr>
            <w:tcW w:w="458" w:type="pct"/>
            <w:vAlign w:val="center"/>
          </w:tcPr>
          <w:p w14:paraId="31AD8497" w14:textId="22BF998A"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3</w:t>
            </w:r>
            <w:r w:rsidRPr="0027040C">
              <w:rPr>
                <w:rFonts w:ascii="Times New Roman" w:eastAsia="宋体" w:hAnsi="Times New Roman" w:cs="Times New Roman"/>
                <w:szCs w:val="21"/>
              </w:rPr>
              <w:t>类</w:t>
            </w:r>
          </w:p>
        </w:tc>
      </w:tr>
      <w:tr w:rsidR="00AD1F0E" w:rsidRPr="0027040C" w14:paraId="45DB46FD" w14:textId="77777777" w:rsidTr="00AD1F0E">
        <w:trPr>
          <w:tblHeader/>
          <w:jc w:val="center"/>
        </w:trPr>
        <w:tc>
          <w:tcPr>
            <w:tcW w:w="1239" w:type="pct"/>
            <w:vAlign w:val="center"/>
          </w:tcPr>
          <w:p w14:paraId="1C38CEFF"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4A69BB3E" w14:textId="083F2265"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Acetic acid methyl ester</w:t>
            </w:r>
          </w:p>
        </w:tc>
        <w:tc>
          <w:tcPr>
            <w:tcW w:w="1486" w:type="pct"/>
            <w:vAlign w:val="center"/>
          </w:tcPr>
          <w:p w14:paraId="5541129D" w14:textId="77777777" w:rsidR="00AD1F0E" w:rsidRPr="0027040C" w:rsidRDefault="00AD1F0E" w:rsidP="00AD1F0E">
            <w:pPr>
              <w:spacing w:line="360" w:lineRule="auto"/>
              <w:jc w:val="both"/>
              <w:rPr>
                <w:rFonts w:ascii="Times New Roman" w:eastAsia="宋体" w:hAnsi="Times New Roman" w:cs="Times New Roman"/>
                <w:szCs w:val="21"/>
              </w:rPr>
            </w:pPr>
          </w:p>
        </w:tc>
        <w:tc>
          <w:tcPr>
            <w:tcW w:w="458" w:type="pct"/>
            <w:vAlign w:val="center"/>
          </w:tcPr>
          <w:p w14:paraId="3C73E9C0"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36C0E1F8" w14:textId="77777777" w:rsidTr="00AD1F0E">
        <w:trPr>
          <w:tblHeader/>
          <w:jc w:val="center"/>
        </w:trPr>
        <w:tc>
          <w:tcPr>
            <w:tcW w:w="1239" w:type="pct"/>
            <w:vAlign w:val="center"/>
          </w:tcPr>
          <w:p w14:paraId="7F026FEE" w14:textId="20A9AC68"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3-</w:t>
            </w:r>
            <w:r w:rsidRPr="0027040C">
              <w:rPr>
                <w:rFonts w:ascii="Times New Roman" w:eastAsia="宋体" w:hAnsi="Times New Roman" w:cs="Times New Roman"/>
                <w:szCs w:val="21"/>
              </w:rPr>
              <w:t>甲基</w:t>
            </w:r>
            <w:r w:rsidRPr="0027040C">
              <w:rPr>
                <w:rFonts w:ascii="Times New Roman" w:eastAsia="宋体" w:hAnsi="Times New Roman" w:cs="Times New Roman"/>
                <w:szCs w:val="21"/>
              </w:rPr>
              <w:t>-1-</w:t>
            </w:r>
            <w:r w:rsidRPr="0027040C">
              <w:rPr>
                <w:rFonts w:ascii="Times New Roman" w:eastAsia="宋体" w:hAnsi="Times New Roman" w:cs="Times New Roman"/>
                <w:szCs w:val="21"/>
              </w:rPr>
              <w:t>丁醇</w:t>
            </w:r>
          </w:p>
        </w:tc>
        <w:tc>
          <w:tcPr>
            <w:tcW w:w="1817" w:type="pct"/>
            <w:vAlign w:val="center"/>
          </w:tcPr>
          <w:p w14:paraId="1B8D0456" w14:textId="2847C5EF"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3-Methyl-1-butanol</w:t>
            </w:r>
          </w:p>
        </w:tc>
        <w:tc>
          <w:tcPr>
            <w:tcW w:w="1486" w:type="pct"/>
            <w:vAlign w:val="center"/>
          </w:tcPr>
          <w:p w14:paraId="0BEC08EC" w14:textId="6481257C"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3</w:t>
            </w:r>
            <w:r w:rsidRPr="0027040C">
              <w:rPr>
                <w:rFonts w:ascii="Times New Roman" w:eastAsia="宋体" w:hAnsi="Times New Roman" w:cs="Times New Roman"/>
                <w:szCs w:val="21"/>
              </w:rPr>
              <w:t>)</w:t>
            </w:r>
            <w:r w:rsidRPr="0027040C">
              <w:rPr>
                <w:rFonts w:ascii="Times New Roman" w:eastAsia="宋体" w:hAnsi="Times New Roman" w:cs="Times New Roman"/>
                <w:szCs w:val="21"/>
                <w:vertAlign w:val="subscript"/>
              </w:rPr>
              <w:t>2</w:t>
            </w:r>
            <w:r w:rsidRPr="0027040C">
              <w:rPr>
                <w:rFonts w:ascii="Times New Roman" w:eastAsia="宋体" w:hAnsi="Times New Roman" w:cs="Times New Roman"/>
                <w:szCs w:val="21"/>
              </w:rPr>
              <w:t>CHCH</w:t>
            </w:r>
            <w:r w:rsidRPr="0027040C">
              <w:rPr>
                <w:rFonts w:ascii="Times New Roman" w:eastAsia="宋体" w:hAnsi="Times New Roman" w:cs="Times New Roman"/>
                <w:szCs w:val="21"/>
                <w:vertAlign w:val="subscript"/>
              </w:rPr>
              <w:t>2</w:t>
            </w: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2</w:t>
            </w:r>
            <w:r w:rsidRPr="0027040C">
              <w:rPr>
                <w:rFonts w:ascii="Times New Roman" w:eastAsia="宋体" w:hAnsi="Times New Roman" w:cs="Times New Roman"/>
                <w:szCs w:val="21"/>
              </w:rPr>
              <w:t>OH</w:t>
            </w:r>
          </w:p>
        </w:tc>
        <w:tc>
          <w:tcPr>
            <w:tcW w:w="458" w:type="pct"/>
            <w:vAlign w:val="center"/>
          </w:tcPr>
          <w:p w14:paraId="791F099E" w14:textId="4987E0B6"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3</w:t>
            </w:r>
            <w:r w:rsidRPr="0027040C">
              <w:rPr>
                <w:rFonts w:ascii="Times New Roman" w:eastAsia="宋体" w:hAnsi="Times New Roman" w:cs="Times New Roman"/>
                <w:szCs w:val="21"/>
              </w:rPr>
              <w:t>类</w:t>
            </w:r>
          </w:p>
        </w:tc>
      </w:tr>
      <w:tr w:rsidR="00AD1F0E" w:rsidRPr="0027040C" w14:paraId="60D837BE" w14:textId="77777777" w:rsidTr="00AD1F0E">
        <w:trPr>
          <w:tblHeader/>
          <w:jc w:val="center"/>
        </w:trPr>
        <w:tc>
          <w:tcPr>
            <w:tcW w:w="1239" w:type="pct"/>
            <w:vAlign w:val="center"/>
          </w:tcPr>
          <w:p w14:paraId="243FCE21"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3ED3971D" w14:textId="61DF6B02"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Isoamyl alcohol</w:t>
            </w:r>
          </w:p>
        </w:tc>
        <w:tc>
          <w:tcPr>
            <w:tcW w:w="1486" w:type="pct"/>
            <w:vAlign w:val="center"/>
          </w:tcPr>
          <w:p w14:paraId="5659062E" w14:textId="77777777" w:rsidR="00AD1F0E" w:rsidRPr="0027040C" w:rsidRDefault="00AD1F0E" w:rsidP="00AD1F0E">
            <w:pPr>
              <w:spacing w:line="360" w:lineRule="auto"/>
              <w:jc w:val="both"/>
              <w:rPr>
                <w:rFonts w:ascii="Times New Roman" w:eastAsia="宋体" w:hAnsi="Times New Roman" w:cs="Times New Roman"/>
                <w:szCs w:val="21"/>
              </w:rPr>
            </w:pPr>
          </w:p>
        </w:tc>
        <w:tc>
          <w:tcPr>
            <w:tcW w:w="458" w:type="pct"/>
            <w:vAlign w:val="center"/>
          </w:tcPr>
          <w:p w14:paraId="304EF9F7"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0211BED2" w14:textId="77777777" w:rsidTr="00AD1F0E">
        <w:trPr>
          <w:tblHeader/>
          <w:jc w:val="center"/>
        </w:trPr>
        <w:tc>
          <w:tcPr>
            <w:tcW w:w="1239" w:type="pct"/>
            <w:vAlign w:val="center"/>
          </w:tcPr>
          <w:p w14:paraId="02DF0136"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403E2EE9" w14:textId="7DD23D4D"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Isopentyl alcohol</w:t>
            </w:r>
          </w:p>
        </w:tc>
        <w:tc>
          <w:tcPr>
            <w:tcW w:w="1486" w:type="pct"/>
            <w:vAlign w:val="center"/>
          </w:tcPr>
          <w:p w14:paraId="2C9A86A0" w14:textId="77777777" w:rsidR="00AD1F0E" w:rsidRPr="0027040C" w:rsidRDefault="00AD1F0E" w:rsidP="00AD1F0E">
            <w:pPr>
              <w:spacing w:line="360" w:lineRule="auto"/>
              <w:jc w:val="both"/>
              <w:rPr>
                <w:rFonts w:ascii="Times New Roman" w:eastAsia="宋体" w:hAnsi="Times New Roman" w:cs="Times New Roman"/>
                <w:szCs w:val="21"/>
              </w:rPr>
            </w:pPr>
          </w:p>
        </w:tc>
        <w:tc>
          <w:tcPr>
            <w:tcW w:w="458" w:type="pct"/>
            <w:vAlign w:val="center"/>
          </w:tcPr>
          <w:p w14:paraId="3F2B7AC5"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66CE0EE8" w14:textId="77777777" w:rsidTr="00AD1F0E">
        <w:trPr>
          <w:tblHeader/>
          <w:jc w:val="center"/>
        </w:trPr>
        <w:tc>
          <w:tcPr>
            <w:tcW w:w="1239" w:type="pct"/>
            <w:vAlign w:val="center"/>
          </w:tcPr>
          <w:p w14:paraId="520CB580"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4C9BD9D3" w14:textId="0A1EC4E8"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3-Methylbutan-1-ol</w:t>
            </w:r>
          </w:p>
        </w:tc>
        <w:tc>
          <w:tcPr>
            <w:tcW w:w="1486" w:type="pct"/>
            <w:vAlign w:val="center"/>
          </w:tcPr>
          <w:p w14:paraId="120043D4" w14:textId="77777777" w:rsidR="00AD1F0E" w:rsidRPr="0027040C" w:rsidRDefault="00AD1F0E" w:rsidP="00AD1F0E">
            <w:pPr>
              <w:spacing w:line="360" w:lineRule="auto"/>
              <w:jc w:val="both"/>
              <w:rPr>
                <w:rFonts w:ascii="Times New Roman" w:eastAsia="宋体" w:hAnsi="Times New Roman" w:cs="Times New Roman"/>
                <w:szCs w:val="21"/>
              </w:rPr>
            </w:pPr>
          </w:p>
        </w:tc>
        <w:tc>
          <w:tcPr>
            <w:tcW w:w="458" w:type="pct"/>
            <w:vAlign w:val="center"/>
          </w:tcPr>
          <w:p w14:paraId="2F36DD21"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643D0431" w14:textId="77777777" w:rsidTr="00AD1F0E">
        <w:trPr>
          <w:tblHeader/>
          <w:jc w:val="center"/>
        </w:trPr>
        <w:tc>
          <w:tcPr>
            <w:tcW w:w="1239" w:type="pct"/>
            <w:vAlign w:val="center"/>
          </w:tcPr>
          <w:p w14:paraId="6D9C04BE" w14:textId="13D6CA22"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甲基丁基酮</w:t>
            </w:r>
          </w:p>
        </w:tc>
        <w:tc>
          <w:tcPr>
            <w:tcW w:w="1817" w:type="pct"/>
            <w:vAlign w:val="center"/>
          </w:tcPr>
          <w:p w14:paraId="156EF1E0" w14:textId="32153745"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Methylbutyl ketone</w:t>
            </w:r>
          </w:p>
        </w:tc>
        <w:tc>
          <w:tcPr>
            <w:tcW w:w="1486" w:type="pct"/>
            <w:vAlign w:val="center"/>
          </w:tcPr>
          <w:p w14:paraId="5C41D3CC" w14:textId="72F61F64"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3</w:t>
            </w: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2</w:t>
            </w:r>
            <w:r w:rsidRPr="0027040C">
              <w:rPr>
                <w:rFonts w:ascii="Times New Roman" w:eastAsia="宋体" w:hAnsi="Times New Roman" w:cs="Times New Roman"/>
                <w:szCs w:val="21"/>
              </w:rPr>
              <w:t>)</w:t>
            </w:r>
            <w:r w:rsidRPr="0027040C">
              <w:rPr>
                <w:rFonts w:ascii="Times New Roman" w:eastAsia="宋体" w:hAnsi="Times New Roman" w:cs="Times New Roman"/>
                <w:szCs w:val="21"/>
                <w:vertAlign w:val="subscript"/>
              </w:rPr>
              <w:t>3</w:t>
            </w:r>
            <w:r w:rsidRPr="0027040C">
              <w:rPr>
                <w:rFonts w:ascii="Times New Roman" w:eastAsia="宋体" w:hAnsi="Times New Roman" w:cs="Times New Roman"/>
                <w:szCs w:val="21"/>
              </w:rPr>
              <w:t>COCH</w:t>
            </w:r>
            <w:r w:rsidRPr="0027040C">
              <w:rPr>
                <w:rFonts w:ascii="Times New Roman" w:eastAsia="宋体" w:hAnsi="Times New Roman" w:cs="Times New Roman"/>
                <w:szCs w:val="21"/>
                <w:vertAlign w:val="subscript"/>
              </w:rPr>
              <w:t>3</w:t>
            </w:r>
          </w:p>
        </w:tc>
        <w:tc>
          <w:tcPr>
            <w:tcW w:w="458" w:type="pct"/>
            <w:vAlign w:val="center"/>
          </w:tcPr>
          <w:p w14:paraId="64672681" w14:textId="671F2A8C"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2</w:t>
            </w:r>
            <w:r w:rsidRPr="0027040C">
              <w:rPr>
                <w:rFonts w:ascii="Times New Roman" w:eastAsia="宋体" w:hAnsi="Times New Roman" w:cs="Times New Roman"/>
                <w:szCs w:val="21"/>
              </w:rPr>
              <w:t>类</w:t>
            </w:r>
          </w:p>
        </w:tc>
      </w:tr>
      <w:tr w:rsidR="00AD1F0E" w:rsidRPr="0027040C" w14:paraId="1EE65AC4" w14:textId="77777777" w:rsidTr="00AD1F0E">
        <w:trPr>
          <w:tblHeader/>
          <w:jc w:val="center"/>
        </w:trPr>
        <w:tc>
          <w:tcPr>
            <w:tcW w:w="1239" w:type="pct"/>
            <w:vAlign w:val="center"/>
          </w:tcPr>
          <w:p w14:paraId="55294F7A"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2CDAD430" w14:textId="0634E461"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2-Hexanone</w:t>
            </w:r>
          </w:p>
        </w:tc>
        <w:tc>
          <w:tcPr>
            <w:tcW w:w="1486" w:type="pct"/>
            <w:vAlign w:val="center"/>
          </w:tcPr>
          <w:p w14:paraId="620AF93F" w14:textId="77777777" w:rsidR="00AD1F0E" w:rsidRPr="0027040C" w:rsidRDefault="00AD1F0E" w:rsidP="00AD1F0E">
            <w:pPr>
              <w:spacing w:line="360" w:lineRule="auto"/>
              <w:jc w:val="both"/>
              <w:rPr>
                <w:rFonts w:ascii="Times New Roman" w:eastAsia="宋体" w:hAnsi="Times New Roman" w:cs="Times New Roman"/>
                <w:szCs w:val="21"/>
              </w:rPr>
            </w:pPr>
          </w:p>
        </w:tc>
        <w:tc>
          <w:tcPr>
            <w:tcW w:w="458" w:type="pct"/>
            <w:vAlign w:val="center"/>
          </w:tcPr>
          <w:p w14:paraId="5A08CE7C"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7ED28ABB" w14:textId="77777777" w:rsidTr="00AD1F0E">
        <w:trPr>
          <w:tblHeader/>
          <w:jc w:val="center"/>
        </w:trPr>
        <w:tc>
          <w:tcPr>
            <w:tcW w:w="1239" w:type="pct"/>
            <w:vAlign w:val="center"/>
          </w:tcPr>
          <w:p w14:paraId="59E25F84"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5C771E92" w14:textId="6E2131CD"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Hexan-2-one</w:t>
            </w:r>
          </w:p>
        </w:tc>
        <w:tc>
          <w:tcPr>
            <w:tcW w:w="1486" w:type="pct"/>
            <w:vAlign w:val="center"/>
          </w:tcPr>
          <w:p w14:paraId="60DCBC26" w14:textId="77777777" w:rsidR="00AD1F0E" w:rsidRPr="0027040C" w:rsidRDefault="00AD1F0E" w:rsidP="00AD1F0E">
            <w:pPr>
              <w:spacing w:line="360" w:lineRule="auto"/>
              <w:jc w:val="both"/>
              <w:rPr>
                <w:rFonts w:ascii="Times New Roman" w:eastAsia="宋体" w:hAnsi="Times New Roman" w:cs="Times New Roman"/>
                <w:szCs w:val="21"/>
              </w:rPr>
            </w:pPr>
          </w:p>
        </w:tc>
        <w:tc>
          <w:tcPr>
            <w:tcW w:w="458" w:type="pct"/>
            <w:vAlign w:val="center"/>
          </w:tcPr>
          <w:p w14:paraId="0F2AFA57"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00818022" w14:textId="77777777" w:rsidTr="00AD1F0E">
        <w:trPr>
          <w:tblHeader/>
          <w:jc w:val="center"/>
        </w:trPr>
        <w:tc>
          <w:tcPr>
            <w:tcW w:w="1239" w:type="pct"/>
            <w:vAlign w:val="center"/>
          </w:tcPr>
          <w:p w14:paraId="5E2C35A0" w14:textId="4E589082"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甲基环己烷</w:t>
            </w:r>
          </w:p>
        </w:tc>
        <w:tc>
          <w:tcPr>
            <w:tcW w:w="1817" w:type="pct"/>
            <w:vAlign w:val="center"/>
          </w:tcPr>
          <w:p w14:paraId="61122812" w14:textId="36ACA9DD"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Methylcyclohexane</w:t>
            </w:r>
          </w:p>
        </w:tc>
        <w:tc>
          <w:tcPr>
            <w:tcW w:w="1486" w:type="pct"/>
            <w:vAlign w:val="center"/>
          </w:tcPr>
          <w:p w14:paraId="1098186D" w14:textId="18FD4693"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noProof/>
                <w:szCs w:val="21"/>
              </w:rPr>
              <w:drawing>
                <wp:inline distT="0" distB="0" distL="0" distR="0" wp14:anchorId="47892D39" wp14:editId="7498C9E8">
                  <wp:extent cx="647700" cy="26670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700" cy="266700"/>
                          </a:xfrm>
                          <a:prstGeom prst="rect">
                            <a:avLst/>
                          </a:prstGeom>
                          <a:noFill/>
                        </pic:spPr>
                      </pic:pic>
                    </a:graphicData>
                  </a:graphic>
                </wp:inline>
              </w:drawing>
            </w:r>
          </w:p>
        </w:tc>
        <w:tc>
          <w:tcPr>
            <w:tcW w:w="458" w:type="pct"/>
            <w:vAlign w:val="center"/>
          </w:tcPr>
          <w:p w14:paraId="35EDD7ED" w14:textId="2486C032"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2</w:t>
            </w:r>
            <w:r w:rsidRPr="0027040C">
              <w:rPr>
                <w:rFonts w:ascii="Times New Roman" w:eastAsia="宋体" w:hAnsi="Times New Roman" w:cs="Times New Roman"/>
                <w:szCs w:val="21"/>
              </w:rPr>
              <w:t>类</w:t>
            </w:r>
          </w:p>
        </w:tc>
      </w:tr>
      <w:tr w:rsidR="00AD1F0E" w:rsidRPr="0027040C" w14:paraId="26CA3112" w14:textId="77777777" w:rsidTr="00AD1F0E">
        <w:trPr>
          <w:tblHeader/>
          <w:jc w:val="center"/>
        </w:trPr>
        <w:tc>
          <w:tcPr>
            <w:tcW w:w="1239" w:type="pct"/>
            <w:vAlign w:val="center"/>
          </w:tcPr>
          <w:p w14:paraId="0D7BFBC6"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6876A51B" w14:textId="35C95269"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Cyclohexylmethane</w:t>
            </w:r>
          </w:p>
        </w:tc>
        <w:tc>
          <w:tcPr>
            <w:tcW w:w="1486" w:type="pct"/>
            <w:vAlign w:val="center"/>
          </w:tcPr>
          <w:p w14:paraId="2AA8F645" w14:textId="77777777" w:rsidR="00AD1F0E" w:rsidRPr="0027040C" w:rsidRDefault="00AD1F0E" w:rsidP="00AD1F0E">
            <w:pPr>
              <w:spacing w:line="360" w:lineRule="auto"/>
              <w:jc w:val="both"/>
              <w:rPr>
                <w:rFonts w:ascii="Times New Roman" w:eastAsia="宋体" w:hAnsi="Times New Roman" w:cs="Times New Roman"/>
                <w:noProof/>
                <w:szCs w:val="21"/>
              </w:rPr>
            </w:pPr>
          </w:p>
        </w:tc>
        <w:tc>
          <w:tcPr>
            <w:tcW w:w="458" w:type="pct"/>
            <w:vAlign w:val="center"/>
          </w:tcPr>
          <w:p w14:paraId="2EFC7967"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709248D3" w14:textId="77777777" w:rsidTr="00AD1F0E">
        <w:trPr>
          <w:tblHeader/>
          <w:jc w:val="center"/>
        </w:trPr>
        <w:tc>
          <w:tcPr>
            <w:tcW w:w="1239" w:type="pct"/>
            <w:vAlign w:val="center"/>
          </w:tcPr>
          <w:p w14:paraId="1A2EA182" w14:textId="3700B10D"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甲基乙基酮</w:t>
            </w:r>
          </w:p>
        </w:tc>
        <w:tc>
          <w:tcPr>
            <w:tcW w:w="1817" w:type="pct"/>
            <w:vAlign w:val="center"/>
          </w:tcPr>
          <w:p w14:paraId="09F6C45B" w14:textId="309516DE"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Methylethyl ketone</w:t>
            </w:r>
          </w:p>
        </w:tc>
        <w:tc>
          <w:tcPr>
            <w:tcW w:w="1486" w:type="pct"/>
            <w:vAlign w:val="center"/>
          </w:tcPr>
          <w:p w14:paraId="5AD79F83" w14:textId="629AFFA3" w:rsidR="00AD1F0E" w:rsidRPr="0027040C" w:rsidRDefault="00AD1F0E" w:rsidP="00AD1F0E">
            <w:pPr>
              <w:spacing w:line="360" w:lineRule="auto"/>
              <w:jc w:val="both"/>
              <w:rPr>
                <w:rFonts w:ascii="Times New Roman" w:eastAsia="宋体" w:hAnsi="Times New Roman" w:cs="Times New Roman"/>
                <w:noProof/>
                <w:szCs w:val="21"/>
              </w:rPr>
            </w:pP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3</w:t>
            </w: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2</w:t>
            </w:r>
            <w:r w:rsidRPr="0027040C">
              <w:rPr>
                <w:rFonts w:ascii="Times New Roman" w:eastAsia="宋体" w:hAnsi="Times New Roman" w:cs="Times New Roman"/>
                <w:szCs w:val="21"/>
              </w:rPr>
              <w:t>COCH</w:t>
            </w:r>
            <w:r w:rsidRPr="0027040C">
              <w:rPr>
                <w:rFonts w:ascii="Times New Roman" w:eastAsia="宋体" w:hAnsi="Times New Roman" w:cs="Times New Roman"/>
                <w:szCs w:val="21"/>
                <w:vertAlign w:val="subscript"/>
              </w:rPr>
              <w:t>3</w:t>
            </w:r>
          </w:p>
        </w:tc>
        <w:tc>
          <w:tcPr>
            <w:tcW w:w="458" w:type="pct"/>
            <w:vAlign w:val="center"/>
          </w:tcPr>
          <w:p w14:paraId="1D0F573C" w14:textId="6F4E0ADF"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3</w:t>
            </w:r>
            <w:r w:rsidRPr="0027040C">
              <w:rPr>
                <w:rFonts w:ascii="Times New Roman" w:eastAsia="宋体" w:hAnsi="Times New Roman" w:cs="Times New Roman"/>
                <w:szCs w:val="21"/>
              </w:rPr>
              <w:t>类</w:t>
            </w:r>
          </w:p>
        </w:tc>
      </w:tr>
      <w:tr w:rsidR="00AD1F0E" w:rsidRPr="0027040C" w14:paraId="5B4BC5BD" w14:textId="77777777" w:rsidTr="00AD1F0E">
        <w:trPr>
          <w:tblHeader/>
          <w:jc w:val="center"/>
        </w:trPr>
        <w:tc>
          <w:tcPr>
            <w:tcW w:w="1239" w:type="pct"/>
            <w:vAlign w:val="center"/>
          </w:tcPr>
          <w:p w14:paraId="22DA64FD"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2F610744" w14:textId="04EDDD46"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2-Butanone</w:t>
            </w:r>
          </w:p>
        </w:tc>
        <w:tc>
          <w:tcPr>
            <w:tcW w:w="1486" w:type="pct"/>
            <w:vAlign w:val="center"/>
          </w:tcPr>
          <w:p w14:paraId="38608EE0" w14:textId="77777777" w:rsidR="00AD1F0E" w:rsidRPr="0027040C" w:rsidRDefault="00AD1F0E" w:rsidP="00AD1F0E">
            <w:pPr>
              <w:spacing w:line="360" w:lineRule="auto"/>
              <w:jc w:val="both"/>
              <w:rPr>
                <w:rFonts w:ascii="Times New Roman" w:eastAsia="宋体" w:hAnsi="Times New Roman" w:cs="Times New Roman"/>
                <w:szCs w:val="21"/>
              </w:rPr>
            </w:pPr>
          </w:p>
        </w:tc>
        <w:tc>
          <w:tcPr>
            <w:tcW w:w="458" w:type="pct"/>
            <w:vAlign w:val="center"/>
          </w:tcPr>
          <w:p w14:paraId="6B55F2AD"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674285BF" w14:textId="77777777" w:rsidTr="00AD1F0E">
        <w:trPr>
          <w:tblHeader/>
          <w:jc w:val="center"/>
        </w:trPr>
        <w:tc>
          <w:tcPr>
            <w:tcW w:w="1239" w:type="pct"/>
            <w:vAlign w:val="center"/>
          </w:tcPr>
          <w:p w14:paraId="3AFD34D6"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1EE0CB3D" w14:textId="7E11EEF0"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MEK</w:t>
            </w:r>
          </w:p>
        </w:tc>
        <w:tc>
          <w:tcPr>
            <w:tcW w:w="1486" w:type="pct"/>
            <w:vAlign w:val="center"/>
          </w:tcPr>
          <w:p w14:paraId="30E1A04E" w14:textId="77777777" w:rsidR="00AD1F0E" w:rsidRPr="0027040C" w:rsidRDefault="00AD1F0E" w:rsidP="00AD1F0E">
            <w:pPr>
              <w:spacing w:line="360" w:lineRule="auto"/>
              <w:jc w:val="both"/>
              <w:rPr>
                <w:rFonts w:ascii="Times New Roman" w:eastAsia="宋体" w:hAnsi="Times New Roman" w:cs="Times New Roman"/>
                <w:szCs w:val="21"/>
              </w:rPr>
            </w:pPr>
          </w:p>
        </w:tc>
        <w:tc>
          <w:tcPr>
            <w:tcW w:w="458" w:type="pct"/>
            <w:vAlign w:val="center"/>
          </w:tcPr>
          <w:p w14:paraId="5ACF8C34"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3593E3F3" w14:textId="77777777" w:rsidTr="00AD1F0E">
        <w:trPr>
          <w:tblHeader/>
          <w:jc w:val="center"/>
        </w:trPr>
        <w:tc>
          <w:tcPr>
            <w:tcW w:w="1239" w:type="pct"/>
            <w:vAlign w:val="center"/>
          </w:tcPr>
          <w:p w14:paraId="657ED4DB"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4DB8B398" w14:textId="059CA7A4"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Butan-2-one</w:t>
            </w:r>
          </w:p>
        </w:tc>
        <w:tc>
          <w:tcPr>
            <w:tcW w:w="1486" w:type="pct"/>
            <w:vAlign w:val="center"/>
          </w:tcPr>
          <w:p w14:paraId="41CEA67C" w14:textId="77777777" w:rsidR="00AD1F0E" w:rsidRPr="0027040C" w:rsidRDefault="00AD1F0E" w:rsidP="00AD1F0E">
            <w:pPr>
              <w:spacing w:line="360" w:lineRule="auto"/>
              <w:jc w:val="both"/>
              <w:rPr>
                <w:rFonts w:ascii="Times New Roman" w:eastAsia="宋体" w:hAnsi="Times New Roman" w:cs="Times New Roman"/>
                <w:szCs w:val="21"/>
              </w:rPr>
            </w:pPr>
          </w:p>
        </w:tc>
        <w:tc>
          <w:tcPr>
            <w:tcW w:w="458" w:type="pct"/>
            <w:vAlign w:val="center"/>
          </w:tcPr>
          <w:p w14:paraId="2FD5BBD7" w14:textId="77777777" w:rsidR="00AD1F0E" w:rsidRPr="0027040C" w:rsidRDefault="00AD1F0E" w:rsidP="00AD1F0E">
            <w:pPr>
              <w:spacing w:line="360" w:lineRule="auto"/>
              <w:jc w:val="both"/>
              <w:rPr>
                <w:rFonts w:ascii="Times New Roman" w:eastAsia="宋体" w:hAnsi="Times New Roman" w:cs="Times New Roman"/>
                <w:szCs w:val="21"/>
              </w:rPr>
            </w:pPr>
          </w:p>
        </w:tc>
      </w:tr>
    </w:tbl>
    <w:p w14:paraId="16ECDFBA" w14:textId="77777777" w:rsidR="00AB22FA" w:rsidRPr="00754B4A" w:rsidRDefault="00AB22FA" w:rsidP="00754B4A"/>
    <w:p w14:paraId="6E144E29" w14:textId="77777777" w:rsidR="00AD1F0E" w:rsidRPr="00E34CE3" w:rsidRDefault="00AD1F0E" w:rsidP="00AD1F0E"/>
    <w:p w14:paraId="1C076E96" w14:textId="27F59034" w:rsidR="00CB5AAE" w:rsidRDefault="00AD1F0E" w:rsidP="00AD1F0E">
      <w:pPr>
        <w:spacing w:line="0" w:lineRule="atLeast"/>
        <w:ind w:right="140"/>
        <w:jc w:val="center"/>
        <w:rPr>
          <w:rFonts w:ascii="Times New Roman" w:eastAsia="Times New Roman" w:hAnsi="Times New Roman"/>
          <w:sz w:val="21"/>
        </w:rPr>
      </w:pPr>
      <w:r>
        <w:rPr>
          <w:rFonts w:ascii="Times New Roman" w:eastAsia="Times New Roman" w:hAnsi="Times New Roman"/>
          <w:sz w:val="21"/>
        </w:rPr>
        <w:t>11</w:t>
      </w:r>
    </w:p>
    <w:p w14:paraId="12A9D03E" w14:textId="77777777" w:rsidR="00CB5AAE" w:rsidRDefault="00CB5AAE">
      <w:pPr>
        <w:rPr>
          <w:rFonts w:ascii="Times New Roman" w:eastAsia="Times New Roman" w:hAnsi="Times New Roman"/>
          <w:sz w:val="21"/>
        </w:rPr>
      </w:pPr>
      <w:r>
        <w:rPr>
          <w:rFonts w:ascii="Times New Roman" w:eastAsia="Times New Roman" w:hAnsi="Times New Roman"/>
          <w:sz w:val="21"/>
        </w:rPr>
        <w:br w:type="page"/>
      </w:r>
    </w:p>
    <w:p w14:paraId="5F2D922C" w14:textId="77777777" w:rsidR="00CB5AAE" w:rsidRDefault="00CB5AAE" w:rsidP="00CB5AAE">
      <w:pPr>
        <w:spacing w:line="240" w:lineRule="exact"/>
        <w:rPr>
          <w:rFonts w:ascii="宋体" w:eastAsia="宋体" w:hAnsi="宋体"/>
          <w:sz w:val="21"/>
        </w:rPr>
      </w:pPr>
      <w:r>
        <w:rPr>
          <w:rFonts w:ascii="宋体" w:eastAsia="宋体" w:hAnsi="宋体"/>
          <w:sz w:val="21"/>
        </w:rPr>
        <w:lastRenderedPageBreak/>
        <w:t>杂质：残留溶剂的指导原则</w:t>
      </w:r>
    </w:p>
    <w:p w14:paraId="724D98BF" w14:textId="77777777" w:rsidR="00CB5AAE" w:rsidRDefault="00CB5AAE" w:rsidP="00CB5AAE">
      <w:pPr>
        <w:spacing w:line="20" w:lineRule="exact"/>
        <w:rPr>
          <w:rFonts w:ascii="Times New Roman" w:eastAsia="Times New Roman" w:hAnsi="Times New Roman"/>
        </w:rPr>
      </w:pPr>
      <w:r>
        <w:rPr>
          <w:rFonts w:ascii="宋体" w:eastAsia="宋体" w:hAnsi="宋体"/>
          <w:noProof/>
          <w:sz w:val="21"/>
        </w:rPr>
        <w:drawing>
          <wp:anchor distT="0" distB="0" distL="114300" distR="114300" simplePos="0" relativeHeight="251698688" behindDoc="1" locked="0" layoutInCell="0" allowOverlap="1" wp14:anchorId="25E9C469" wp14:editId="1420AEB6">
            <wp:simplePos x="0" y="0"/>
            <wp:positionH relativeFrom="column">
              <wp:posOffset>-17145</wp:posOffset>
            </wp:positionH>
            <wp:positionV relativeFrom="paragraph">
              <wp:posOffset>36830</wp:posOffset>
            </wp:positionV>
            <wp:extent cx="5772150" cy="6350"/>
            <wp:effectExtent l="0" t="0" r="0" b="0"/>
            <wp:wrapNone/>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6350"/>
                    </a:xfrm>
                    <a:prstGeom prst="rect">
                      <a:avLst/>
                    </a:prstGeom>
                    <a:noFill/>
                  </pic:spPr>
                </pic:pic>
              </a:graphicData>
            </a:graphic>
            <wp14:sizeRelH relativeFrom="page">
              <wp14:pctWidth>0</wp14:pctWidth>
            </wp14:sizeRelH>
            <wp14:sizeRelV relativeFrom="page">
              <wp14:pctHeight>0</wp14:pctHeight>
            </wp14:sizeRelV>
          </wp:anchor>
        </w:drawing>
      </w:r>
    </w:p>
    <w:p w14:paraId="642A3559" w14:textId="58CF13CC" w:rsidR="00AD1F0E" w:rsidRDefault="00AD1F0E" w:rsidP="00AD1F0E">
      <w:pPr>
        <w:rPr>
          <w:rFonts w:ascii="Times New Roman" w:eastAsia="Times New Roman" w:hAnsi="Times New Roman"/>
          <w:sz w:val="21"/>
        </w:rPr>
      </w:pPr>
    </w:p>
    <w:tbl>
      <w:tblPr>
        <w:tblStyle w:val="af2"/>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325"/>
        <w:gridCol w:w="2720"/>
        <w:gridCol w:w="838"/>
      </w:tblGrid>
      <w:tr w:rsidR="00AD1F0E" w:rsidRPr="0027040C" w14:paraId="5D7C3A39" w14:textId="77777777" w:rsidTr="00AD1F0E">
        <w:trPr>
          <w:tblHeader/>
          <w:jc w:val="center"/>
        </w:trPr>
        <w:tc>
          <w:tcPr>
            <w:tcW w:w="1239" w:type="pct"/>
            <w:vAlign w:val="center"/>
          </w:tcPr>
          <w:p w14:paraId="11B383BC" w14:textId="77777777" w:rsidR="00AD1F0E" w:rsidRPr="00E34CE3" w:rsidRDefault="00AD1F0E" w:rsidP="00AD1F0E">
            <w:pPr>
              <w:spacing w:line="360" w:lineRule="auto"/>
              <w:jc w:val="both"/>
              <w:rPr>
                <w:rFonts w:ascii="Times New Roman" w:eastAsia="宋体" w:hAnsi="Times New Roman" w:cs="Times New Roman"/>
                <w:b/>
                <w:szCs w:val="21"/>
              </w:rPr>
            </w:pPr>
            <w:r w:rsidRPr="00E34CE3">
              <w:rPr>
                <w:rFonts w:ascii="Times New Roman" w:eastAsia="宋体" w:hAnsi="Times New Roman" w:cs="Times New Roman"/>
                <w:b/>
                <w:szCs w:val="21"/>
              </w:rPr>
              <w:t>溶剂</w:t>
            </w:r>
          </w:p>
        </w:tc>
        <w:tc>
          <w:tcPr>
            <w:tcW w:w="1817" w:type="pct"/>
            <w:vAlign w:val="center"/>
          </w:tcPr>
          <w:p w14:paraId="2ED17593" w14:textId="77777777" w:rsidR="00AD1F0E" w:rsidRPr="00E34CE3" w:rsidRDefault="00AD1F0E" w:rsidP="00AD1F0E">
            <w:pPr>
              <w:spacing w:line="360" w:lineRule="auto"/>
              <w:jc w:val="both"/>
              <w:rPr>
                <w:rFonts w:ascii="Times New Roman" w:eastAsia="宋体" w:hAnsi="Times New Roman" w:cs="Times New Roman"/>
                <w:b/>
                <w:szCs w:val="21"/>
              </w:rPr>
            </w:pPr>
            <w:r w:rsidRPr="00E34CE3">
              <w:rPr>
                <w:rFonts w:ascii="Times New Roman" w:eastAsia="宋体" w:hAnsi="Times New Roman" w:cs="Times New Roman"/>
                <w:b/>
                <w:szCs w:val="21"/>
              </w:rPr>
              <w:t>英文名称</w:t>
            </w:r>
          </w:p>
        </w:tc>
        <w:tc>
          <w:tcPr>
            <w:tcW w:w="1486" w:type="pct"/>
            <w:vAlign w:val="center"/>
          </w:tcPr>
          <w:p w14:paraId="34985DAC" w14:textId="77777777" w:rsidR="00AD1F0E" w:rsidRPr="00E34CE3" w:rsidRDefault="00AD1F0E" w:rsidP="00AD1F0E">
            <w:pPr>
              <w:spacing w:line="360" w:lineRule="auto"/>
              <w:jc w:val="both"/>
              <w:rPr>
                <w:rFonts w:ascii="Times New Roman" w:eastAsia="宋体" w:hAnsi="Times New Roman" w:cs="Times New Roman"/>
                <w:b/>
                <w:szCs w:val="21"/>
              </w:rPr>
            </w:pPr>
            <w:r w:rsidRPr="00E34CE3">
              <w:rPr>
                <w:rFonts w:ascii="Times New Roman" w:eastAsia="宋体" w:hAnsi="Times New Roman" w:cs="Times New Roman"/>
                <w:b/>
                <w:szCs w:val="21"/>
              </w:rPr>
              <w:t>分子式</w:t>
            </w:r>
            <w:r w:rsidRPr="00E34CE3">
              <w:rPr>
                <w:rFonts w:ascii="Times New Roman" w:eastAsia="宋体" w:hAnsi="Times New Roman" w:cs="Times New Roman"/>
                <w:b/>
                <w:szCs w:val="21"/>
              </w:rPr>
              <w:t>/</w:t>
            </w:r>
            <w:r w:rsidRPr="00E34CE3">
              <w:rPr>
                <w:rFonts w:ascii="Times New Roman" w:eastAsia="宋体" w:hAnsi="Times New Roman" w:cs="Times New Roman"/>
                <w:b/>
                <w:szCs w:val="21"/>
              </w:rPr>
              <w:t>结构</w:t>
            </w:r>
          </w:p>
        </w:tc>
        <w:tc>
          <w:tcPr>
            <w:tcW w:w="458" w:type="pct"/>
            <w:vAlign w:val="center"/>
          </w:tcPr>
          <w:p w14:paraId="544E5E15" w14:textId="77777777" w:rsidR="00AD1F0E" w:rsidRPr="00E34CE3" w:rsidRDefault="00AD1F0E" w:rsidP="00AD1F0E">
            <w:pPr>
              <w:spacing w:line="360" w:lineRule="auto"/>
              <w:jc w:val="both"/>
              <w:rPr>
                <w:rFonts w:ascii="Times New Roman" w:eastAsia="宋体" w:hAnsi="Times New Roman" w:cs="Times New Roman"/>
                <w:b/>
                <w:szCs w:val="21"/>
              </w:rPr>
            </w:pPr>
            <w:r w:rsidRPr="00E34CE3">
              <w:rPr>
                <w:rFonts w:ascii="Times New Roman" w:eastAsia="宋体" w:hAnsi="Times New Roman" w:cs="Times New Roman"/>
                <w:b/>
                <w:szCs w:val="21"/>
              </w:rPr>
              <w:t>类别</w:t>
            </w:r>
          </w:p>
        </w:tc>
      </w:tr>
      <w:tr w:rsidR="00AD1F0E" w:rsidRPr="0027040C" w14:paraId="2E5324A0" w14:textId="77777777" w:rsidTr="00AD1F0E">
        <w:trPr>
          <w:tblHeader/>
          <w:jc w:val="center"/>
        </w:trPr>
        <w:tc>
          <w:tcPr>
            <w:tcW w:w="1239" w:type="pct"/>
            <w:vAlign w:val="center"/>
          </w:tcPr>
          <w:p w14:paraId="6ED599B1" w14:textId="06CD1F14" w:rsidR="00AD1F0E" w:rsidRPr="00E34CE3" w:rsidRDefault="00AD1F0E" w:rsidP="00AD1F0E">
            <w:pPr>
              <w:spacing w:line="360" w:lineRule="auto"/>
              <w:jc w:val="both"/>
              <w:rPr>
                <w:rFonts w:ascii="Times New Roman" w:eastAsia="宋体" w:hAnsi="Times New Roman" w:cs="Times New Roman"/>
                <w:b/>
                <w:szCs w:val="21"/>
              </w:rPr>
            </w:pPr>
            <w:r w:rsidRPr="0027040C">
              <w:rPr>
                <w:rFonts w:ascii="Times New Roman" w:eastAsia="宋体" w:hAnsi="Times New Roman" w:cs="Times New Roman"/>
                <w:szCs w:val="21"/>
              </w:rPr>
              <w:t>甲基异丁基酮</w:t>
            </w:r>
          </w:p>
        </w:tc>
        <w:tc>
          <w:tcPr>
            <w:tcW w:w="1817" w:type="pct"/>
            <w:vAlign w:val="center"/>
          </w:tcPr>
          <w:p w14:paraId="13761E47" w14:textId="062DE842" w:rsidR="00AD1F0E" w:rsidRPr="00E34CE3" w:rsidRDefault="00AD1F0E" w:rsidP="00AD1F0E">
            <w:pPr>
              <w:spacing w:line="360" w:lineRule="auto"/>
              <w:jc w:val="both"/>
              <w:rPr>
                <w:rFonts w:ascii="Times New Roman" w:eastAsia="宋体" w:hAnsi="Times New Roman" w:cs="Times New Roman"/>
                <w:b/>
                <w:szCs w:val="21"/>
              </w:rPr>
            </w:pPr>
            <w:r w:rsidRPr="0027040C">
              <w:rPr>
                <w:rFonts w:ascii="Times New Roman" w:eastAsia="宋体" w:hAnsi="Times New Roman" w:cs="Times New Roman"/>
                <w:szCs w:val="21"/>
              </w:rPr>
              <w:t>Methylisobutyl ketone</w:t>
            </w:r>
          </w:p>
        </w:tc>
        <w:tc>
          <w:tcPr>
            <w:tcW w:w="1486" w:type="pct"/>
            <w:vAlign w:val="center"/>
          </w:tcPr>
          <w:p w14:paraId="357450C0" w14:textId="2A33E2FA" w:rsidR="00AD1F0E" w:rsidRPr="00E34CE3" w:rsidRDefault="00AD1F0E" w:rsidP="00AD1F0E">
            <w:pPr>
              <w:spacing w:line="360" w:lineRule="auto"/>
              <w:jc w:val="both"/>
              <w:rPr>
                <w:rFonts w:ascii="Times New Roman" w:eastAsia="宋体" w:hAnsi="Times New Roman" w:cs="Times New Roman"/>
                <w:b/>
                <w:szCs w:val="21"/>
              </w:rPr>
            </w:pP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3</w:t>
            </w:r>
            <w:r w:rsidRPr="0027040C">
              <w:rPr>
                <w:rFonts w:ascii="Times New Roman" w:eastAsia="宋体" w:hAnsi="Times New Roman" w:cs="Times New Roman"/>
                <w:szCs w:val="21"/>
              </w:rPr>
              <w:t>COCH</w:t>
            </w:r>
            <w:r w:rsidRPr="0027040C">
              <w:rPr>
                <w:rFonts w:ascii="Times New Roman" w:eastAsia="宋体" w:hAnsi="Times New Roman" w:cs="Times New Roman"/>
                <w:szCs w:val="21"/>
                <w:vertAlign w:val="subscript"/>
              </w:rPr>
              <w:t>2</w:t>
            </w:r>
            <w:r w:rsidRPr="0027040C">
              <w:rPr>
                <w:rFonts w:ascii="Times New Roman" w:eastAsia="宋体" w:hAnsi="Times New Roman" w:cs="Times New Roman"/>
                <w:szCs w:val="21"/>
              </w:rPr>
              <w:t>CH(CH</w:t>
            </w:r>
            <w:r w:rsidRPr="0027040C">
              <w:rPr>
                <w:rFonts w:ascii="Times New Roman" w:eastAsia="宋体" w:hAnsi="Times New Roman" w:cs="Times New Roman"/>
                <w:szCs w:val="21"/>
                <w:vertAlign w:val="subscript"/>
              </w:rPr>
              <w:t>3</w:t>
            </w:r>
            <w:r w:rsidRPr="0027040C">
              <w:rPr>
                <w:rFonts w:ascii="Times New Roman" w:eastAsia="宋体" w:hAnsi="Times New Roman" w:cs="Times New Roman"/>
                <w:szCs w:val="21"/>
              </w:rPr>
              <w:t>)</w:t>
            </w:r>
            <w:r w:rsidRPr="0027040C">
              <w:rPr>
                <w:rFonts w:ascii="Times New Roman" w:eastAsia="宋体" w:hAnsi="Times New Roman" w:cs="Times New Roman"/>
                <w:szCs w:val="21"/>
                <w:vertAlign w:val="subscript"/>
              </w:rPr>
              <w:t>2</w:t>
            </w:r>
          </w:p>
        </w:tc>
        <w:tc>
          <w:tcPr>
            <w:tcW w:w="458" w:type="pct"/>
            <w:vAlign w:val="center"/>
          </w:tcPr>
          <w:p w14:paraId="4A4AB01D" w14:textId="239750BC" w:rsidR="00AD1F0E" w:rsidRPr="00E34CE3" w:rsidRDefault="00AD1F0E" w:rsidP="00AD1F0E">
            <w:pPr>
              <w:spacing w:line="360" w:lineRule="auto"/>
              <w:jc w:val="both"/>
              <w:rPr>
                <w:rFonts w:ascii="Times New Roman" w:eastAsia="宋体" w:hAnsi="Times New Roman" w:cs="Times New Roman"/>
                <w:b/>
                <w:szCs w:val="21"/>
              </w:rPr>
            </w:pPr>
            <w:r w:rsidRPr="0027040C">
              <w:rPr>
                <w:rFonts w:ascii="Times New Roman" w:eastAsia="宋体" w:hAnsi="Times New Roman" w:cs="Times New Roman"/>
                <w:szCs w:val="21"/>
              </w:rPr>
              <w:t>2</w:t>
            </w:r>
            <w:r w:rsidRPr="0027040C">
              <w:rPr>
                <w:rFonts w:ascii="Times New Roman" w:eastAsia="宋体" w:hAnsi="Times New Roman" w:cs="Times New Roman"/>
                <w:szCs w:val="21"/>
              </w:rPr>
              <w:t>类</w:t>
            </w:r>
          </w:p>
        </w:tc>
      </w:tr>
      <w:tr w:rsidR="00AD1F0E" w:rsidRPr="0027040C" w14:paraId="2F6A04CE" w14:textId="77777777" w:rsidTr="00AD1F0E">
        <w:trPr>
          <w:tblHeader/>
          <w:jc w:val="center"/>
        </w:trPr>
        <w:tc>
          <w:tcPr>
            <w:tcW w:w="1239" w:type="pct"/>
            <w:vAlign w:val="center"/>
          </w:tcPr>
          <w:p w14:paraId="7ECBCBB8"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6B535D82" w14:textId="11471FCA"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4-Methylpentan-2-one</w:t>
            </w:r>
          </w:p>
        </w:tc>
        <w:tc>
          <w:tcPr>
            <w:tcW w:w="1486" w:type="pct"/>
            <w:vAlign w:val="center"/>
          </w:tcPr>
          <w:p w14:paraId="7837343E" w14:textId="77777777" w:rsidR="00AD1F0E" w:rsidRPr="0027040C" w:rsidRDefault="00AD1F0E" w:rsidP="00AD1F0E">
            <w:pPr>
              <w:spacing w:line="360" w:lineRule="auto"/>
              <w:jc w:val="both"/>
              <w:rPr>
                <w:rFonts w:ascii="Times New Roman" w:eastAsia="宋体" w:hAnsi="Times New Roman" w:cs="Times New Roman"/>
                <w:szCs w:val="21"/>
              </w:rPr>
            </w:pPr>
          </w:p>
        </w:tc>
        <w:tc>
          <w:tcPr>
            <w:tcW w:w="458" w:type="pct"/>
            <w:vAlign w:val="center"/>
          </w:tcPr>
          <w:p w14:paraId="78DC1DA4"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35FC3B89" w14:textId="77777777" w:rsidTr="00AD1F0E">
        <w:trPr>
          <w:tblHeader/>
          <w:jc w:val="center"/>
        </w:trPr>
        <w:tc>
          <w:tcPr>
            <w:tcW w:w="1239" w:type="pct"/>
            <w:vAlign w:val="center"/>
          </w:tcPr>
          <w:p w14:paraId="3536D326"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134F2AC7" w14:textId="2884B4A9"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4-Methyl-2-pentanone</w:t>
            </w:r>
          </w:p>
        </w:tc>
        <w:tc>
          <w:tcPr>
            <w:tcW w:w="1486" w:type="pct"/>
            <w:vAlign w:val="center"/>
          </w:tcPr>
          <w:p w14:paraId="5F28E331" w14:textId="77777777" w:rsidR="00AD1F0E" w:rsidRPr="0027040C" w:rsidRDefault="00AD1F0E" w:rsidP="00AD1F0E">
            <w:pPr>
              <w:spacing w:line="360" w:lineRule="auto"/>
              <w:jc w:val="both"/>
              <w:rPr>
                <w:rFonts w:ascii="Times New Roman" w:eastAsia="宋体" w:hAnsi="Times New Roman" w:cs="Times New Roman"/>
                <w:szCs w:val="21"/>
              </w:rPr>
            </w:pPr>
          </w:p>
        </w:tc>
        <w:tc>
          <w:tcPr>
            <w:tcW w:w="458" w:type="pct"/>
            <w:vAlign w:val="center"/>
          </w:tcPr>
          <w:p w14:paraId="3EA0B2E8"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3E9433B9" w14:textId="77777777" w:rsidTr="00AD1F0E">
        <w:trPr>
          <w:tblHeader/>
          <w:jc w:val="center"/>
        </w:trPr>
        <w:tc>
          <w:tcPr>
            <w:tcW w:w="1239" w:type="pct"/>
            <w:vAlign w:val="center"/>
          </w:tcPr>
          <w:p w14:paraId="528C2953"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661A2DF1" w14:textId="569116E6"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MIBK</w:t>
            </w:r>
          </w:p>
        </w:tc>
        <w:tc>
          <w:tcPr>
            <w:tcW w:w="1486" w:type="pct"/>
            <w:vAlign w:val="center"/>
          </w:tcPr>
          <w:p w14:paraId="156159C2" w14:textId="77777777" w:rsidR="00AD1F0E" w:rsidRPr="0027040C" w:rsidRDefault="00AD1F0E" w:rsidP="00AD1F0E">
            <w:pPr>
              <w:spacing w:line="360" w:lineRule="auto"/>
              <w:jc w:val="both"/>
              <w:rPr>
                <w:rFonts w:ascii="Times New Roman" w:eastAsia="宋体" w:hAnsi="Times New Roman" w:cs="Times New Roman"/>
                <w:szCs w:val="21"/>
              </w:rPr>
            </w:pPr>
          </w:p>
        </w:tc>
        <w:tc>
          <w:tcPr>
            <w:tcW w:w="458" w:type="pct"/>
            <w:vAlign w:val="center"/>
          </w:tcPr>
          <w:p w14:paraId="52BD2DD5"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7399F1FC" w14:textId="77777777" w:rsidTr="00AD1F0E">
        <w:trPr>
          <w:tblHeader/>
          <w:jc w:val="center"/>
        </w:trPr>
        <w:tc>
          <w:tcPr>
            <w:tcW w:w="1239" w:type="pct"/>
            <w:vAlign w:val="center"/>
          </w:tcPr>
          <w:p w14:paraId="7032F381" w14:textId="73E551A5"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2-</w:t>
            </w:r>
            <w:r w:rsidRPr="0027040C">
              <w:rPr>
                <w:rFonts w:ascii="Times New Roman" w:eastAsia="宋体" w:hAnsi="Times New Roman" w:cs="Times New Roman"/>
                <w:szCs w:val="21"/>
              </w:rPr>
              <w:t>甲基</w:t>
            </w:r>
            <w:r w:rsidRPr="0027040C">
              <w:rPr>
                <w:rFonts w:ascii="Times New Roman" w:eastAsia="宋体" w:hAnsi="Times New Roman" w:cs="Times New Roman"/>
                <w:szCs w:val="21"/>
              </w:rPr>
              <w:t>-1-</w:t>
            </w:r>
            <w:r w:rsidRPr="0027040C">
              <w:rPr>
                <w:rFonts w:ascii="Times New Roman" w:eastAsia="宋体" w:hAnsi="Times New Roman" w:cs="Times New Roman"/>
                <w:szCs w:val="21"/>
              </w:rPr>
              <w:t>丙醇</w:t>
            </w:r>
          </w:p>
        </w:tc>
        <w:tc>
          <w:tcPr>
            <w:tcW w:w="1817" w:type="pct"/>
            <w:vAlign w:val="center"/>
          </w:tcPr>
          <w:p w14:paraId="6DB49937" w14:textId="3F7A25F2"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2-Methyl-1-propanol</w:t>
            </w:r>
          </w:p>
        </w:tc>
        <w:tc>
          <w:tcPr>
            <w:tcW w:w="1486" w:type="pct"/>
            <w:vAlign w:val="center"/>
          </w:tcPr>
          <w:p w14:paraId="4466CED6" w14:textId="4C0E8A42"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3</w:t>
            </w:r>
            <w:r w:rsidRPr="0027040C">
              <w:rPr>
                <w:rFonts w:ascii="Times New Roman" w:eastAsia="宋体" w:hAnsi="Times New Roman" w:cs="Times New Roman"/>
                <w:szCs w:val="21"/>
              </w:rPr>
              <w:t>)</w:t>
            </w:r>
            <w:r w:rsidRPr="0027040C">
              <w:rPr>
                <w:rFonts w:ascii="Times New Roman" w:eastAsia="宋体" w:hAnsi="Times New Roman" w:cs="Times New Roman"/>
                <w:szCs w:val="21"/>
                <w:vertAlign w:val="subscript"/>
              </w:rPr>
              <w:t>2</w:t>
            </w:r>
            <w:r w:rsidRPr="0027040C">
              <w:rPr>
                <w:rFonts w:ascii="Times New Roman" w:eastAsia="宋体" w:hAnsi="Times New Roman" w:cs="Times New Roman"/>
                <w:szCs w:val="21"/>
              </w:rPr>
              <w:t>CHCH</w:t>
            </w:r>
            <w:r w:rsidRPr="0027040C">
              <w:rPr>
                <w:rFonts w:ascii="Times New Roman" w:eastAsia="宋体" w:hAnsi="Times New Roman" w:cs="Times New Roman"/>
                <w:szCs w:val="21"/>
                <w:vertAlign w:val="subscript"/>
              </w:rPr>
              <w:t>2</w:t>
            </w:r>
            <w:r w:rsidRPr="0027040C">
              <w:rPr>
                <w:rFonts w:ascii="Times New Roman" w:eastAsia="宋体" w:hAnsi="Times New Roman" w:cs="Times New Roman"/>
                <w:szCs w:val="21"/>
              </w:rPr>
              <w:t>OH</w:t>
            </w:r>
          </w:p>
        </w:tc>
        <w:tc>
          <w:tcPr>
            <w:tcW w:w="458" w:type="pct"/>
            <w:vAlign w:val="center"/>
          </w:tcPr>
          <w:p w14:paraId="3719CB53" w14:textId="64DADB8B"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3</w:t>
            </w:r>
            <w:r w:rsidRPr="0027040C">
              <w:rPr>
                <w:rFonts w:ascii="Times New Roman" w:eastAsia="宋体" w:hAnsi="Times New Roman" w:cs="Times New Roman"/>
                <w:szCs w:val="21"/>
              </w:rPr>
              <w:t>类</w:t>
            </w:r>
          </w:p>
        </w:tc>
      </w:tr>
      <w:tr w:rsidR="00AD1F0E" w:rsidRPr="0027040C" w14:paraId="69AC2EA0" w14:textId="77777777" w:rsidTr="00AD1F0E">
        <w:trPr>
          <w:tblHeader/>
          <w:jc w:val="center"/>
        </w:trPr>
        <w:tc>
          <w:tcPr>
            <w:tcW w:w="1239" w:type="pct"/>
            <w:vAlign w:val="center"/>
          </w:tcPr>
          <w:p w14:paraId="0AA3BFD4"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4702EADA" w14:textId="0D85A936"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Isobutyl alcohol</w:t>
            </w:r>
          </w:p>
        </w:tc>
        <w:tc>
          <w:tcPr>
            <w:tcW w:w="1486" w:type="pct"/>
            <w:vAlign w:val="center"/>
          </w:tcPr>
          <w:p w14:paraId="55F887EF" w14:textId="77777777" w:rsidR="00AD1F0E" w:rsidRPr="0027040C" w:rsidRDefault="00AD1F0E" w:rsidP="00AD1F0E">
            <w:pPr>
              <w:spacing w:line="360" w:lineRule="auto"/>
              <w:jc w:val="both"/>
              <w:rPr>
                <w:rFonts w:ascii="Times New Roman" w:eastAsia="宋体" w:hAnsi="Times New Roman" w:cs="Times New Roman"/>
                <w:szCs w:val="21"/>
              </w:rPr>
            </w:pPr>
          </w:p>
        </w:tc>
        <w:tc>
          <w:tcPr>
            <w:tcW w:w="458" w:type="pct"/>
            <w:vAlign w:val="center"/>
          </w:tcPr>
          <w:p w14:paraId="3A83B464"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2988AF83" w14:textId="77777777" w:rsidTr="00AD1F0E">
        <w:trPr>
          <w:tblHeader/>
          <w:jc w:val="center"/>
        </w:trPr>
        <w:tc>
          <w:tcPr>
            <w:tcW w:w="1239" w:type="pct"/>
            <w:vAlign w:val="center"/>
          </w:tcPr>
          <w:p w14:paraId="5EC5EE87"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6A5C9BAA" w14:textId="7BC1F1BA"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2-Methylpropan-1-ol</w:t>
            </w:r>
          </w:p>
        </w:tc>
        <w:tc>
          <w:tcPr>
            <w:tcW w:w="1486" w:type="pct"/>
            <w:vAlign w:val="center"/>
          </w:tcPr>
          <w:p w14:paraId="7DCCB4CD" w14:textId="77777777" w:rsidR="00AD1F0E" w:rsidRPr="0027040C" w:rsidRDefault="00AD1F0E" w:rsidP="00AD1F0E">
            <w:pPr>
              <w:spacing w:line="360" w:lineRule="auto"/>
              <w:jc w:val="both"/>
              <w:rPr>
                <w:rFonts w:ascii="Times New Roman" w:eastAsia="宋体" w:hAnsi="Times New Roman" w:cs="Times New Roman"/>
                <w:szCs w:val="21"/>
              </w:rPr>
            </w:pPr>
          </w:p>
        </w:tc>
        <w:tc>
          <w:tcPr>
            <w:tcW w:w="458" w:type="pct"/>
            <w:vAlign w:val="center"/>
          </w:tcPr>
          <w:p w14:paraId="314119D4"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6F872A77" w14:textId="77777777" w:rsidTr="00AD1F0E">
        <w:trPr>
          <w:tblHeader/>
          <w:jc w:val="center"/>
        </w:trPr>
        <w:tc>
          <w:tcPr>
            <w:tcW w:w="1239" w:type="pct"/>
            <w:vAlign w:val="center"/>
          </w:tcPr>
          <w:p w14:paraId="61AE4FF3" w14:textId="2F750933"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N-</w:t>
            </w:r>
            <w:r w:rsidRPr="0027040C">
              <w:rPr>
                <w:rFonts w:ascii="Times New Roman" w:eastAsia="宋体" w:hAnsi="Times New Roman" w:cs="Times New Roman"/>
                <w:szCs w:val="21"/>
              </w:rPr>
              <w:t>甲基吡咯烷酮</w:t>
            </w:r>
          </w:p>
        </w:tc>
        <w:tc>
          <w:tcPr>
            <w:tcW w:w="1817" w:type="pct"/>
            <w:vAlign w:val="center"/>
          </w:tcPr>
          <w:p w14:paraId="773E0D11" w14:textId="37EEA7A5"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N-Methylpyrrolidone</w:t>
            </w:r>
          </w:p>
        </w:tc>
        <w:tc>
          <w:tcPr>
            <w:tcW w:w="1486" w:type="pct"/>
            <w:vAlign w:val="center"/>
          </w:tcPr>
          <w:p w14:paraId="228845AE" w14:textId="59A22EAB"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noProof/>
                <w:szCs w:val="21"/>
              </w:rPr>
              <w:drawing>
                <wp:inline distT="0" distB="0" distL="0" distR="0" wp14:anchorId="3DE54C22" wp14:editId="20A6916A">
                  <wp:extent cx="397510" cy="450850"/>
                  <wp:effectExtent l="0" t="0" r="2540" b="635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7510" cy="450850"/>
                          </a:xfrm>
                          <a:prstGeom prst="rect">
                            <a:avLst/>
                          </a:prstGeom>
                          <a:noFill/>
                        </pic:spPr>
                      </pic:pic>
                    </a:graphicData>
                  </a:graphic>
                </wp:inline>
              </w:drawing>
            </w:r>
          </w:p>
        </w:tc>
        <w:tc>
          <w:tcPr>
            <w:tcW w:w="458" w:type="pct"/>
            <w:vAlign w:val="center"/>
          </w:tcPr>
          <w:p w14:paraId="60E5EB77" w14:textId="312559EA"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2</w:t>
            </w:r>
            <w:r w:rsidRPr="0027040C">
              <w:rPr>
                <w:rFonts w:ascii="Times New Roman" w:eastAsia="宋体" w:hAnsi="Times New Roman" w:cs="Times New Roman"/>
                <w:szCs w:val="21"/>
              </w:rPr>
              <w:t>类</w:t>
            </w:r>
          </w:p>
        </w:tc>
      </w:tr>
      <w:tr w:rsidR="00AD1F0E" w:rsidRPr="0027040C" w14:paraId="50459D05" w14:textId="77777777" w:rsidTr="00AD1F0E">
        <w:trPr>
          <w:tblHeader/>
          <w:jc w:val="center"/>
        </w:trPr>
        <w:tc>
          <w:tcPr>
            <w:tcW w:w="1239" w:type="pct"/>
            <w:vAlign w:val="center"/>
          </w:tcPr>
          <w:p w14:paraId="49493DDC"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19D6F046" w14:textId="19A5B53E"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1-Methylpyrrolidin-2-one</w:t>
            </w:r>
          </w:p>
        </w:tc>
        <w:tc>
          <w:tcPr>
            <w:tcW w:w="1486" w:type="pct"/>
            <w:vAlign w:val="center"/>
          </w:tcPr>
          <w:p w14:paraId="65CC6E9E" w14:textId="77777777" w:rsidR="00AD1F0E" w:rsidRPr="0027040C" w:rsidRDefault="00AD1F0E" w:rsidP="00AD1F0E">
            <w:pPr>
              <w:spacing w:line="360" w:lineRule="auto"/>
              <w:jc w:val="both"/>
              <w:rPr>
                <w:rFonts w:ascii="Times New Roman" w:eastAsia="宋体" w:hAnsi="Times New Roman" w:cs="Times New Roman"/>
                <w:noProof/>
                <w:szCs w:val="21"/>
              </w:rPr>
            </w:pPr>
          </w:p>
        </w:tc>
        <w:tc>
          <w:tcPr>
            <w:tcW w:w="458" w:type="pct"/>
            <w:vAlign w:val="center"/>
          </w:tcPr>
          <w:p w14:paraId="6EBC7E49"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2CB8969C" w14:textId="77777777" w:rsidTr="00AD1F0E">
        <w:trPr>
          <w:tblHeader/>
          <w:jc w:val="center"/>
        </w:trPr>
        <w:tc>
          <w:tcPr>
            <w:tcW w:w="1239" w:type="pct"/>
            <w:vAlign w:val="center"/>
          </w:tcPr>
          <w:p w14:paraId="1867BB56"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5E8A90F5" w14:textId="4076B344"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1-Methyl-2-pyrrolidinone</w:t>
            </w:r>
          </w:p>
        </w:tc>
        <w:tc>
          <w:tcPr>
            <w:tcW w:w="1486" w:type="pct"/>
            <w:vAlign w:val="center"/>
          </w:tcPr>
          <w:p w14:paraId="04E7E21F" w14:textId="77777777" w:rsidR="00AD1F0E" w:rsidRPr="0027040C" w:rsidRDefault="00AD1F0E" w:rsidP="00AD1F0E">
            <w:pPr>
              <w:spacing w:line="360" w:lineRule="auto"/>
              <w:jc w:val="both"/>
              <w:rPr>
                <w:rFonts w:ascii="Times New Roman" w:eastAsia="宋体" w:hAnsi="Times New Roman" w:cs="Times New Roman"/>
                <w:noProof/>
                <w:szCs w:val="21"/>
              </w:rPr>
            </w:pPr>
          </w:p>
        </w:tc>
        <w:tc>
          <w:tcPr>
            <w:tcW w:w="458" w:type="pct"/>
            <w:vAlign w:val="center"/>
          </w:tcPr>
          <w:p w14:paraId="4EDA6DF1"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526B4B70" w14:textId="77777777" w:rsidTr="00AD1F0E">
        <w:trPr>
          <w:tblHeader/>
          <w:jc w:val="center"/>
        </w:trPr>
        <w:tc>
          <w:tcPr>
            <w:tcW w:w="1239" w:type="pct"/>
            <w:vAlign w:val="center"/>
          </w:tcPr>
          <w:p w14:paraId="1AD8AED5" w14:textId="50DB37ED"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2-</w:t>
            </w:r>
            <w:r w:rsidRPr="0027040C">
              <w:rPr>
                <w:rFonts w:ascii="Times New Roman" w:eastAsia="宋体" w:hAnsi="Times New Roman" w:cs="Times New Roman"/>
                <w:szCs w:val="21"/>
              </w:rPr>
              <w:t>甲基四氢呋喃</w:t>
            </w:r>
          </w:p>
        </w:tc>
        <w:tc>
          <w:tcPr>
            <w:tcW w:w="1817" w:type="pct"/>
            <w:vAlign w:val="center"/>
          </w:tcPr>
          <w:p w14:paraId="05B7F23B" w14:textId="3B9694D6"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2-Methyltetrahydrofuran</w:t>
            </w:r>
          </w:p>
        </w:tc>
        <w:tc>
          <w:tcPr>
            <w:tcW w:w="1486" w:type="pct"/>
            <w:vAlign w:val="center"/>
          </w:tcPr>
          <w:p w14:paraId="7CD47488" w14:textId="1AD8B847" w:rsidR="00AD1F0E" w:rsidRPr="0027040C" w:rsidRDefault="00AD1F0E" w:rsidP="00AD1F0E">
            <w:pPr>
              <w:spacing w:line="360" w:lineRule="auto"/>
              <w:jc w:val="both"/>
              <w:rPr>
                <w:rFonts w:ascii="Times New Roman" w:eastAsia="宋体" w:hAnsi="Times New Roman" w:cs="Times New Roman"/>
                <w:noProof/>
                <w:szCs w:val="21"/>
              </w:rPr>
            </w:pPr>
            <w:r w:rsidRPr="0027040C">
              <w:rPr>
                <w:rFonts w:ascii="Times New Roman" w:eastAsia="宋体" w:hAnsi="Times New Roman" w:cs="Times New Roman"/>
                <w:noProof/>
                <w:szCs w:val="21"/>
              </w:rPr>
              <w:drawing>
                <wp:inline distT="0" distB="0" distL="0" distR="0" wp14:anchorId="072229CE" wp14:editId="44AA652E">
                  <wp:extent cx="485140" cy="270510"/>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5140" cy="270510"/>
                          </a:xfrm>
                          <a:prstGeom prst="rect">
                            <a:avLst/>
                          </a:prstGeom>
                          <a:noFill/>
                          <a:ln>
                            <a:noFill/>
                          </a:ln>
                        </pic:spPr>
                      </pic:pic>
                    </a:graphicData>
                  </a:graphic>
                </wp:inline>
              </w:drawing>
            </w:r>
          </w:p>
        </w:tc>
        <w:tc>
          <w:tcPr>
            <w:tcW w:w="458" w:type="pct"/>
            <w:vAlign w:val="center"/>
          </w:tcPr>
          <w:p w14:paraId="7D8780F6" w14:textId="57F86908"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3</w:t>
            </w:r>
            <w:r w:rsidRPr="0027040C">
              <w:rPr>
                <w:rFonts w:ascii="Times New Roman" w:eastAsia="宋体" w:hAnsi="Times New Roman" w:cs="Times New Roman"/>
                <w:szCs w:val="21"/>
              </w:rPr>
              <w:t>类</w:t>
            </w:r>
          </w:p>
        </w:tc>
      </w:tr>
      <w:tr w:rsidR="00AD1F0E" w:rsidRPr="0027040C" w14:paraId="44EE8779" w14:textId="77777777" w:rsidTr="00AD1F0E">
        <w:trPr>
          <w:tblHeader/>
          <w:jc w:val="center"/>
        </w:trPr>
        <w:tc>
          <w:tcPr>
            <w:tcW w:w="1239" w:type="pct"/>
            <w:vAlign w:val="center"/>
          </w:tcPr>
          <w:p w14:paraId="20E8DD77"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2084CFFC" w14:textId="0DCFFCFC"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2-Methyloxolane</w:t>
            </w:r>
          </w:p>
        </w:tc>
        <w:tc>
          <w:tcPr>
            <w:tcW w:w="1486" w:type="pct"/>
            <w:vAlign w:val="center"/>
          </w:tcPr>
          <w:p w14:paraId="222BC167" w14:textId="77777777" w:rsidR="00AD1F0E" w:rsidRPr="0027040C" w:rsidRDefault="00AD1F0E" w:rsidP="00AD1F0E">
            <w:pPr>
              <w:spacing w:line="360" w:lineRule="auto"/>
              <w:jc w:val="both"/>
              <w:rPr>
                <w:rFonts w:ascii="Times New Roman" w:eastAsia="宋体" w:hAnsi="Times New Roman" w:cs="Times New Roman"/>
                <w:noProof/>
                <w:szCs w:val="21"/>
              </w:rPr>
            </w:pPr>
          </w:p>
        </w:tc>
        <w:tc>
          <w:tcPr>
            <w:tcW w:w="458" w:type="pct"/>
            <w:vAlign w:val="center"/>
          </w:tcPr>
          <w:p w14:paraId="03A75182"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5D2EA450" w14:textId="77777777" w:rsidTr="00AD1F0E">
        <w:trPr>
          <w:tblHeader/>
          <w:jc w:val="center"/>
        </w:trPr>
        <w:tc>
          <w:tcPr>
            <w:tcW w:w="1239" w:type="pct"/>
            <w:vAlign w:val="center"/>
          </w:tcPr>
          <w:p w14:paraId="26D0A6E7"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2D9FBE57" w14:textId="6162868C"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Tetrahydrosylvan</w:t>
            </w:r>
          </w:p>
        </w:tc>
        <w:tc>
          <w:tcPr>
            <w:tcW w:w="1486" w:type="pct"/>
            <w:vAlign w:val="center"/>
          </w:tcPr>
          <w:p w14:paraId="6455E1F3" w14:textId="77777777" w:rsidR="00AD1F0E" w:rsidRPr="0027040C" w:rsidRDefault="00AD1F0E" w:rsidP="00AD1F0E">
            <w:pPr>
              <w:spacing w:line="360" w:lineRule="auto"/>
              <w:jc w:val="both"/>
              <w:rPr>
                <w:rFonts w:ascii="Times New Roman" w:eastAsia="宋体" w:hAnsi="Times New Roman" w:cs="Times New Roman"/>
                <w:noProof/>
                <w:szCs w:val="21"/>
              </w:rPr>
            </w:pPr>
          </w:p>
        </w:tc>
        <w:tc>
          <w:tcPr>
            <w:tcW w:w="458" w:type="pct"/>
            <w:vAlign w:val="center"/>
          </w:tcPr>
          <w:p w14:paraId="4DCA1905"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6B313EAD" w14:textId="77777777" w:rsidTr="00AD1F0E">
        <w:trPr>
          <w:tblHeader/>
          <w:jc w:val="center"/>
        </w:trPr>
        <w:tc>
          <w:tcPr>
            <w:tcW w:w="1239" w:type="pct"/>
            <w:vAlign w:val="center"/>
          </w:tcPr>
          <w:p w14:paraId="77630155" w14:textId="5B3E5454"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硝基甲烷</w:t>
            </w:r>
          </w:p>
        </w:tc>
        <w:tc>
          <w:tcPr>
            <w:tcW w:w="1817" w:type="pct"/>
            <w:vAlign w:val="center"/>
          </w:tcPr>
          <w:p w14:paraId="2C3721CD" w14:textId="0136007F"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Nitromethane</w:t>
            </w:r>
          </w:p>
        </w:tc>
        <w:tc>
          <w:tcPr>
            <w:tcW w:w="1486" w:type="pct"/>
            <w:vAlign w:val="center"/>
          </w:tcPr>
          <w:p w14:paraId="5A187C21" w14:textId="0FBDC3C8" w:rsidR="00AD1F0E" w:rsidRPr="0027040C" w:rsidRDefault="00AD1F0E" w:rsidP="00AD1F0E">
            <w:pPr>
              <w:spacing w:line="360" w:lineRule="auto"/>
              <w:jc w:val="both"/>
              <w:rPr>
                <w:rFonts w:ascii="Times New Roman" w:eastAsia="宋体" w:hAnsi="Times New Roman" w:cs="Times New Roman"/>
                <w:noProof/>
                <w:szCs w:val="21"/>
              </w:rPr>
            </w:pP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3</w:t>
            </w:r>
            <w:r w:rsidRPr="0027040C">
              <w:rPr>
                <w:rFonts w:ascii="Times New Roman" w:eastAsia="宋体" w:hAnsi="Times New Roman" w:cs="Times New Roman"/>
                <w:szCs w:val="21"/>
              </w:rPr>
              <w:t>NO</w:t>
            </w:r>
            <w:r w:rsidRPr="0027040C">
              <w:rPr>
                <w:rFonts w:ascii="Times New Roman" w:eastAsia="宋体" w:hAnsi="Times New Roman" w:cs="Times New Roman"/>
                <w:szCs w:val="21"/>
                <w:vertAlign w:val="subscript"/>
              </w:rPr>
              <w:t>2</w:t>
            </w:r>
          </w:p>
        </w:tc>
        <w:tc>
          <w:tcPr>
            <w:tcW w:w="458" w:type="pct"/>
            <w:vAlign w:val="center"/>
          </w:tcPr>
          <w:p w14:paraId="785EE2D7" w14:textId="7E0C999C"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2</w:t>
            </w:r>
            <w:r w:rsidRPr="0027040C">
              <w:rPr>
                <w:rFonts w:ascii="Times New Roman" w:eastAsia="宋体" w:hAnsi="Times New Roman" w:cs="Times New Roman"/>
                <w:szCs w:val="21"/>
              </w:rPr>
              <w:t>类</w:t>
            </w:r>
          </w:p>
        </w:tc>
      </w:tr>
      <w:tr w:rsidR="00AD1F0E" w:rsidRPr="0027040C" w14:paraId="43746BCF" w14:textId="77777777" w:rsidTr="00AD1F0E">
        <w:trPr>
          <w:tblHeader/>
          <w:jc w:val="center"/>
        </w:trPr>
        <w:tc>
          <w:tcPr>
            <w:tcW w:w="1239" w:type="pct"/>
            <w:vAlign w:val="center"/>
          </w:tcPr>
          <w:p w14:paraId="154806A9" w14:textId="6458C41B"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戊烷</w:t>
            </w:r>
          </w:p>
        </w:tc>
        <w:tc>
          <w:tcPr>
            <w:tcW w:w="1817" w:type="pct"/>
            <w:vAlign w:val="center"/>
          </w:tcPr>
          <w:p w14:paraId="07342EE1" w14:textId="3C682CD4"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Pentane</w:t>
            </w:r>
          </w:p>
        </w:tc>
        <w:tc>
          <w:tcPr>
            <w:tcW w:w="1486" w:type="pct"/>
            <w:vAlign w:val="center"/>
          </w:tcPr>
          <w:p w14:paraId="77F72B07" w14:textId="038CA5E0"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3</w:t>
            </w: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2</w:t>
            </w:r>
            <w:r w:rsidRPr="0027040C">
              <w:rPr>
                <w:rFonts w:ascii="Times New Roman" w:eastAsia="宋体" w:hAnsi="Times New Roman" w:cs="Times New Roman"/>
                <w:szCs w:val="21"/>
              </w:rPr>
              <w:t>)</w:t>
            </w:r>
            <w:r w:rsidRPr="0027040C">
              <w:rPr>
                <w:rFonts w:ascii="Times New Roman" w:eastAsia="宋体" w:hAnsi="Times New Roman" w:cs="Times New Roman"/>
                <w:szCs w:val="21"/>
                <w:vertAlign w:val="subscript"/>
              </w:rPr>
              <w:t>3</w:t>
            </w: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3</w:t>
            </w:r>
          </w:p>
        </w:tc>
        <w:tc>
          <w:tcPr>
            <w:tcW w:w="458" w:type="pct"/>
            <w:vAlign w:val="center"/>
          </w:tcPr>
          <w:p w14:paraId="603A9BB6" w14:textId="45C42238"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3</w:t>
            </w:r>
            <w:r w:rsidRPr="0027040C">
              <w:rPr>
                <w:rFonts w:ascii="Times New Roman" w:eastAsia="宋体" w:hAnsi="Times New Roman" w:cs="Times New Roman"/>
                <w:szCs w:val="21"/>
              </w:rPr>
              <w:t>类</w:t>
            </w:r>
          </w:p>
        </w:tc>
      </w:tr>
      <w:tr w:rsidR="00AD1F0E" w:rsidRPr="0027040C" w14:paraId="49D0CB90" w14:textId="77777777" w:rsidTr="00AD1F0E">
        <w:trPr>
          <w:tblHeader/>
          <w:jc w:val="center"/>
        </w:trPr>
        <w:tc>
          <w:tcPr>
            <w:tcW w:w="1239" w:type="pct"/>
            <w:vAlign w:val="center"/>
          </w:tcPr>
          <w:p w14:paraId="67116E56"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22C2C212" w14:textId="6A1E37A4"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n-Pentane</w:t>
            </w:r>
          </w:p>
        </w:tc>
        <w:tc>
          <w:tcPr>
            <w:tcW w:w="1486" w:type="pct"/>
            <w:vAlign w:val="center"/>
          </w:tcPr>
          <w:p w14:paraId="249BE470" w14:textId="77777777" w:rsidR="00AD1F0E" w:rsidRPr="0027040C" w:rsidRDefault="00AD1F0E" w:rsidP="00AD1F0E">
            <w:pPr>
              <w:spacing w:line="360" w:lineRule="auto"/>
              <w:jc w:val="both"/>
              <w:rPr>
                <w:rFonts w:ascii="Times New Roman" w:eastAsia="宋体" w:hAnsi="Times New Roman" w:cs="Times New Roman"/>
                <w:szCs w:val="21"/>
              </w:rPr>
            </w:pPr>
          </w:p>
        </w:tc>
        <w:tc>
          <w:tcPr>
            <w:tcW w:w="458" w:type="pct"/>
            <w:vAlign w:val="center"/>
          </w:tcPr>
          <w:p w14:paraId="0B976380"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7110C52A" w14:textId="77777777" w:rsidTr="00AD1F0E">
        <w:trPr>
          <w:tblHeader/>
          <w:jc w:val="center"/>
        </w:trPr>
        <w:tc>
          <w:tcPr>
            <w:tcW w:w="1239" w:type="pct"/>
            <w:vAlign w:val="center"/>
          </w:tcPr>
          <w:p w14:paraId="73E2FD02" w14:textId="2B68D1E6"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1-</w:t>
            </w:r>
            <w:r w:rsidRPr="0027040C">
              <w:rPr>
                <w:rFonts w:ascii="Times New Roman" w:eastAsia="宋体" w:hAnsi="Times New Roman" w:cs="Times New Roman"/>
                <w:szCs w:val="21"/>
              </w:rPr>
              <w:t>戊醇</w:t>
            </w:r>
          </w:p>
        </w:tc>
        <w:tc>
          <w:tcPr>
            <w:tcW w:w="1817" w:type="pct"/>
            <w:vAlign w:val="center"/>
          </w:tcPr>
          <w:p w14:paraId="661136AD" w14:textId="6F491EEC"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1-Pentanol</w:t>
            </w:r>
          </w:p>
        </w:tc>
        <w:tc>
          <w:tcPr>
            <w:tcW w:w="1486" w:type="pct"/>
            <w:vAlign w:val="center"/>
          </w:tcPr>
          <w:p w14:paraId="3D6B7BEA" w14:textId="633430AE"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3</w:t>
            </w: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2</w:t>
            </w:r>
            <w:r w:rsidRPr="0027040C">
              <w:rPr>
                <w:rFonts w:ascii="Times New Roman" w:eastAsia="宋体" w:hAnsi="Times New Roman" w:cs="Times New Roman"/>
                <w:szCs w:val="21"/>
              </w:rPr>
              <w:t>)</w:t>
            </w:r>
            <w:r w:rsidRPr="0027040C">
              <w:rPr>
                <w:rFonts w:ascii="Times New Roman" w:eastAsia="宋体" w:hAnsi="Times New Roman" w:cs="Times New Roman"/>
                <w:szCs w:val="21"/>
                <w:vertAlign w:val="subscript"/>
              </w:rPr>
              <w:t>3</w:t>
            </w: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2</w:t>
            </w:r>
            <w:r w:rsidRPr="0027040C">
              <w:rPr>
                <w:rFonts w:ascii="Times New Roman" w:eastAsia="宋体" w:hAnsi="Times New Roman" w:cs="Times New Roman"/>
                <w:szCs w:val="21"/>
              </w:rPr>
              <w:t>OH</w:t>
            </w:r>
          </w:p>
        </w:tc>
        <w:tc>
          <w:tcPr>
            <w:tcW w:w="458" w:type="pct"/>
            <w:vAlign w:val="center"/>
          </w:tcPr>
          <w:p w14:paraId="5F7D9D84" w14:textId="643C613E"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3</w:t>
            </w:r>
            <w:r w:rsidRPr="0027040C">
              <w:rPr>
                <w:rFonts w:ascii="Times New Roman" w:eastAsia="宋体" w:hAnsi="Times New Roman" w:cs="Times New Roman"/>
                <w:szCs w:val="21"/>
              </w:rPr>
              <w:t>类</w:t>
            </w:r>
          </w:p>
        </w:tc>
      </w:tr>
      <w:tr w:rsidR="00AD1F0E" w:rsidRPr="0027040C" w14:paraId="784FF6CC" w14:textId="77777777" w:rsidTr="00AD1F0E">
        <w:trPr>
          <w:tblHeader/>
          <w:jc w:val="center"/>
        </w:trPr>
        <w:tc>
          <w:tcPr>
            <w:tcW w:w="1239" w:type="pct"/>
            <w:vAlign w:val="center"/>
          </w:tcPr>
          <w:p w14:paraId="4E0EB2B1"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24EA075F" w14:textId="2EBBF183"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Amyl alcohol</w:t>
            </w:r>
          </w:p>
        </w:tc>
        <w:tc>
          <w:tcPr>
            <w:tcW w:w="1486" w:type="pct"/>
            <w:vAlign w:val="center"/>
          </w:tcPr>
          <w:p w14:paraId="41297D89" w14:textId="77777777" w:rsidR="00AD1F0E" w:rsidRPr="0027040C" w:rsidRDefault="00AD1F0E" w:rsidP="00AD1F0E">
            <w:pPr>
              <w:spacing w:line="360" w:lineRule="auto"/>
              <w:jc w:val="both"/>
              <w:rPr>
                <w:rFonts w:ascii="Times New Roman" w:eastAsia="宋体" w:hAnsi="Times New Roman" w:cs="Times New Roman"/>
                <w:szCs w:val="21"/>
              </w:rPr>
            </w:pPr>
          </w:p>
        </w:tc>
        <w:tc>
          <w:tcPr>
            <w:tcW w:w="458" w:type="pct"/>
            <w:vAlign w:val="center"/>
          </w:tcPr>
          <w:p w14:paraId="6FC1C92F"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42455974" w14:textId="77777777" w:rsidTr="00AD1F0E">
        <w:trPr>
          <w:tblHeader/>
          <w:jc w:val="center"/>
        </w:trPr>
        <w:tc>
          <w:tcPr>
            <w:tcW w:w="1239" w:type="pct"/>
            <w:vAlign w:val="center"/>
          </w:tcPr>
          <w:p w14:paraId="35C608B9"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094965D8" w14:textId="79858211"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Pentan-1-ol</w:t>
            </w:r>
          </w:p>
        </w:tc>
        <w:tc>
          <w:tcPr>
            <w:tcW w:w="1486" w:type="pct"/>
            <w:vAlign w:val="center"/>
          </w:tcPr>
          <w:p w14:paraId="5FD4D1A1" w14:textId="77777777" w:rsidR="00AD1F0E" w:rsidRPr="0027040C" w:rsidRDefault="00AD1F0E" w:rsidP="00AD1F0E">
            <w:pPr>
              <w:spacing w:line="360" w:lineRule="auto"/>
              <w:jc w:val="both"/>
              <w:rPr>
                <w:rFonts w:ascii="Times New Roman" w:eastAsia="宋体" w:hAnsi="Times New Roman" w:cs="Times New Roman"/>
                <w:szCs w:val="21"/>
              </w:rPr>
            </w:pPr>
          </w:p>
        </w:tc>
        <w:tc>
          <w:tcPr>
            <w:tcW w:w="458" w:type="pct"/>
            <w:vAlign w:val="center"/>
          </w:tcPr>
          <w:p w14:paraId="027AF63E" w14:textId="77777777" w:rsidR="00AD1F0E" w:rsidRPr="0027040C" w:rsidRDefault="00AD1F0E" w:rsidP="00AD1F0E">
            <w:pPr>
              <w:spacing w:line="360" w:lineRule="auto"/>
              <w:jc w:val="both"/>
              <w:rPr>
                <w:rFonts w:ascii="Times New Roman" w:eastAsia="宋体" w:hAnsi="Times New Roman" w:cs="Times New Roman"/>
                <w:szCs w:val="21"/>
              </w:rPr>
            </w:pPr>
          </w:p>
        </w:tc>
      </w:tr>
      <w:tr w:rsidR="003B3227" w:rsidRPr="0027040C" w14:paraId="149E0F89" w14:textId="77777777" w:rsidTr="00AD1F0E">
        <w:trPr>
          <w:tblHeader/>
          <w:jc w:val="center"/>
        </w:trPr>
        <w:tc>
          <w:tcPr>
            <w:tcW w:w="1239" w:type="pct"/>
            <w:vAlign w:val="center"/>
          </w:tcPr>
          <w:p w14:paraId="414E64B3" w14:textId="77777777" w:rsidR="003B3227" w:rsidRPr="0027040C" w:rsidRDefault="003B3227" w:rsidP="00AD1F0E">
            <w:pPr>
              <w:spacing w:line="360" w:lineRule="auto"/>
              <w:jc w:val="both"/>
              <w:rPr>
                <w:rFonts w:ascii="Times New Roman" w:eastAsia="宋体" w:hAnsi="Times New Roman" w:cs="Times New Roman"/>
                <w:szCs w:val="21"/>
              </w:rPr>
            </w:pPr>
          </w:p>
        </w:tc>
        <w:tc>
          <w:tcPr>
            <w:tcW w:w="1817" w:type="pct"/>
            <w:vAlign w:val="center"/>
          </w:tcPr>
          <w:p w14:paraId="777A00B7" w14:textId="12E65202" w:rsidR="003B3227" w:rsidRPr="0027040C" w:rsidRDefault="003B3227" w:rsidP="00AD1F0E">
            <w:pPr>
              <w:spacing w:line="360" w:lineRule="auto"/>
              <w:jc w:val="both"/>
              <w:rPr>
                <w:rFonts w:ascii="Times New Roman" w:eastAsia="宋体" w:hAnsi="Times New Roman" w:cs="Times New Roman"/>
                <w:szCs w:val="21"/>
              </w:rPr>
            </w:pPr>
            <w:r>
              <w:rPr>
                <w:rFonts w:ascii="Times New Roman" w:eastAsia="宋体" w:hAnsi="Times New Roman" w:cs="Times New Roman" w:hint="eastAsia"/>
                <w:szCs w:val="21"/>
              </w:rPr>
              <w:t>Pentyl</w:t>
            </w:r>
            <w:r>
              <w:rPr>
                <w:rFonts w:ascii="Times New Roman" w:eastAsia="宋体" w:hAnsi="Times New Roman" w:cs="Times New Roman"/>
                <w:szCs w:val="21"/>
              </w:rPr>
              <w:t xml:space="preserve"> alcohol</w:t>
            </w:r>
          </w:p>
        </w:tc>
        <w:tc>
          <w:tcPr>
            <w:tcW w:w="1486" w:type="pct"/>
            <w:vAlign w:val="center"/>
          </w:tcPr>
          <w:p w14:paraId="1E7A5695" w14:textId="77777777" w:rsidR="003B3227" w:rsidRPr="0027040C" w:rsidRDefault="003B3227" w:rsidP="00AD1F0E">
            <w:pPr>
              <w:spacing w:line="360" w:lineRule="auto"/>
              <w:jc w:val="both"/>
              <w:rPr>
                <w:rFonts w:ascii="Times New Roman" w:eastAsia="宋体" w:hAnsi="Times New Roman" w:cs="Times New Roman"/>
                <w:szCs w:val="21"/>
              </w:rPr>
            </w:pPr>
          </w:p>
        </w:tc>
        <w:tc>
          <w:tcPr>
            <w:tcW w:w="458" w:type="pct"/>
            <w:vAlign w:val="center"/>
          </w:tcPr>
          <w:p w14:paraId="56584D65" w14:textId="77777777" w:rsidR="003B3227" w:rsidRPr="0027040C" w:rsidRDefault="003B3227" w:rsidP="00AD1F0E">
            <w:pPr>
              <w:spacing w:line="360" w:lineRule="auto"/>
              <w:jc w:val="both"/>
              <w:rPr>
                <w:rFonts w:ascii="Times New Roman" w:eastAsia="宋体" w:hAnsi="Times New Roman" w:cs="Times New Roman"/>
                <w:szCs w:val="21"/>
              </w:rPr>
            </w:pPr>
          </w:p>
        </w:tc>
      </w:tr>
      <w:tr w:rsidR="00AD1F0E" w:rsidRPr="0027040C" w14:paraId="60A69133" w14:textId="77777777" w:rsidTr="00AD1F0E">
        <w:trPr>
          <w:tblHeader/>
          <w:jc w:val="center"/>
        </w:trPr>
        <w:tc>
          <w:tcPr>
            <w:tcW w:w="1239" w:type="pct"/>
            <w:vAlign w:val="center"/>
          </w:tcPr>
          <w:p w14:paraId="6C1265AE" w14:textId="711D4178"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1-</w:t>
            </w:r>
            <w:r w:rsidRPr="0027040C">
              <w:rPr>
                <w:rFonts w:ascii="Times New Roman" w:eastAsia="宋体" w:hAnsi="Times New Roman" w:cs="Times New Roman"/>
                <w:szCs w:val="21"/>
              </w:rPr>
              <w:t>丙醇</w:t>
            </w:r>
          </w:p>
        </w:tc>
        <w:tc>
          <w:tcPr>
            <w:tcW w:w="1817" w:type="pct"/>
            <w:vAlign w:val="center"/>
          </w:tcPr>
          <w:p w14:paraId="18D3BAAD" w14:textId="0A6580AC"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1-Propanol</w:t>
            </w:r>
          </w:p>
        </w:tc>
        <w:tc>
          <w:tcPr>
            <w:tcW w:w="1486" w:type="pct"/>
            <w:vAlign w:val="center"/>
          </w:tcPr>
          <w:p w14:paraId="0DAD3912" w14:textId="7306057F"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3</w:t>
            </w: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2</w:t>
            </w: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2</w:t>
            </w:r>
            <w:r w:rsidRPr="0027040C">
              <w:rPr>
                <w:rFonts w:ascii="Times New Roman" w:eastAsia="宋体" w:hAnsi="Times New Roman" w:cs="Times New Roman"/>
                <w:szCs w:val="21"/>
              </w:rPr>
              <w:t>OH</w:t>
            </w:r>
          </w:p>
        </w:tc>
        <w:tc>
          <w:tcPr>
            <w:tcW w:w="458" w:type="pct"/>
            <w:vAlign w:val="center"/>
          </w:tcPr>
          <w:p w14:paraId="4973202F" w14:textId="490DD01F"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3</w:t>
            </w:r>
            <w:r w:rsidRPr="0027040C">
              <w:rPr>
                <w:rFonts w:ascii="Times New Roman" w:eastAsia="宋体" w:hAnsi="Times New Roman" w:cs="Times New Roman"/>
                <w:szCs w:val="21"/>
              </w:rPr>
              <w:t>类</w:t>
            </w:r>
          </w:p>
        </w:tc>
      </w:tr>
      <w:tr w:rsidR="00AD1F0E" w:rsidRPr="0027040C" w14:paraId="0F4EDDAF" w14:textId="77777777" w:rsidTr="00AD1F0E">
        <w:trPr>
          <w:tblHeader/>
          <w:jc w:val="center"/>
        </w:trPr>
        <w:tc>
          <w:tcPr>
            <w:tcW w:w="1239" w:type="pct"/>
            <w:vAlign w:val="center"/>
          </w:tcPr>
          <w:p w14:paraId="31C9E90E"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29FE9EBF" w14:textId="5F9B40D7"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Propan-1-ol</w:t>
            </w:r>
          </w:p>
        </w:tc>
        <w:tc>
          <w:tcPr>
            <w:tcW w:w="1486" w:type="pct"/>
            <w:vAlign w:val="center"/>
          </w:tcPr>
          <w:p w14:paraId="281CC501" w14:textId="77777777" w:rsidR="00AD1F0E" w:rsidRPr="0027040C" w:rsidRDefault="00AD1F0E" w:rsidP="00AD1F0E">
            <w:pPr>
              <w:spacing w:line="360" w:lineRule="auto"/>
              <w:jc w:val="both"/>
              <w:rPr>
                <w:rFonts w:ascii="Times New Roman" w:eastAsia="宋体" w:hAnsi="Times New Roman" w:cs="Times New Roman"/>
                <w:szCs w:val="21"/>
              </w:rPr>
            </w:pPr>
          </w:p>
        </w:tc>
        <w:tc>
          <w:tcPr>
            <w:tcW w:w="458" w:type="pct"/>
            <w:vAlign w:val="center"/>
          </w:tcPr>
          <w:p w14:paraId="72BE7301"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78924CD9" w14:textId="77777777" w:rsidTr="00AD1F0E">
        <w:trPr>
          <w:tblHeader/>
          <w:jc w:val="center"/>
        </w:trPr>
        <w:tc>
          <w:tcPr>
            <w:tcW w:w="1239" w:type="pct"/>
            <w:vAlign w:val="center"/>
          </w:tcPr>
          <w:p w14:paraId="1F1A2DA5"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4A55D5A1" w14:textId="1F9B20F6"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Propyl alcohol</w:t>
            </w:r>
          </w:p>
        </w:tc>
        <w:tc>
          <w:tcPr>
            <w:tcW w:w="1486" w:type="pct"/>
            <w:vAlign w:val="center"/>
          </w:tcPr>
          <w:p w14:paraId="59F14E4A" w14:textId="77777777" w:rsidR="00AD1F0E" w:rsidRPr="0027040C" w:rsidRDefault="00AD1F0E" w:rsidP="00AD1F0E">
            <w:pPr>
              <w:spacing w:line="360" w:lineRule="auto"/>
              <w:jc w:val="both"/>
              <w:rPr>
                <w:rFonts w:ascii="Times New Roman" w:eastAsia="宋体" w:hAnsi="Times New Roman" w:cs="Times New Roman"/>
                <w:szCs w:val="21"/>
              </w:rPr>
            </w:pPr>
          </w:p>
        </w:tc>
        <w:tc>
          <w:tcPr>
            <w:tcW w:w="458" w:type="pct"/>
            <w:vAlign w:val="center"/>
          </w:tcPr>
          <w:p w14:paraId="19554DB1"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787BCD30" w14:textId="77777777" w:rsidTr="00AD1F0E">
        <w:trPr>
          <w:tblHeader/>
          <w:jc w:val="center"/>
        </w:trPr>
        <w:tc>
          <w:tcPr>
            <w:tcW w:w="1239" w:type="pct"/>
            <w:vAlign w:val="center"/>
          </w:tcPr>
          <w:p w14:paraId="0E35922C" w14:textId="407BA279"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2-</w:t>
            </w:r>
            <w:r w:rsidRPr="0027040C">
              <w:rPr>
                <w:rFonts w:ascii="Times New Roman" w:eastAsia="宋体" w:hAnsi="Times New Roman" w:cs="Times New Roman"/>
                <w:szCs w:val="21"/>
              </w:rPr>
              <w:t>丙醇</w:t>
            </w:r>
          </w:p>
        </w:tc>
        <w:tc>
          <w:tcPr>
            <w:tcW w:w="1817" w:type="pct"/>
            <w:vAlign w:val="center"/>
          </w:tcPr>
          <w:p w14:paraId="383557C9" w14:textId="6214D57F"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2-Propanol</w:t>
            </w:r>
          </w:p>
        </w:tc>
        <w:tc>
          <w:tcPr>
            <w:tcW w:w="1486" w:type="pct"/>
            <w:vAlign w:val="center"/>
          </w:tcPr>
          <w:p w14:paraId="71757D87" w14:textId="544F454C"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3</w:t>
            </w:r>
            <w:r w:rsidRPr="0027040C">
              <w:rPr>
                <w:rFonts w:ascii="Times New Roman" w:eastAsia="宋体" w:hAnsi="Times New Roman" w:cs="Times New Roman"/>
                <w:szCs w:val="21"/>
              </w:rPr>
              <w:t>)</w:t>
            </w:r>
            <w:r w:rsidRPr="0027040C">
              <w:rPr>
                <w:rFonts w:ascii="Times New Roman" w:eastAsia="宋体" w:hAnsi="Times New Roman" w:cs="Times New Roman"/>
                <w:szCs w:val="21"/>
                <w:vertAlign w:val="subscript"/>
              </w:rPr>
              <w:t>2</w:t>
            </w:r>
            <w:r w:rsidRPr="0027040C">
              <w:rPr>
                <w:rFonts w:ascii="Times New Roman" w:eastAsia="宋体" w:hAnsi="Times New Roman" w:cs="Times New Roman"/>
                <w:szCs w:val="21"/>
              </w:rPr>
              <w:t>CHOH</w:t>
            </w:r>
          </w:p>
        </w:tc>
        <w:tc>
          <w:tcPr>
            <w:tcW w:w="458" w:type="pct"/>
            <w:vAlign w:val="center"/>
          </w:tcPr>
          <w:p w14:paraId="435D9722" w14:textId="00225E7D"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3</w:t>
            </w:r>
            <w:r w:rsidRPr="0027040C">
              <w:rPr>
                <w:rFonts w:ascii="Times New Roman" w:eastAsia="宋体" w:hAnsi="Times New Roman" w:cs="Times New Roman"/>
                <w:szCs w:val="21"/>
              </w:rPr>
              <w:t>类</w:t>
            </w:r>
          </w:p>
        </w:tc>
      </w:tr>
      <w:tr w:rsidR="00AD1F0E" w:rsidRPr="0027040C" w14:paraId="3D91CD97" w14:textId="77777777" w:rsidTr="00AD1F0E">
        <w:trPr>
          <w:tblHeader/>
          <w:jc w:val="center"/>
        </w:trPr>
        <w:tc>
          <w:tcPr>
            <w:tcW w:w="1239" w:type="pct"/>
            <w:vAlign w:val="center"/>
          </w:tcPr>
          <w:p w14:paraId="6E306287"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5140C955" w14:textId="1D88FC77"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Propan-2-ol</w:t>
            </w:r>
          </w:p>
        </w:tc>
        <w:tc>
          <w:tcPr>
            <w:tcW w:w="1486" w:type="pct"/>
            <w:vAlign w:val="center"/>
          </w:tcPr>
          <w:p w14:paraId="3D78981F" w14:textId="77777777" w:rsidR="00AD1F0E" w:rsidRPr="0027040C" w:rsidRDefault="00AD1F0E" w:rsidP="00AD1F0E">
            <w:pPr>
              <w:spacing w:line="360" w:lineRule="auto"/>
              <w:jc w:val="both"/>
              <w:rPr>
                <w:rFonts w:ascii="Times New Roman" w:eastAsia="宋体" w:hAnsi="Times New Roman" w:cs="Times New Roman"/>
                <w:szCs w:val="21"/>
              </w:rPr>
            </w:pPr>
          </w:p>
        </w:tc>
        <w:tc>
          <w:tcPr>
            <w:tcW w:w="458" w:type="pct"/>
            <w:vAlign w:val="center"/>
          </w:tcPr>
          <w:p w14:paraId="5670B9B9"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2E497637" w14:textId="77777777" w:rsidTr="00AD1F0E">
        <w:trPr>
          <w:tblHeader/>
          <w:jc w:val="center"/>
        </w:trPr>
        <w:tc>
          <w:tcPr>
            <w:tcW w:w="1239" w:type="pct"/>
            <w:vAlign w:val="center"/>
          </w:tcPr>
          <w:p w14:paraId="33D4DCD9"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082946B4" w14:textId="5348E2A3"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Isopropyl alcohol</w:t>
            </w:r>
          </w:p>
        </w:tc>
        <w:tc>
          <w:tcPr>
            <w:tcW w:w="1486" w:type="pct"/>
            <w:vAlign w:val="center"/>
          </w:tcPr>
          <w:p w14:paraId="328A2103" w14:textId="77777777" w:rsidR="00AD1F0E" w:rsidRPr="0027040C" w:rsidRDefault="00AD1F0E" w:rsidP="00AD1F0E">
            <w:pPr>
              <w:spacing w:line="360" w:lineRule="auto"/>
              <w:jc w:val="both"/>
              <w:rPr>
                <w:rFonts w:ascii="Times New Roman" w:eastAsia="宋体" w:hAnsi="Times New Roman" w:cs="Times New Roman"/>
                <w:szCs w:val="21"/>
              </w:rPr>
            </w:pPr>
          </w:p>
        </w:tc>
        <w:tc>
          <w:tcPr>
            <w:tcW w:w="458" w:type="pct"/>
            <w:vAlign w:val="center"/>
          </w:tcPr>
          <w:p w14:paraId="78213DB6"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7E6C9282" w14:textId="77777777" w:rsidTr="00AD1F0E">
        <w:trPr>
          <w:tblHeader/>
          <w:jc w:val="center"/>
        </w:trPr>
        <w:tc>
          <w:tcPr>
            <w:tcW w:w="1239" w:type="pct"/>
            <w:vAlign w:val="center"/>
          </w:tcPr>
          <w:p w14:paraId="0CE6D860" w14:textId="263D7266"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乙酸丙酯</w:t>
            </w:r>
          </w:p>
        </w:tc>
        <w:tc>
          <w:tcPr>
            <w:tcW w:w="1817" w:type="pct"/>
            <w:vAlign w:val="center"/>
          </w:tcPr>
          <w:p w14:paraId="0F078237" w14:textId="1E5A7F8F"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Propyl acetate</w:t>
            </w:r>
          </w:p>
        </w:tc>
        <w:tc>
          <w:tcPr>
            <w:tcW w:w="1486" w:type="pct"/>
            <w:vAlign w:val="center"/>
          </w:tcPr>
          <w:p w14:paraId="2E1B3952" w14:textId="10DC55E3"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3</w:t>
            </w:r>
            <w:r w:rsidRPr="0027040C">
              <w:rPr>
                <w:rFonts w:ascii="Times New Roman" w:eastAsia="宋体" w:hAnsi="Times New Roman" w:cs="Times New Roman"/>
                <w:szCs w:val="21"/>
              </w:rPr>
              <w:t>COOCH</w:t>
            </w:r>
            <w:r w:rsidRPr="0027040C">
              <w:rPr>
                <w:rFonts w:ascii="Times New Roman" w:eastAsia="宋体" w:hAnsi="Times New Roman" w:cs="Times New Roman"/>
                <w:szCs w:val="21"/>
                <w:vertAlign w:val="subscript"/>
              </w:rPr>
              <w:t>2</w:t>
            </w: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2</w:t>
            </w: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3</w:t>
            </w:r>
          </w:p>
        </w:tc>
        <w:tc>
          <w:tcPr>
            <w:tcW w:w="458" w:type="pct"/>
            <w:vAlign w:val="center"/>
          </w:tcPr>
          <w:p w14:paraId="6572C140" w14:textId="6FD79D22"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3</w:t>
            </w:r>
            <w:r w:rsidRPr="0027040C">
              <w:rPr>
                <w:rFonts w:ascii="Times New Roman" w:eastAsia="宋体" w:hAnsi="Times New Roman" w:cs="Times New Roman"/>
                <w:szCs w:val="21"/>
              </w:rPr>
              <w:t>类</w:t>
            </w:r>
          </w:p>
        </w:tc>
      </w:tr>
      <w:tr w:rsidR="00AD1F0E" w:rsidRPr="0027040C" w14:paraId="2B822ED3" w14:textId="77777777" w:rsidTr="00AD1F0E">
        <w:trPr>
          <w:tblHeader/>
          <w:jc w:val="center"/>
        </w:trPr>
        <w:tc>
          <w:tcPr>
            <w:tcW w:w="1239" w:type="pct"/>
            <w:vAlign w:val="center"/>
          </w:tcPr>
          <w:p w14:paraId="3E0ACB49"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3F257F2B" w14:textId="3C4B0CA0"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Acetic acid propyl ester</w:t>
            </w:r>
          </w:p>
        </w:tc>
        <w:tc>
          <w:tcPr>
            <w:tcW w:w="1486" w:type="pct"/>
            <w:vAlign w:val="center"/>
          </w:tcPr>
          <w:p w14:paraId="1C8C71AF" w14:textId="77777777" w:rsidR="00AD1F0E" w:rsidRPr="0027040C" w:rsidRDefault="00AD1F0E" w:rsidP="00AD1F0E">
            <w:pPr>
              <w:spacing w:line="360" w:lineRule="auto"/>
              <w:jc w:val="both"/>
              <w:rPr>
                <w:rFonts w:ascii="Times New Roman" w:eastAsia="宋体" w:hAnsi="Times New Roman" w:cs="Times New Roman"/>
                <w:szCs w:val="21"/>
              </w:rPr>
            </w:pPr>
          </w:p>
        </w:tc>
        <w:tc>
          <w:tcPr>
            <w:tcW w:w="458" w:type="pct"/>
            <w:vAlign w:val="center"/>
          </w:tcPr>
          <w:p w14:paraId="52F210FA"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5E43D150" w14:textId="77777777" w:rsidTr="00AD1F0E">
        <w:trPr>
          <w:tblHeader/>
          <w:jc w:val="center"/>
        </w:trPr>
        <w:tc>
          <w:tcPr>
            <w:tcW w:w="1239" w:type="pct"/>
            <w:vAlign w:val="center"/>
          </w:tcPr>
          <w:p w14:paraId="283065F2" w14:textId="6AC1CFBD"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吡啶</w:t>
            </w:r>
          </w:p>
        </w:tc>
        <w:tc>
          <w:tcPr>
            <w:tcW w:w="1817" w:type="pct"/>
            <w:vAlign w:val="center"/>
          </w:tcPr>
          <w:p w14:paraId="63C3ACBC" w14:textId="284B7228"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Pyridine</w:t>
            </w:r>
          </w:p>
        </w:tc>
        <w:tc>
          <w:tcPr>
            <w:tcW w:w="1486" w:type="pct"/>
            <w:vAlign w:val="center"/>
          </w:tcPr>
          <w:p w14:paraId="64C68E7F" w14:textId="716742F8"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noProof/>
                <w:szCs w:val="21"/>
              </w:rPr>
              <w:drawing>
                <wp:inline distT="0" distB="0" distL="0" distR="0" wp14:anchorId="21810727" wp14:editId="6DFC1BBD">
                  <wp:extent cx="419100" cy="323850"/>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9100" cy="323850"/>
                          </a:xfrm>
                          <a:prstGeom prst="rect">
                            <a:avLst/>
                          </a:prstGeom>
                          <a:noFill/>
                        </pic:spPr>
                      </pic:pic>
                    </a:graphicData>
                  </a:graphic>
                </wp:inline>
              </w:drawing>
            </w:r>
          </w:p>
        </w:tc>
        <w:tc>
          <w:tcPr>
            <w:tcW w:w="458" w:type="pct"/>
            <w:vAlign w:val="center"/>
          </w:tcPr>
          <w:p w14:paraId="3055950D" w14:textId="7BC100D1"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2</w:t>
            </w:r>
            <w:r w:rsidRPr="0027040C">
              <w:rPr>
                <w:rFonts w:ascii="Times New Roman" w:eastAsia="宋体" w:hAnsi="Times New Roman" w:cs="Times New Roman"/>
                <w:szCs w:val="21"/>
              </w:rPr>
              <w:t>类</w:t>
            </w:r>
          </w:p>
        </w:tc>
      </w:tr>
      <w:tr w:rsidR="00AD1F0E" w:rsidRPr="0027040C" w14:paraId="371725A3" w14:textId="77777777" w:rsidTr="00AD1F0E">
        <w:trPr>
          <w:tblHeader/>
          <w:jc w:val="center"/>
        </w:trPr>
        <w:tc>
          <w:tcPr>
            <w:tcW w:w="1239" w:type="pct"/>
            <w:vAlign w:val="center"/>
          </w:tcPr>
          <w:p w14:paraId="4210335C" w14:textId="06B784E8"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环丁砜</w:t>
            </w:r>
          </w:p>
        </w:tc>
        <w:tc>
          <w:tcPr>
            <w:tcW w:w="1817" w:type="pct"/>
            <w:vAlign w:val="center"/>
          </w:tcPr>
          <w:p w14:paraId="028F3308" w14:textId="49726E14"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Sulfolane</w:t>
            </w:r>
          </w:p>
        </w:tc>
        <w:tc>
          <w:tcPr>
            <w:tcW w:w="1486" w:type="pct"/>
            <w:vAlign w:val="center"/>
          </w:tcPr>
          <w:p w14:paraId="4AA56EE1" w14:textId="45F5DF24" w:rsidR="00AD1F0E" w:rsidRPr="0027040C" w:rsidRDefault="00AD1F0E" w:rsidP="00AD1F0E">
            <w:pPr>
              <w:spacing w:line="360" w:lineRule="auto"/>
              <w:jc w:val="both"/>
              <w:rPr>
                <w:rFonts w:ascii="Times New Roman" w:eastAsia="宋体" w:hAnsi="Times New Roman" w:cs="Times New Roman"/>
                <w:noProof/>
                <w:szCs w:val="21"/>
              </w:rPr>
            </w:pPr>
            <w:r w:rsidRPr="0027040C">
              <w:rPr>
                <w:rFonts w:ascii="Times New Roman" w:eastAsia="宋体" w:hAnsi="Times New Roman" w:cs="Times New Roman"/>
                <w:noProof/>
                <w:szCs w:val="21"/>
              </w:rPr>
              <w:drawing>
                <wp:inline distT="0" distB="0" distL="0" distR="0" wp14:anchorId="047E34CF" wp14:editId="78BC9CAC">
                  <wp:extent cx="609600" cy="504825"/>
                  <wp:effectExtent l="0" t="0" r="0" b="9525"/>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600" cy="504825"/>
                          </a:xfrm>
                          <a:prstGeom prst="rect">
                            <a:avLst/>
                          </a:prstGeom>
                          <a:noFill/>
                        </pic:spPr>
                      </pic:pic>
                    </a:graphicData>
                  </a:graphic>
                </wp:inline>
              </w:drawing>
            </w:r>
          </w:p>
        </w:tc>
        <w:tc>
          <w:tcPr>
            <w:tcW w:w="458" w:type="pct"/>
            <w:vAlign w:val="center"/>
          </w:tcPr>
          <w:p w14:paraId="479B97B0" w14:textId="76D36A84"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2</w:t>
            </w:r>
            <w:r w:rsidRPr="0027040C">
              <w:rPr>
                <w:rFonts w:ascii="Times New Roman" w:eastAsia="宋体" w:hAnsi="Times New Roman" w:cs="Times New Roman"/>
                <w:szCs w:val="21"/>
              </w:rPr>
              <w:t>类</w:t>
            </w:r>
          </w:p>
        </w:tc>
      </w:tr>
      <w:tr w:rsidR="00AD1F0E" w:rsidRPr="0027040C" w14:paraId="18393D51" w14:textId="77777777" w:rsidTr="00AD1F0E">
        <w:trPr>
          <w:tblHeader/>
          <w:jc w:val="center"/>
        </w:trPr>
        <w:tc>
          <w:tcPr>
            <w:tcW w:w="1239" w:type="pct"/>
            <w:vAlign w:val="center"/>
          </w:tcPr>
          <w:p w14:paraId="07F9E416"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18AFC7C8" w14:textId="66F1FE1A"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Tetrahydrothiophene 1,1-dioxide</w:t>
            </w:r>
          </w:p>
        </w:tc>
        <w:tc>
          <w:tcPr>
            <w:tcW w:w="1486" w:type="pct"/>
            <w:vAlign w:val="center"/>
          </w:tcPr>
          <w:p w14:paraId="2A900871" w14:textId="77777777" w:rsidR="00AD1F0E" w:rsidRPr="0027040C" w:rsidRDefault="00AD1F0E" w:rsidP="00AD1F0E">
            <w:pPr>
              <w:spacing w:line="360" w:lineRule="auto"/>
              <w:jc w:val="both"/>
              <w:rPr>
                <w:rFonts w:ascii="Times New Roman" w:eastAsia="宋体" w:hAnsi="Times New Roman" w:cs="Times New Roman"/>
                <w:noProof/>
                <w:szCs w:val="21"/>
              </w:rPr>
            </w:pPr>
          </w:p>
        </w:tc>
        <w:tc>
          <w:tcPr>
            <w:tcW w:w="458" w:type="pct"/>
            <w:vAlign w:val="center"/>
          </w:tcPr>
          <w:p w14:paraId="72A0A725"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22B7448E" w14:textId="77777777" w:rsidTr="00AD1F0E">
        <w:trPr>
          <w:tblHeader/>
          <w:jc w:val="center"/>
        </w:trPr>
        <w:tc>
          <w:tcPr>
            <w:tcW w:w="1239" w:type="pct"/>
            <w:vAlign w:val="center"/>
          </w:tcPr>
          <w:p w14:paraId="1E0885DF" w14:textId="099A763E"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四氢呋喃</w:t>
            </w:r>
          </w:p>
        </w:tc>
        <w:tc>
          <w:tcPr>
            <w:tcW w:w="1817" w:type="pct"/>
            <w:vAlign w:val="center"/>
          </w:tcPr>
          <w:p w14:paraId="48046C31" w14:textId="509BBE20"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Tetrahydrofuran</w:t>
            </w:r>
          </w:p>
        </w:tc>
        <w:tc>
          <w:tcPr>
            <w:tcW w:w="1486" w:type="pct"/>
            <w:vAlign w:val="center"/>
          </w:tcPr>
          <w:p w14:paraId="6CB77CC6" w14:textId="01D9B103" w:rsidR="00AD1F0E" w:rsidRPr="0027040C" w:rsidRDefault="00AD1F0E" w:rsidP="00AD1F0E">
            <w:pPr>
              <w:spacing w:line="360" w:lineRule="auto"/>
              <w:jc w:val="both"/>
              <w:rPr>
                <w:rFonts w:ascii="Times New Roman" w:eastAsia="宋体" w:hAnsi="Times New Roman" w:cs="Times New Roman"/>
                <w:noProof/>
                <w:szCs w:val="21"/>
              </w:rPr>
            </w:pPr>
            <w:r w:rsidRPr="0027040C">
              <w:rPr>
                <w:rFonts w:ascii="Times New Roman" w:eastAsia="宋体" w:hAnsi="Times New Roman" w:cs="Times New Roman"/>
                <w:noProof/>
                <w:szCs w:val="21"/>
              </w:rPr>
              <w:drawing>
                <wp:inline distT="0" distB="0" distL="0" distR="0" wp14:anchorId="17687C56" wp14:editId="1E76A439">
                  <wp:extent cx="266700" cy="314325"/>
                  <wp:effectExtent l="0" t="0" r="0" b="9525"/>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700" cy="314325"/>
                          </a:xfrm>
                          <a:prstGeom prst="rect">
                            <a:avLst/>
                          </a:prstGeom>
                          <a:noFill/>
                        </pic:spPr>
                      </pic:pic>
                    </a:graphicData>
                  </a:graphic>
                </wp:inline>
              </w:drawing>
            </w:r>
          </w:p>
        </w:tc>
        <w:tc>
          <w:tcPr>
            <w:tcW w:w="458" w:type="pct"/>
            <w:vAlign w:val="center"/>
          </w:tcPr>
          <w:p w14:paraId="563AA420" w14:textId="4886D2EF"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2</w:t>
            </w:r>
            <w:r w:rsidRPr="0027040C">
              <w:rPr>
                <w:rFonts w:ascii="Times New Roman" w:eastAsia="宋体" w:hAnsi="Times New Roman" w:cs="Times New Roman"/>
                <w:szCs w:val="21"/>
              </w:rPr>
              <w:t>类</w:t>
            </w:r>
          </w:p>
        </w:tc>
      </w:tr>
      <w:tr w:rsidR="00AD1F0E" w:rsidRPr="0027040C" w14:paraId="28AE9AAF" w14:textId="77777777" w:rsidTr="00AD1F0E">
        <w:trPr>
          <w:tblHeader/>
          <w:jc w:val="center"/>
        </w:trPr>
        <w:tc>
          <w:tcPr>
            <w:tcW w:w="1239" w:type="pct"/>
            <w:vAlign w:val="center"/>
          </w:tcPr>
          <w:p w14:paraId="11BE1579"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444A9095" w14:textId="4D7103D7"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Tetramethylene oxide</w:t>
            </w:r>
          </w:p>
        </w:tc>
        <w:tc>
          <w:tcPr>
            <w:tcW w:w="1486" w:type="pct"/>
            <w:vAlign w:val="center"/>
          </w:tcPr>
          <w:p w14:paraId="7B9984DC" w14:textId="77777777" w:rsidR="00AD1F0E" w:rsidRPr="0027040C" w:rsidRDefault="00AD1F0E" w:rsidP="00AD1F0E">
            <w:pPr>
              <w:spacing w:line="360" w:lineRule="auto"/>
              <w:jc w:val="both"/>
              <w:rPr>
                <w:rFonts w:ascii="Times New Roman" w:eastAsia="宋体" w:hAnsi="Times New Roman" w:cs="Times New Roman"/>
                <w:noProof/>
                <w:szCs w:val="21"/>
              </w:rPr>
            </w:pPr>
          </w:p>
        </w:tc>
        <w:tc>
          <w:tcPr>
            <w:tcW w:w="458" w:type="pct"/>
            <w:vAlign w:val="center"/>
          </w:tcPr>
          <w:p w14:paraId="4B8AD8DE" w14:textId="77777777" w:rsidR="00AD1F0E" w:rsidRPr="0027040C" w:rsidRDefault="00AD1F0E" w:rsidP="00AD1F0E">
            <w:pPr>
              <w:spacing w:line="360" w:lineRule="auto"/>
              <w:jc w:val="both"/>
              <w:rPr>
                <w:rFonts w:ascii="Times New Roman" w:eastAsia="宋体" w:hAnsi="Times New Roman" w:cs="Times New Roman"/>
                <w:szCs w:val="21"/>
              </w:rPr>
            </w:pPr>
          </w:p>
        </w:tc>
      </w:tr>
      <w:tr w:rsidR="00AD1F0E" w:rsidRPr="0027040C" w14:paraId="0D8B2374" w14:textId="77777777" w:rsidTr="00AD1F0E">
        <w:trPr>
          <w:tblHeader/>
          <w:jc w:val="center"/>
        </w:trPr>
        <w:tc>
          <w:tcPr>
            <w:tcW w:w="1239" w:type="pct"/>
            <w:vAlign w:val="center"/>
          </w:tcPr>
          <w:p w14:paraId="36A0531A" w14:textId="77777777" w:rsidR="00AD1F0E" w:rsidRPr="0027040C" w:rsidRDefault="00AD1F0E" w:rsidP="00AD1F0E">
            <w:pPr>
              <w:spacing w:line="360" w:lineRule="auto"/>
              <w:jc w:val="both"/>
              <w:rPr>
                <w:rFonts w:ascii="Times New Roman" w:eastAsia="宋体" w:hAnsi="Times New Roman" w:cs="Times New Roman"/>
                <w:szCs w:val="21"/>
              </w:rPr>
            </w:pPr>
          </w:p>
        </w:tc>
        <w:tc>
          <w:tcPr>
            <w:tcW w:w="1817" w:type="pct"/>
            <w:vAlign w:val="center"/>
          </w:tcPr>
          <w:p w14:paraId="3FA0EC5B" w14:textId="2DDBD430" w:rsidR="00AD1F0E" w:rsidRPr="0027040C" w:rsidRDefault="00AD1F0E" w:rsidP="00AD1F0E">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Oxacyclopentane</w:t>
            </w:r>
          </w:p>
        </w:tc>
        <w:tc>
          <w:tcPr>
            <w:tcW w:w="1486" w:type="pct"/>
            <w:vAlign w:val="center"/>
          </w:tcPr>
          <w:p w14:paraId="1B9825B8" w14:textId="77777777" w:rsidR="00AD1F0E" w:rsidRPr="0027040C" w:rsidRDefault="00AD1F0E" w:rsidP="00AD1F0E">
            <w:pPr>
              <w:spacing w:line="360" w:lineRule="auto"/>
              <w:jc w:val="both"/>
              <w:rPr>
                <w:rFonts w:ascii="Times New Roman" w:eastAsia="宋体" w:hAnsi="Times New Roman" w:cs="Times New Roman"/>
                <w:noProof/>
                <w:szCs w:val="21"/>
              </w:rPr>
            </w:pPr>
          </w:p>
        </w:tc>
        <w:tc>
          <w:tcPr>
            <w:tcW w:w="458" w:type="pct"/>
            <w:vAlign w:val="center"/>
          </w:tcPr>
          <w:p w14:paraId="36EBC256" w14:textId="77777777" w:rsidR="00AD1F0E" w:rsidRPr="0027040C" w:rsidRDefault="00AD1F0E" w:rsidP="00AD1F0E">
            <w:pPr>
              <w:spacing w:line="360" w:lineRule="auto"/>
              <w:jc w:val="both"/>
              <w:rPr>
                <w:rFonts w:ascii="Times New Roman" w:eastAsia="宋体" w:hAnsi="Times New Roman" w:cs="Times New Roman"/>
                <w:szCs w:val="21"/>
              </w:rPr>
            </w:pPr>
          </w:p>
        </w:tc>
      </w:tr>
    </w:tbl>
    <w:p w14:paraId="2EA69813" w14:textId="2EA58882" w:rsidR="00EF7982" w:rsidRDefault="00EF7982" w:rsidP="00EF7982">
      <w:pPr>
        <w:spacing w:line="0" w:lineRule="atLeast"/>
        <w:ind w:right="140"/>
        <w:jc w:val="center"/>
        <w:rPr>
          <w:rFonts w:ascii="Times New Roman" w:eastAsia="Times New Roman" w:hAnsi="Times New Roman"/>
          <w:sz w:val="21"/>
        </w:rPr>
      </w:pPr>
      <w:r>
        <w:rPr>
          <w:rFonts w:ascii="Times New Roman" w:eastAsia="Times New Roman" w:hAnsi="Times New Roman"/>
          <w:sz w:val="21"/>
        </w:rPr>
        <w:t>12</w:t>
      </w:r>
    </w:p>
    <w:p w14:paraId="1F72A3BE" w14:textId="0C007290" w:rsidR="00CB5AAE" w:rsidRDefault="00CB5AAE" w:rsidP="00EF7982">
      <w:pPr>
        <w:spacing w:line="0" w:lineRule="atLeast"/>
        <w:ind w:right="140"/>
        <w:jc w:val="center"/>
        <w:rPr>
          <w:rFonts w:ascii="Times New Roman" w:eastAsia="Times New Roman" w:hAnsi="Times New Roman"/>
          <w:sz w:val="21"/>
        </w:rPr>
      </w:pPr>
    </w:p>
    <w:p w14:paraId="0B80D691" w14:textId="77777777" w:rsidR="00CB5AAE" w:rsidRDefault="00CB5AAE" w:rsidP="00CB5AAE">
      <w:pPr>
        <w:spacing w:line="240" w:lineRule="exact"/>
        <w:jc w:val="right"/>
        <w:rPr>
          <w:rFonts w:ascii="宋体" w:eastAsia="宋体" w:hAnsi="宋体"/>
          <w:sz w:val="21"/>
        </w:rPr>
      </w:pPr>
      <w:r>
        <w:rPr>
          <w:rFonts w:ascii="宋体" w:eastAsia="宋体" w:hAnsi="宋体"/>
          <w:sz w:val="21"/>
        </w:rPr>
        <w:lastRenderedPageBreak/>
        <w:t>杂质：残留溶剂的指导原则</w:t>
      </w:r>
    </w:p>
    <w:p w14:paraId="68B42BDA" w14:textId="77777777" w:rsidR="00CB5AAE" w:rsidRDefault="00CB5AAE" w:rsidP="00CB5AAE">
      <w:pPr>
        <w:spacing w:line="20" w:lineRule="exact"/>
        <w:rPr>
          <w:rFonts w:ascii="Times New Roman" w:eastAsia="Times New Roman" w:hAnsi="Times New Roman"/>
        </w:rPr>
      </w:pPr>
      <w:r>
        <w:rPr>
          <w:rFonts w:ascii="宋体" w:eastAsia="宋体" w:hAnsi="宋体"/>
          <w:noProof/>
          <w:sz w:val="21"/>
        </w:rPr>
        <w:drawing>
          <wp:anchor distT="0" distB="0" distL="114300" distR="114300" simplePos="0" relativeHeight="251700736" behindDoc="1" locked="0" layoutInCell="0" allowOverlap="1" wp14:anchorId="0AE35AF0" wp14:editId="4F244F8D">
            <wp:simplePos x="0" y="0"/>
            <wp:positionH relativeFrom="column">
              <wp:posOffset>-17145</wp:posOffset>
            </wp:positionH>
            <wp:positionV relativeFrom="paragraph">
              <wp:posOffset>36830</wp:posOffset>
            </wp:positionV>
            <wp:extent cx="5772150" cy="6350"/>
            <wp:effectExtent l="0" t="0" r="0" b="0"/>
            <wp:wrapNone/>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6350"/>
                    </a:xfrm>
                    <a:prstGeom prst="rect">
                      <a:avLst/>
                    </a:prstGeom>
                    <a:noFill/>
                  </pic:spPr>
                </pic:pic>
              </a:graphicData>
            </a:graphic>
            <wp14:sizeRelH relativeFrom="page">
              <wp14:pctWidth>0</wp14:pctWidth>
            </wp14:sizeRelH>
            <wp14:sizeRelV relativeFrom="page">
              <wp14:pctHeight>0</wp14:pctHeight>
            </wp14:sizeRelV>
          </wp:anchor>
        </w:drawing>
      </w:r>
    </w:p>
    <w:p w14:paraId="6303265B" w14:textId="77777777" w:rsidR="00CB5AAE" w:rsidRDefault="00CB5AAE" w:rsidP="00CB5AAE">
      <w:pPr>
        <w:spacing w:line="200" w:lineRule="exact"/>
        <w:rPr>
          <w:rFonts w:ascii="Times New Roman" w:eastAsia="Times New Roman" w:hAnsi="Times New Roman"/>
        </w:rPr>
      </w:pPr>
    </w:p>
    <w:tbl>
      <w:tblPr>
        <w:tblStyle w:val="af2"/>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325"/>
        <w:gridCol w:w="2720"/>
        <w:gridCol w:w="838"/>
      </w:tblGrid>
      <w:tr w:rsidR="00EF7982" w:rsidRPr="0027040C" w14:paraId="7F551EB7" w14:textId="77777777" w:rsidTr="00903B2E">
        <w:trPr>
          <w:tblHeader/>
          <w:jc w:val="center"/>
        </w:trPr>
        <w:tc>
          <w:tcPr>
            <w:tcW w:w="1239" w:type="pct"/>
            <w:vAlign w:val="center"/>
          </w:tcPr>
          <w:p w14:paraId="469D29F5" w14:textId="77777777" w:rsidR="00EF7982" w:rsidRPr="00E34CE3" w:rsidRDefault="00EF7982" w:rsidP="00903B2E">
            <w:pPr>
              <w:spacing w:line="360" w:lineRule="auto"/>
              <w:jc w:val="both"/>
              <w:rPr>
                <w:rFonts w:ascii="Times New Roman" w:eastAsia="宋体" w:hAnsi="Times New Roman" w:cs="Times New Roman"/>
                <w:b/>
                <w:szCs w:val="21"/>
              </w:rPr>
            </w:pPr>
            <w:r w:rsidRPr="00E34CE3">
              <w:rPr>
                <w:rFonts w:ascii="Times New Roman" w:eastAsia="宋体" w:hAnsi="Times New Roman" w:cs="Times New Roman"/>
                <w:b/>
                <w:szCs w:val="21"/>
              </w:rPr>
              <w:t>溶剂</w:t>
            </w:r>
          </w:p>
        </w:tc>
        <w:tc>
          <w:tcPr>
            <w:tcW w:w="1817" w:type="pct"/>
            <w:vAlign w:val="center"/>
          </w:tcPr>
          <w:p w14:paraId="165F7DF0" w14:textId="77777777" w:rsidR="00EF7982" w:rsidRPr="00E34CE3" w:rsidRDefault="00EF7982" w:rsidP="00903B2E">
            <w:pPr>
              <w:spacing w:line="360" w:lineRule="auto"/>
              <w:jc w:val="both"/>
              <w:rPr>
                <w:rFonts w:ascii="Times New Roman" w:eastAsia="宋体" w:hAnsi="Times New Roman" w:cs="Times New Roman"/>
                <w:b/>
                <w:szCs w:val="21"/>
              </w:rPr>
            </w:pPr>
            <w:r w:rsidRPr="00E34CE3">
              <w:rPr>
                <w:rFonts w:ascii="Times New Roman" w:eastAsia="宋体" w:hAnsi="Times New Roman" w:cs="Times New Roman"/>
                <w:b/>
                <w:szCs w:val="21"/>
              </w:rPr>
              <w:t>英文名称</w:t>
            </w:r>
          </w:p>
        </w:tc>
        <w:tc>
          <w:tcPr>
            <w:tcW w:w="1486" w:type="pct"/>
            <w:vAlign w:val="center"/>
          </w:tcPr>
          <w:p w14:paraId="686F232C" w14:textId="77777777" w:rsidR="00EF7982" w:rsidRPr="00E34CE3" w:rsidRDefault="00EF7982" w:rsidP="00903B2E">
            <w:pPr>
              <w:spacing w:line="360" w:lineRule="auto"/>
              <w:jc w:val="both"/>
              <w:rPr>
                <w:rFonts w:ascii="Times New Roman" w:eastAsia="宋体" w:hAnsi="Times New Roman" w:cs="Times New Roman"/>
                <w:b/>
                <w:szCs w:val="21"/>
              </w:rPr>
            </w:pPr>
            <w:r w:rsidRPr="00E34CE3">
              <w:rPr>
                <w:rFonts w:ascii="Times New Roman" w:eastAsia="宋体" w:hAnsi="Times New Roman" w:cs="Times New Roman"/>
                <w:b/>
                <w:szCs w:val="21"/>
              </w:rPr>
              <w:t>分子式</w:t>
            </w:r>
            <w:r w:rsidRPr="00E34CE3">
              <w:rPr>
                <w:rFonts w:ascii="Times New Roman" w:eastAsia="宋体" w:hAnsi="Times New Roman" w:cs="Times New Roman"/>
                <w:b/>
                <w:szCs w:val="21"/>
              </w:rPr>
              <w:t>/</w:t>
            </w:r>
            <w:r w:rsidRPr="00E34CE3">
              <w:rPr>
                <w:rFonts w:ascii="Times New Roman" w:eastAsia="宋体" w:hAnsi="Times New Roman" w:cs="Times New Roman"/>
                <w:b/>
                <w:szCs w:val="21"/>
              </w:rPr>
              <w:t>结构</w:t>
            </w:r>
          </w:p>
        </w:tc>
        <w:tc>
          <w:tcPr>
            <w:tcW w:w="458" w:type="pct"/>
            <w:vAlign w:val="center"/>
          </w:tcPr>
          <w:p w14:paraId="0AA537AA" w14:textId="77777777" w:rsidR="00EF7982" w:rsidRPr="00E34CE3" w:rsidRDefault="00EF7982" w:rsidP="00903B2E">
            <w:pPr>
              <w:spacing w:line="360" w:lineRule="auto"/>
              <w:jc w:val="both"/>
              <w:rPr>
                <w:rFonts w:ascii="Times New Roman" w:eastAsia="宋体" w:hAnsi="Times New Roman" w:cs="Times New Roman"/>
                <w:b/>
                <w:szCs w:val="21"/>
              </w:rPr>
            </w:pPr>
            <w:r w:rsidRPr="00E34CE3">
              <w:rPr>
                <w:rFonts w:ascii="Times New Roman" w:eastAsia="宋体" w:hAnsi="Times New Roman" w:cs="Times New Roman"/>
                <w:b/>
                <w:szCs w:val="21"/>
              </w:rPr>
              <w:t>类别</w:t>
            </w:r>
          </w:p>
        </w:tc>
      </w:tr>
      <w:tr w:rsidR="007C52A7" w:rsidRPr="0027040C" w14:paraId="03E36AD7" w14:textId="77777777" w:rsidTr="00903B2E">
        <w:trPr>
          <w:tblHeader/>
          <w:jc w:val="center"/>
        </w:trPr>
        <w:tc>
          <w:tcPr>
            <w:tcW w:w="1239" w:type="pct"/>
            <w:vAlign w:val="center"/>
          </w:tcPr>
          <w:p w14:paraId="1CE945D0" w14:textId="5A56749E" w:rsidR="007C52A7" w:rsidRPr="0027040C" w:rsidRDefault="007C52A7" w:rsidP="00EF7982">
            <w:pPr>
              <w:spacing w:line="360" w:lineRule="auto"/>
              <w:jc w:val="both"/>
              <w:rPr>
                <w:rFonts w:ascii="Times New Roman" w:eastAsia="宋体" w:hAnsi="Times New Roman" w:cs="Times New Roman"/>
                <w:szCs w:val="21"/>
              </w:rPr>
            </w:pPr>
            <w:r>
              <w:rPr>
                <w:rFonts w:ascii="Times New Roman" w:eastAsia="宋体" w:hAnsi="Times New Roman" w:cs="Times New Roman" w:hint="eastAsia"/>
                <w:szCs w:val="21"/>
              </w:rPr>
              <w:t>四氢化萘</w:t>
            </w:r>
          </w:p>
        </w:tc>
        <w:tc>
          <w:tcPr>
            <w:tcW w:w="1817" w:type="pct"/>
            <w:vAlign w:val="center"/>
          </w:tcPr>
          <w:p w14:paraId="3C28016C" w14:textId="7D5DCBFF" w:rsidR="007C52A7" w:rsidRPr="0027040C" w:rsidRDefault="007C52A7" w:rsidP="00EF7982">
            <w:pPr>
              <w:spacing w:line="360" w:lineRule="auto"/>
              <w:jc w:val="both"/>
              <w:rPr>
                <w:rFonts w:ascii="Times New Roman" w:eastAsia="宋体" w:hAnsi="Times New Roman" w:cs="Times New Roman"/>
                <w:szCs w:val="21"/>
              </w:rPr>
            </w:pPr>
            <w:r w:rsidRPr="007C52A7">
              <w:rPr>
                <w:rFonts w:ascii="Times New Roman" w:eastAsia="宋体" w:hAnsi="Times New Roman" w:cs="Times New Roman"/>
                <w:szCs w:val="21"/>
              </w:rPr>
              <w:t>Tetralin</w:t>
            </w:r>
          </w:p>
        </w:tc>
        <w:tc>
          <w:tcPr>
            <w:tcW w:w="1486" w:type="pct"/>
            <w:vAlign w:val="center"/>
          </w:tcPr>
          <w:p w14:paraId="65CB634D" w14:textId="5D95DAD3" w:rsidR="007C52A7" w:rsidRPr="0027040C" w:rsidRDefault="007C52A7" w:rsidP="00EF7982">
            <w:pPr>
              <w:spacing w:line="360" w:lineRule="auto"/>
              <w:jc w:val="both"/>
              <w:rPr>
                <w:rFonts w:ascii="Times New Roman" w:eastAsia="宋体" w:hAnsi="Times New Roman" w:cs="Times New Roman"/>
                <w:noProof/>
                <w:szCs w:val="21"/>
              </w:rPr>
            </w:pPr>
            <w:r w:rsidRPr="0027040C">
              <w:rPr>
                <w:rFonts w:ascii="Times New Roman" w:eastAsia="宋体" w:hAnsi="Times New Roman" w:cs="Times New Roman"/>
                <w:noProof/>
                <w:szCs w:val="21"/>
              </w:rPr>
              <w:drawing>
                <wp:inline distT="0" distB="0" distL="0" distR="0" wp14:anchorId="58F8B667" wp14:editId="587A80E2">
                  <wp:extent cx="495300" cy="304800"/>
                  <wp:effectExtent l="0" t="0" r="0" b="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5300" cy="304800"/>
                          </a:xfrm>
                          <a:prstGeom prst="rect">
                            <a:avLst/>
                          </a:prstGeom>
                          <a:noFill/>
                        </pic:spPr>
                      </pic:pic>
                    </a:graphicData>
                  </a:graphic>
                </wp:inline>
              </w:drawing>
            </w:r>
          </w:p>
        </w:tc>
        <w:tc>
          <w:tcPr>
            <w:tcW w:w="458" w:type="pct"/>
            <w:vAlign w:val="center"/>
          </w:tcPr>
          <w:p w14:paraId="46AD5D5C" w14:textId="71FBC2B7" w:rsidR="007C52A7" w:rsidRPr="0027040C" w:rsidRDefault="007C52A7" w:rsidP="00EF7982">
            <w:pPr>
              <w:spacing w:line="360" w:lineRule="auto"/>
              <w:jc w:val="both"/>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类</w:t>
            </w:r>
          </w:p>
        </w:tc>
      </w:tr>
      <w:tr w:rsidR="007C52A7" w:rsidRPr="0027040C" w14:paraId="58FABA3D" w14:textId="77777777" w:rsidTr="00903B2E">
        <w:trPr>
          <w:tblHeader/>
          <w:jc w:val="center"/>
        </w:trPr>
        <w:tc>
          <w:tcPr>
            <w:tcW w:w="1239" w:type="pct"/>
            <w:vAlign w:val="center"/>
          </w:tcPr>
          <w:p w14:paraId="3FF8F118" w14:textId="77777777" w:rsidR="007C52A7" w:rsidRDefault="007C52A7" w:rsidP="00EF7982">
            <w:pPr>
              <w:spacing w:line="360" w:lineRule="auto"/>
              <w:jc w:val="both"/>
              <w:rPr>
                <w:rFonts w:ascii="Times New Roman" w:eastAsia="宋体" w:hAnsi="Times New Roman" w:cs="Times New Roman"/>
                <w:szCs w:val="21"/>
              </w:rPr>
            </w:pPr>
          </w:p>
        </w:tc>
        <w:tc>
          <w:tcPr>
            <w:tcW w:w="1817" w:type="pct"/>
            <w:vAlign w:val="center"/>
          </w:tcPr>
          <w:p w14:paraId="4C45EB2D" w14:textId="6188314B" w:rsidR="007C52A7" w:rsidRPr="007C52A7" w:rsidRDefault="007C52A7" w:rsidP="00EF7982">
            <w:pPr>
              <w:spacing w:line="360" w:lineRule="auto"/>
              <w:jc w:val="both"/>
              <w:rPr>
                <w:rFonts w:ascii="Times New Roman" w:eastAsia="宋体" w:hAnsi="Times New Roman" w:cs="Times New Roman"/>
                <w:szCs w:val="21"/>
              </w:rPr>
            </w:pPr>
            <w:r w:rsidRPr="007C52A7">
              <w:rPr>
                <w:rFonts w:ascii="Times New Roman" w:eastAsia="宋体" w:hAnsi="Times New Roman" w:cs="Times New Roman"/>
                <w:szCs w:val="21"/>
              </w:rPr>
              <w:t>1,2,3,4-Tetrahydronaphthalene</w:t>
            </w:r>
          </w:p>
        </w:tc>
        <w:tc>
          <w:tcPr>
            <w:tcW w:w="1486" w:type="pct"/>
            <w:vAlign w:val="center"/>
          </w:tcPr>
          <w:p w14:paraId="315C05CD" w14:textId="77777777" w:rsidR="007C52A7" w:rsidRPr="0027040C" w:rsidRDefault="007C52A7" w:rsidP="00EF7982">
            <w:pPr>
              <w:spacing w:line="360" w:lineRule="auto"/>
              <w:jc w:val="both"/>
              <w:rPr>
                <w:rFonts w:ascii="Times New Roman" w:eastAsia="宋体" w:hAnsi="Times New Roman" w:cs="Times New Roman"/>
                <w:noProof/>
                <w:szCs w:val="21"/>
              </w:rPr>
            </w:pPr>
          </w:p>
        </w:tc>
        <w:tc>
          <w:tcPr>
            <w:tcW w:w="458" w:type="pct"/>
            <w:vAlign w:val="center"/>
          </w:tcPr>
          <w:p w14:paraId="325744E4" w14:textId="77777777" w:rsidR="007C52A7" w:rsidRPr="0027040C" w:rsidRDefault="007C52A7" w:rsidP="00EF7982">
            <w:pPr>
              <w:spacing w:line="360" w:lineRule="auto"/>
              <w:jc w:val="both"/>
              <w:rPr>
                <w:rFonts w:ascii="Times New Roman" w:eastAsia="宋体" w:hAnsi="Times New Roman" w:cs="Times New Roman"/>
                <w:szCs w:val="21"/>
              </w:rPr>
            </w:pPr>
          </w:p>
        </w:tc>
      </w:tr>
      <w:tr w:rsidR="00EF7982" w:rsidRPr="0027040C" w14:paraId="71AC214A" w14:textId="77777777" w:rsidTr="00903B2E">
        <w:trPr>
          <w:tblHeader/>
          <w:jc w:val="center"/>
        </w:trPr>
        <w:tc>
          <w:tcPr>
            <w:tcW w:w="1239" w:type="pct"/>
            <w:vAlign w:val="center"/>
          </w:tcPr>
          <w:p w14:paraId="699B853C" w14:textId="20E7E297" w:rsidR="00EF7982" w:rsidRPr="00E34CE3" w:rsidRDefault="00EF7982" w:rsidP="00EF7982">
            <w:pPr>
              <w:spacing w:line="360" w:lineRule="auto"/>
              <w:jc w:val="both"/>
              <w:rPr>
                <w:rFonts w:ascii="Times New Roman" w:eastAsia="宋体" w:hAnsi="Times New Roman" w:cs="Times New Roman"/>
                <w:b/>
                <w:szCs w:val="21"/>
              </w:rPr>
            </w:pPr>
            <w:r w:rsidRPr="0027040C">
              <w:rPr>
                <w:rFonts w:ascii="Times New Roman" w:eastAsia="宋体" w:hAnsi="Times New Roman" w:cs="Times New Roman"/>
                <w:szCs w:val="21"/>
              </w:rPr>
              <w:t>甲苯</w:t>
            </w:r>
          </w:p>
        </w:tc>
        <w:tc>
          <w:tcPr>
            <w:tcW w:w="1817" w:type="pct"/>
            <w:vAlign w:val="center"/>
          </w:tcPr>
          <w:p w14:paraId="0E534137" w14:textId="7AEC81A9" w:rsidR="00EF7982" w:rsidRPr="00E34CE3" w:rsidRDefault="00EF7982" w:rsidP="00EF7982">
            <w:pPr>
              <w:spacing w:line="360" w:lineRule="auto"/>
              <w:jc w:val="both"/>
              <w:rPr>
                <w:rFonts w:ascii="Times New Roman" w:eastAsia="宋体" w:hAnsi="Times New Roman" w:cs="Times New Roman"/>
                <w:b/>
                <w:szCs w:val="21"/>
              </w:rPr>
            </w:pPr>
            <w:r w:rsidRPr="0027040C">
              <w:rPr>
                <w:rFonts w:ascii="Times New Roman" w:eastAsia="宋体" w:hAnsi="Times New Roman" w:cs="Times New Roman"/>
                <w:szCs w:val="21"/>
              </w:rPr>
              <w:t>Toluene</w:t>
            </w:r>
          </w:p>
        </w:tc>
        <w:tc>
          <w:tcPr>
            <w:tcW w:w="1486" w:type="pct"/>
            <w:vAlign w:val="center"/>
          </w:tcPr>
          <w:p w14:paraId="2AF99C78" w14:textId="5E37232F" w:rsidR="00EF7982" w:rsidRPr="00E34CE3" w:rsidRDefault="00EF7982" w:rsidP="00EF7982">
            <w:pPr>
              <w:spacing w:line="360" w:lineRule="auto"/>
              <w:jc w:val="both"/>
              <w:rPr>
                <w:rFonts w:ascii="Times New Roman" w:eastAsia="宋体" w:hAnsi="Times New Roman" w:cs="Times New Roman"/>
                <w:b/>
                <w:szCs w:val="21"/>
              </w:rPr>
            </w:pPr>
            <w:r w:rsidRPr="0027040C">
              <w:rPr>
                <w:rFonts w:ascii="Times New Roman" w:eastAsia="宋体" w:hAnsi="Times New Roman" w:cs="Times New Roman"/>
                <w:noProof/>
                <w:szCs w:val="21"/>
              </w:rPr>
              <w:drawing>
                <wp:inline distT="0" distB="0" distL="0" distR="0" wp14:anchorId="044DA668" wp14:editId="31F59F93">
                  <wp:extent cx="609600" cy="276225"/>
                  <wp:effectExtent l="0" t="0" r="0" b="9525"/>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9600" cy="276225"/>
                          </a:xfrm>
                          <a:prstGeom prst="rect">
                            <a:avLst/>
                          </a:prstGeom>
                          <a:noFill/>
                        </pic:spPr>
                      </pic:pic>
                    </a:graphicData>
                  </a:graphic>
                </wp:inline>
              </w:drawing>
            </w:r>
          </w:p>
        </w:tc>
        <w:tc>
          <w:tcPr>
            <w:tcW w:w="458" w:type="pct"/>
            <w:vAlign w:val="center"/>
          </w:tcPr>
          <w:p w14:paraId="44F477FE" w14:textId="36F7A24B" w:rsidR="00EF7982" w:rsidRPr="00E34CE3" w:rsidRDefault="00EF7982" w:rsidP="00EF7982">
            <w:pPr>
              <w:spacing w:line="360" w:lineRule="auto"/>
              <w:jc w:val="both"/>
              <w:rPr>
                <w:rFonts w:ascii="Times New Roman" w:eastAsia="宋体" w:hAnsi="Times New Roman" w:cs="Times New Roman"/>
                <w:b/>
                <w:szCs w:val="21"/>
              </w:rPr>
            </w:pPr>
            <w:r w:rsidRPr="0027040C">
              <w:rPr>
                <w:rFonts w:ascii="Times New Roman" w:eastAsia="宋体" w:hAnsi="Times New Roman" w:cs="Times New Roman"/>
                <w:szCs w:val="21"/>
              </w:rPr>
              <w:t>2</w:t>
            </w:r>
            <w:r w:rsidRPr="0027040C">
              <w:rPr>
                <w:rFonts w:ascii="Times New Roman" w:eastAsia="宋体" w:hAnsi="Times New Roman" w:cs="Times New Roman"/>
                <w:szCs w:val="21"/>
              </w:rPr>
              <w:t>类</w:t>
            </w:r>
          </w:p>
        </w:tc>
      </w:tr>
      <w:tr w:rsidR="00EF7982" w:rsidRPr="0027040C" w14:paraId="756B5254" w14:textId="77777777" w:rsidTr="00903B2E">
        <w:trPr>
          <w:tblHeader/>
          <w:jc w:val="center"/>
        </w:trPr>
        <w:tc>
          <w:tcPr>
            <w:tcW w:w="1239" w:type="pct"/>
            <w:vAlign w:val="center"/>
          </w:tcPr>
          <w:p w14:paraId="22FDBED6" w14:textId="77777777" w:rsidR="00EF7982" w:rsidRPr="0027040C" w:rsidRDefault="00EF7982" w:rsidP="00EF7982">
            <w:pPr>
              <w:spacing w:line="360" w:lineRule="auto"/>
              <w:jc w:val="both"/>
              <w:rPr>
                <w:rFonts w:ascii="Times New Roman" w:eastAsia="宋体" w:hAnsi="Times New Roman" w:cs="Times New Roman"/>
                <w:szCs w:val="21"/>
              </w:rPr>
            </w:pPr>
          </w:p>
        </w:tc>
        <w:tc>
          <w:tcPr>
            <w:tcW w:w="1817" w:type="pct"/>
            <w:vAlign w:val="center"/>
          </w:tcPr>
          <w:p w14:paraId="7B8EEE48" w14:textId="31424BE4" w:rsidR="00EF7982" w:rsidRPr="0027040C" w:rsidRDefault="00EF7982" w:rsidP="00EF7982">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Methylbenzene</w:t>
            </w:r>
          </w:p>
        </w:tc>
        <w:tc>
          <w:tcPr>
            <w:tcW w:w="1486" w:type="pct"/>
            <w:vAlign w:val="center"/>
          </w:tcPr>
          <w:p w14:paraId="3558387E" w14:textId="77777777" w:rsidR="00EF7982" w:rsidRPr="0027040C" w:rsidRDefault="00EF7982" w:rsidP="00EF7982">
            <w:pPr>
              <w:spacing w:line="360" w:lineRule="auto"/>
              <w:jc w:val="both"/>
              <w:rPr>
                <w:rFonts w:ascii="Times New Roman" w:eastAsia="宋体" w:hAnsi="Times New Roman" w:cs="Times New Roman"/>
                <w:noProof/>
                <w:szCs w:val="21"/>
              </w:rPr>
            </w:pPr>
          </w:p>
        </w:tc>
        <w:tc>
          <w:tcPr>
            <w:tcW w:w="458" w:type="pct"/>
            <w:vAlign w:val="center"/>
          </w:tcPr>
          <w:p w14:paraId="147C08D3" w14:textId="77777777" w:rsidR="00EF7982" w:rsidRPr="0027040C" w:rsidRDefault="00EF7982" w:rsidP="00EF7982">
            <w:pPr>
              <w:spacing w:line="360" w:lineRule="auto"/>
              <w:jc w:val="both"/>
              <w:rPr>
                <w:rFonts w:ascii="Times New Roman" w:eastAsia="宋体" w:hAnsi="Times New Roman" w:cs="Times New Roman"/>
                <w:szCs w:val="21"/>
              </w:rPr>
            </w:pPr>
          </w:p>
        </w:tc>
      </w:tr>
      <w:tr w:rsidR="00EF7982" w:rsidRPr="0027040C" w14:paraId="7689A826" w14:textId="77777777" w:rsidTr="00903B2E">
        <w:trPr>
          <w:tblHeader/>
          <w:jc w:val="center"/>
        </w:trPr>
        <w:tc>
          <w:tcPr>
            <w:tcW w:w="1239" w:type="pct"/>
            <w:vAlign w:val="center"/>
          </w:tcPr>
          <w:p w14:paraId="137ACEBB" w14:textId="1A04C313" w:rsidR="00EF7982" w:rsidRPr="0027040C" w:rsidRDefault="00EF7982" w:rsidP="00EF7982">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1,1,1-</w:t>
            </w:r>
            <w:r w:rsidRPr="0027040C">
              <w:rPr>
                <w:rFonts w:ascii="Times New Roman" w:eastAsia="宋体" w:hAnsi="Times New Roman" w:cs="Times New Roman"/>
                <w:szCs w:val="21"/>
              </w:rPr>
              <w:t>三氯乙烷</w:t>
            </w:r>
          </w:p>
        </w:tc>
        <w:tc>
          <w:tcPr>
            <w:tcW w:w="1817" w:type="pct"/>
            <w:vAlign w:val="center"/>
          </w:tcPr>
          <w:p w14:paraId="6959922E" w14:textId="43BC80C0" w:rsidR="00EF7982" w:rsidRPr="0027040C" w:rsidRDefault="00EF7982" w:rsidP="00EF7982">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1,1,1-Trichloroethane</w:t>
            </w:r>
          </w:p>
        </w:tc>
        <w:tc>
          <w:tcPr>
            <w:tcW w:w="1486" w:type="pct"/>
            <w:vAlign w:val="center"/>
          </w:tcPr>
          <w:p w14:paraId="2C49DC08" w14:textId="31A41F37" w:rsidR="00EF7982" w:rsidRPr="0027040C" w:rsidRDefault="00EF7982" w:rsidP="00EF7982">
            <w:pPr>
              <w:spacing w:line="360" w:lineRule="auto"/>
              <w:jc w:val="both"/>
              <w:rPr>
                <w:rFonts w:ascii="Times New Roman" w:eastAsia="宋体" w:hAnsi="Times New Roman" w:cs="Times New Roman"/>
                <w:noProof/>
                <w:szCs w:val="21"/>
              </w:rPr>
            </w:pP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3</w:t>
            </w:r>
            <w:r w:rsidRPr="0027040C">
              <w:rPr>
                <w:rFonts w:ascii="Times New Roman" w:eastAsia="宋体" w:hAnsi="Times New Roman" w:cs="Times New Roman"/>
                <w:szCs w:val="21"/>
              </w:rPr>
              <w:t>CCl</w:t>
            </w:r>
            <w:r w:rsidRPr="0027040C">
              <w:rPr>
                <w:rFonts w:ascii="Times New Roman" w:eastAsia="宋体" w:hAnsi="Times New Roman" w:cs="Times New Roman"/>
                <w:szCs w:val="21"/>
                <w:vertAlign w:val="subscript"/>
              </w:rPr>
              <w:t>3</w:t>
            </w:r>
          </w:p>
        </w:tc>
        <w:tc>
          <w:tcPr>
            <w:tcW w:w="458" w:type="pct"/>
            <w:vAlign w:val="center"/>
          </w:tcPr>
          <w:p w14:paraId="288AF946" w14:textId="004E562E" w:rsidR="00EF7982" w:rsidRPr="0027040C" w:rsidRDefault="00EF7982" w:rsidP="00EF7982">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1</w:t>
            </w:r>
            <w:r w:rsidRPr="0027040C">
              <w:rPr>
                <w:rFonts w:ascii="Times New Roman" w:eastAsia="宋体" w:hAnsi="Times New Roman" w:cs="Times New Roman"/>
                <w:szCs w:val="21"/>
              </w:rPr>
              <w:t>类</w:t>
            </w:r>
          </w:p>
        </w:tc>
      </w:tr>
      <w:tr w:rsidR="00EF7982" w:rsidRPr="0027040C" w14:paraId="47C8CCC4" w14:textId="77777777" w:rsidTr="00903B2E">
        <w:trPr>
          <w:tblHeader/>
          <w:jc w:val="center"/>
        </w:trPr>
        <w:tc>
          <w:tcPr>
            <w:tcW w:w="1239" w:type="pct"/>
            <w:vAlign w:val="center"/>
          </w:tcPr>
          <w:p w14:paraId="695F784D" w14:textId="77777777" w:rsidR="00EF7982" w:rsidRPr="0027040C" w:rsidRDefault="00EF7982" w:rsidP="00EF7982">
            <w:pPr>
              <w:spacing w:line="360" w:lineRule="auto"/>
              <w:jc w:val="both"/>
              <w:rPr>
                <w:rFonts w:ascii="Times New Roman" w:eastAsia="宋体" w:hAnsi="Times New Roman" w:cs="Times New Roman"/>
                <w:szCs w:val="21"/>
              </w:rPr>
            </w:pPr>
          </w:p>
        </w:tc>
        <w:tc>
          <w:tcPr>
            <w:tcW w:w="1817" w:type="pct"/>
            <w:vAlign w:val="center"/>
          </w:tcPr>
          <w:p w14:paraId="0E9703FB" w14:textId="7D6446BA" w:rsidR="00EF7982" w:rsidRPr="0027040C" w:rsidRDefault="00EF7982" w:rsidP="00EF7982">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Methylchloroform</w:t>
            </w:r>
          </w:p>
        </w:tc>
        <w:tc>
          <w:tcPr>
            <w:tcW w:w="1486" w:type="pct"/>
            <w:vAlign w:val="center"/>
          </w:tcPr>
          <w:p w14:paraId="52807E23" w14:textId="77777777" w:rsidR="00EF7982" w:rsidRPr="0027040C" w:rsidRDefault="00EF7982" w:rsidP="00EF7982">
            <w:pPr>
              <w:spacing w:line="360" w:lineRule="auto"/>
              <w:jc w:val="both"/>
              <w:rPr>
                <w:rFonts w:ascii="Times New Roman" w:eastAsia="宋体" w:hAnsi="Times New Roman" w:cs="Times New Roman"/>
                <w:szCs w:val="21"/>
              </w:rPr>
            </w:pPr>
          </w:p>
        </w:tc>
        <w:tc>
          <w:tcPr>
            <w:tcW w:w="458" w:type="pct"/>
            <w:vAlign w:val="center"/>
          </w:tcPr>
          <w:p w14:paraId="2673E945" w14:textId="77777777" w:rsidR="00EF7982" w:rsidRPr="0027040C" w:rsidRDefault="00EF7982" w:rsidP="00EF7982">
            <w:pPr>
              <w:spacing w:line="360" w:lineRule="auto"/>
              <w:jc w:val="both"/>
              <w:rPr>
                <w:rFonts w:ascii="Times New Roman" w:eastAsia="宋体" w:hAnsi="Times New Roman" w:cs="Times New Roman"/>
                <w:szCs w:val="21"/>
              </w:rPr>
            </w:pPr>
          </w:p>
        </w:tc>
      </w:tr>
      <w:tr w:rsidR="00EF7982" w:rsidRPr="0027040C" w14:paraId="6765812A" w14:textId="77777777" w:rsidTr="00903B2E">
        <w:trPr>
          <w:tblHeader/>
          <w:jc w:val="center"/>
        </w:trPr>
        <w:tc>
          <w:tcPr>
            <w:tcW w:w="1239" w:type="pct"/>
            <w:vAlign w:val="center"/>
          </w:tcPr>
          <w:p w14:paraId="392D2943" w14:textId="3C191AF9" w:rsidR="00EF7982" w:rsidRPr="0027040C" w:rsidRDefault="00EF7982" w:rsidP="00EF7982">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1,1,2-</w:t>
            </w:r>
            <w:r w:rsidRPr="0027040C">
              <w:rPr>
                <w:rFonts w:ascii="Times New Roman" w:eastAsia="宋体" w:hAnsi="Times New Roman" w:cs="Times New Roman"/>
                <w:szCs w:val="21"/>
              </w:rPr>
              <w:t>三氯乙烯</w:t>
            </w:r>
          </w:p>
        </w:tc>
        <w:tc>
          <w:tcPr>
            <w:tcW w:w="1817" w:type="pct"/>
            <w:vAlign w:val="center"/>
          </w:tcPr>
          <w:p w14:paraId="1494C031" w14:textId="2A2C9FD2" w:rsidR="00EF7982" w:rsidRPr="0027040C" w:rsidRDefault="00EF7982" w:rsidP="00EF7982">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1,1,2-Trichloroethene</w:t>
            </w:r>
          </w:p>
        </w:tc>
        <w:tc>
          <w:tcPr>
            <w:tcW w:w="1486" w:type="pct"/>
            <w:vAlign w:val="center"/>
          </w:tcPr>
          <w:p w14:paraId="299DCAE7" w14:textId="0CFBFB35" w:rsidR="00EF7982" w:rsidRPr="0027040C" w:rsidRDefault="00EF7982" w:rsidP="00EF7982">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HClC=CCl</w:t>
            </w:r>
            <w:r w:rsidRPr="0027040C">
              <w:rPr>
                <w:rFonts w:ascii="Times New Roman" w:eastAsia="宋体" w:hAnsi="Times New Roman" w:cs="Times New Roman"/>
                <w:szCs w:val="21"/>
                <w:vertAlign w:val="subscript"/>
              </w:rPr>
              <w:t>2</w:t>
            </w:r>
          </w:p>
        </w:tc>
        <w:tc>
          <w:tcPr>
            <w:tcW w:w="458" w:type="pct"/>
            <w:vAlign w:val="center"/>
          </w:tcPr>
          <w:p w14:paraId="257DD51D" w14:textId="39E0D168" w:rsidR="00EF7982" w:rsidRPr="0027040C" w:rsidRDefault="00EF7982" w:rsidP="00EF7982">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2</w:t>
            </w:r>
            <w:r w:rsidRPr="0027040C">
              <w:rPr>
                <w:rFonts w:ascii="Times New Roman" w:eastAsia="宋体" w:hAnsi="Times New Roman" w:cs="Times New Roman"/>
                <w:szCs w:val="21"/>
              </w:rPr>
              <w:t>类</w:t>
            </w:r>
          </w:p>
        </w:tc>
      </w:tr>
      <w:tr w:rsidR="00EF7982" w:rsidRPr="0027040C" w14:paraId="0BE98613" w14:textId="77777777" w:rsidTr="00903B2E">
        <w:trPr>
          <w:tblHeader/>
          <w:jc w:val="center"/>
        </w:trPr>
        <w:tc>
          <w:tcPr>
            <w:tcW w:w="1239" w:type="pct"/>
            <w:vAlign w:val="center"/>
          </w:tcPr>
          <w:p w14:paraId="2F6E6F37" w14:textId="77777777" w:rsidR="00EF7982" w:rsidRPr="0027040C" w:rsidRDefault="00EF7982" w:rsidP="00EF7982">
            <w:pPr>
              <w:spacing w:line="360" w:lineRule="auto"/>
              <w:jc w:val="both"/>
              <w:rPr>
                <w:rFonts w:ascii="Times New Roman" w:eastAsia="宋体" w:hAnsi="Times New Roman" w:cs="Times New Roman"/>
                <w:szCs w:val="21"/>
              </w:rPr>
            </w:pPr>
          </w:p>
        </w:tc>
        <w:tc>
          <w:tcPr>
            <w:tcW w:w="1817" w:type="pct"/>
            <w:vAlign w:val="center"/>
          </w:tcPr>
          <w:p w14:paraId="3AAD4EDF" w14:textId="18C93583" w:rsidR="00EF7982" w:rsidRPr="0027040C" w:rsidRDefault="00EF7982" w:rsidP="00EF7982">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Trichloroethene</w:t>
            </w:r>
          </w:p>
        </w:tc>
        <w:tc>
          <w:tcPr>
            <w:tcW w:w="1486" w:type="pct"/>
            <w:vAlign w:val="center"/>
          </w:tcPr>
          <w:p w14:paraId="25B79C34" w14:textId="77777777" w:rsidR="00EF7982" w:rsidRPr="0027040C" w:rsidRDefault="00EF7982" w:rsidP="00EF7982">
            <w:pPr>
              <w:spacing w:line="360" w:lineRule="auto"/>
              <w:jc w:val="both"/>
              <w:rPr>
                <w:rFonts w:ascii="Times New Roman" w:eastAsia="宋体" w:hAnsi="Times New Roman" w:cs="Times New Roman"/>
                <w:szCs w:val="21"/>
              </w:rPr>
            </w:pPr>
          </w:p>
        </w:tc>
        <w:tc>
          <w:tcPr>
            <w:tcW w:w="458" w:type="pct"/>
            <w:vAlign w:val="center"/>
          </w:tcPr>
          <w:p w14:paraId="0FF02C8B" w14:textId="77777777" w:rsidR="00EF7982" w:rsidRPr="0027040C" w:rsidRDefault="00EF7982" w:rsidP="00EF7982">
            <w:pPr>
              <w:spacing w:line="360" w:lineRule="auto"/>
              <w:jc w:val="both"/>
              <w:rPr>
                <w:rFonts w:ascii="Times New Roman" w:eastAsia="宋体" w:hAnsi="Times New Roman" w:cs="Times New Roman"/>
                <w:szCs w:val="21"/>
              </w:rPr>
            </w:pPr>
          </w:p>
        </w:tc>
      </w:tr>
      <w:tr w:rsidR="00EF7982" w:rsidRPr="0027040C" w14:paraId="0C286303" w14:textId="77777777" w:rsidTr="00903B2E">
        <w:trPr>
          <w:tblHeader/>
          <w:jc w:val="center"/>
        </w:trPr>
        <w:tc>
          <w:tcPr>
            <w:tcW w:w="1239" w:type="pct"/>
            <w:vAlign w:val="center"/>
          </w:tcPr>
          <w:p w14:paraId="037D3FE4" w14:textId="046B201E" w:rsidR="00EF7982" w:rsidRPr="0027040C" w:rsidRDefault="00EF7982" w:rsidP="00EF7982">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三乙胺</w:t>
            </w:r>
          </w:p>
        </w:tc>
        <w:tc>
          <w:tcPr>
            <w:tcW w:w="1817" w:type="pct"/>
            <w:vAlign w:val="center"/>
          </w:tcPr>
          <w:p w14:paraId="7708C1AD" w14:textId="1CBBD0F4" w:rsidR="00EF7982" w:rsidRPr="0027040C" w:rsidRDefault="00EF7982" w:rsidP="00EF7982">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Triethylamine</w:t>
            </w:r>
          </w:p>
        </w:tc>
        <w:tc>
          <w:tcPr>
            <w:tcW w:w="1486" w:type="pct"/>
            <w:vAlign w:val="center"/>
          </w:tcPr>
          <w:p w14:paraId="25FAFE5D" w14:textId="6C4BE100" w:rsidR="00EF7982" w:rsidRPr="0027040C" w:rsidRDefault="00EF7982" w:rsidP="00EF7982">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N(CH</w:t>
            </w:r>
            <w:r w:rsidRPr="0027040C">
              <w:rPr>
                <w:rFonts w:ascii="Times New Roman" w:eastAsia="宋体" w:hAnsi="Times New Roman" w:cs="Times New Roman"/>
                <w:szCs w:val="21"/>
                <w:vertAlign w:val="subscript"/>
              </w:rPr>
              <w:t>2</w:t>
            </w:r>
            <w:r w:rsidRPr="0027040C">
              <w:rPr>
                <w:rFonts w:ascii="Times New Roman" w:eastAsia="宋体" w:hAnsi="Times New Roman" w:cs="Times New Roman"/>
                <w:szCs w:val="21"/>
              </w:rPr>
              <w:t>CH</w:t>
            </w:r>
            <w:r w:rsidRPr="0027040C">
              <w:rPr>
                <w:rFonts w:ascii="Times New Roman" w:eastAsia="宋体" w:hAnsi="Times New Roman" w:cs="Times New Roman"/>
                <w:szCs w:val="21"/>
                <w:vertAlign w:val="subscript"/>
              </w:rPr>
              <w:t>3</w:t>
            </w:r>
            <w:r w:rsidRPr="0027040C">
              <w:rPr>
                <w:rFonts w:ascii="Times New Roman" w:eastAsia="宋体" w:hAnsi="Times New Roman" w:cs="Times New Roman"/>
                <w:szCs w:val="21"/>
              </w:rPr>
              <w:t>)</w:t>
            </w:r>
            <w:r w:rsidRPr="0027040C">
              <w:rPr>
                <w:rFonts w:ascii="Times New Roman" w:eastAsia="宋体" w:hAnsi="Times New Roman" w:cs="Times New Roman"/>
                <w:szCs w:val="21"/>
                <w:vertAlign w:val="subscript"/>
              </w:rPr>
              <w:t>3</w:t>
            </w:r>
          </w:p>
        </w:tc>
        <w:tc>
          <w:tcPr>
            <w:tcW w:w="458" w:type="pct"/>
            <w:vAlign w:val="center"/>
          </w:tcPr>
          <w:p w14:paraId="28FCFAA5" w14:textId="3603BE54" w:rsidR="00EF7982" w:rsidRPr="0027040C" w:rsidRDefault="00EF7982" w:rsidP="00EF7982">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3</w:t>
            </w:r>
            <w:r w:rsidRPr="0027040C">
              <w:rPr>
                <w:rFonts w:ascii="Times New Roman" w:eastAsia="宋体" w:hAnsi="Times New Roman" w:cs="Times New Roman"/>
                <w:szCs w:val="21"/>
              </w:rPr>
              <w:t>类</w:t>
            </w:r>
          </w:p>
        </w:tc>
      </w:tr>
      <w:tr w:rsidR="00EF7982" w:rsidRPr="0027040C" w14:paraId="2D223DAA" w14:textId="77777777" w:rsidTr="00903B2E">
        <w:trPr>
          <w:tblHeader/>
          <w:jc w:val="center"/>
        </w:trPr>
        <w:tc>
          <w:tcPr>
            <w:tcW w:w="1239" w:type="pct"/>
            <w:vAlign w:val="center"/>
          </w:tcPr>
          <w:p w14:paraId="365BE87B" w14:textId="77777777" w:rsidR="00EF7982" w:rsidRPr="0027040C" w:rsidRDefault="00EF7982" w:rsidP="00EF7982">
            <w:pPr>
              <w:spacing w:line="360" w:lineRule="auto"/>
              <w:jc w:val="both"/>
              <w:rPr>
                <w:rFonts w:ascii="Times New Roman" w:eastAsia="宋体" w:hAnsi="Times New Roman" w:cs="Times New Roman"/>
                <w:szCs w:val="21"/>
              </w:rPr>
            </w:pPr>
          </w:p>
        </w:tc>
        <w:tc>
          <w:tcPr>
            <w:tcW w:w="1817" w:type="pct"/>
            <w:vAlign w:val="center"/>
          </w:tcPr>
          <w:p w14:paraId="7EF28A73" w14:textId="15A47B1A" w:rsidR="00EF7982" w:rsidRPr="0027040C" w:rsidRDefault="00EF7982" w:rsidP="00EF7982">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N,N-Diethylethanamine</w:t>
            </w:r>
          </w:p>
        </w:tc>
        <w:tc>
          <w:tcPr>
            <w:tcW w:w="1486" w:type="pct"/>
            <w:vAlign w:val="center"/>
          </w:tcPr>
          <w:p w14:paraId="39B660D4" w14:textId="77777777" w:rsidR="00EF7982" w:rsidRPr="0027040C" w:rsidRDefault="00EF7982" w:rsidP="00EF7982">
            <w:pPr>
              <w:spacing w:line="360" w:lineRule="auto"/>
              <w:jc w:val="both"/>
              <w:rPr>
                <w:rFonts w:ascii="Times New Roman" w:eastAsia="宋体" w:hAnsi="Times New Roman" w:cs="Times New Roman"/>
                <w:szCs w:val="21"/>
              </w:rPr>
            </w:pPr>
          </w:p>
        </w:tc>
        <w:tc>
          <w:tcPr>
            <w:tcW w:w="458" w:type="pct"/>
            <w:vAlign w:val="center"/>
          </w:tcPr>
          <w:p w14:paraId="24AD7305" w14:textId="77777777" w:rsidR="00EF7982" w:rsidRPr="0027040C" w:rsidRDefault="00EF7982" w:rsidP="00EF7982">
            <w:pPr>
              <w:spacing w:line="360" w:lineRule="auto"/>
              <w:jc w:val="both"/>
              <w:rPr>
                <w:rFonts w:ascii="Times New Roman" w:eastAsia="宋体" w:hAnsi="Times New Roman" w:cs="Times New Roman"/>
                <w:szCs w:val="21"/>
              </w:rPr>
            </w:pPr>
          </w:p>
        </w:tc>
      </w:tr>
      <w:tr w:rsidR="00EF7982" w:rsidRPr="0027040C" w14:paraId="7A9109DF" w14:textId="77777777" w:rsidTr="00903B2E">
        <w:trPr>
          <w:tblHeader/>
          <w:jc w:val="center"/>
        </w:trPr>
        <w:tc>
          <w:tcPr>
            <w:tcW w:w="1239" w:type="pct"/>
            <w:vAlign w:val="center"/>
          </w:tcPr>
          <w:p w14:paraId="13247086" w14:textId="2934AC78" w:rsidR="00EF7982" w:rsidRPr="0027040C" w:rsidRDefault="00EF7982" w:rsidP="00EF7982">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二甲苯</w:t>
            </w:r>
            <w:r w:rsidRPr="0027040C">
              <w:rPr>
                <w:rFonts w:ascii="Times New Roman" w:eastAsia="宋体" w:hAnsi="Times New Roman" w:cs="Times New Roman"/>
                <w:szCs w:val="21"/>
              </w:rPr>
              <w:t>*</w:t>
            </w:r>
          </w:p>
        </w:tc>
        <w:tc>
          <w:tcPr>
            <w:tcW w:w="1817" w:type="pct"/>
            <w:vAlign w:val="center"/>
          </w:tcPr>
          <w:p w14:paraId="77FD8018" w14:textId="64C94631" w:rsidR="00EF7982" w:rsidRPr="0027040C" w:rsidRDefault="00EF7982" w:rsidP="00EF7982">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Xylene</w:t>
            </w:r>
          </w:p>
        </w:tc>
        <w:tc>
          <w:tcPr>
            <w:tcW w:w="1486" w:type="pct"/>
            <w:vAlign w:val="center"/>
          </w:tcPr>
          <w:p w14:paraId="53281A7E" w14:textId="1896B466" w:rsidR="00EF7982" w:rsidRPr="0027040C" w:rsidRDefault="00EF7982" w:rsidP="00EF7982">
            <w:pPr>
              <w:spacing w:line="360" w:lineRule="auto"/>
              <w:jc w:val="both"/>
              <w:rPr>
                <w:rFonts w:ascii="Times New Roman" w:eastAsia="宋体" w:hAnsi="Times New Roman" w:cs="Times New Roman"/>
                <w:szCs w:val="21"/>
              </w:rPr>
            </w:pPr>
            <w:r w:rsidRPr="0027040C">
              <w:rPr>
                <w:rFonts w:ascii="Times New Roman" w:eastAsia="宋体" w:hAnsi="Times New Roman" w:cs="Times New Roman"/>
                <w:noProof/>
                <w:szCs w:val="21"/>
              </w:rPr>
              <w:drawing>
                <wp:inline distT="0" distB="0" distL="0" distR="0" wp14:anchorId="6893646D" wp14:editId="79808C5A">
                  <wp:extent cx="1028700" cy="304800"/>
                  <wp:effectExtent l="0" t="0" r="0" b="0"/>
                  <wp:docPr id="12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28700" cy="304800"/>
                          </a:xfrm>
                          <a:prstGeom prst="rect">
                            <a:avLst/>
                          </a:prstGeom>
                          <a:noFill/>
                        </pic:spPr>
                      </pic:pic>
                    </a:graphicData>
                  </a:graphic>
                </wp:inline>
              </w:drawing>
            </w:r>
          </w:p>
        </w:tc>
        <w:tc>
          <w:tcPr>
            <w:tcW w:w="458" w:type="pct"/>
            <w:vAlign w:val="center"/>
          </w:tcPr>
          <w:p w14:paraId="448D44B1" w14:textId="539541F8" w:rsidR="00EF7982" w:rsidRPr="0027040C" w:rsidRDefault="00EF7982" w:rsidP="00EF7982">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2</w:t>
            </w:r>
            <w:r w:rsidRPr="0027040C">
              <w:rPr>
                <w:rFonts w:ascii="Times New Roman" w:eastAsia="宋体" w:hAnsi="Times New Roman" w:cs="Times New Roman"/>
                <w:szCs w:val="21"/>
              </w:rPr>
              <w:t>类</w:t>
            </w:r>
          </w:p>
        </w:tc>
      </w:tr>
      <w:tr w:rsidR="00EF7982" w:rsidRPr="0027040C" w14:paraId="1AD7C94E" w14:textId="77777777" w:rsidTr="00903B2E">
        <w:trPr>
          <w:tblHeader/>
          <w:jc w:val="center"/>
        </w:trPr>
        <w:tc>
          <w:tcPr>
            <w:tcW w:w="1239" w:type="pct"/>
            <w:vAlign w:val="center"/>
          </w:tcPr>
          <w:p w14:paraId="3AA107EF" w14:textId="77777777" w:rsidR="00EF7982" w:rsidRPr="0027040C" w:rsidRDefault="00EF7982" w:rsidP="00EF7982">
            <w:pPr>
              <w:spacing w:line="360" w:lineRule="auto"/>
              <w:jc w:val="both"/>
              <w:rPr>
                <w:rFonts w:ascii="Times New Roman" w:eastAsia="宋体" w:hAnsi="Times New Roman" w:cs="Times New Roman"/>
                <w:szCs w:val="21"/>
              </w:rPr>
            </w:pPr>
          </w:p>
        </w:tc>
        <w:tc>
          <w:tcPr>
            <w:tcW w:w="1817" w:type="pct"/>
            <w:vAlign w:val="center"/>
          </w:tcPr>
          <w:p w14:paraId="4EBA2A59" w14:textId="63527BD7" w:rsidR="00EF7982" w:rsidRPr="0027040C" w:rsidRDefault="00EF7982" w:rsidP="00EF7982">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Dimethybenzene</w:t>
            </w:r>
          </w:p>
        </w:tc>
        <w:tc>
          <w:tcPr>
            <w:tcW w:w="1486" w:type="pct"/>
            <w:vAlign w:val="center"/>
          </w:tcPr>
          <w:p w14:paraId="56F77FF5" w14:textId="77777777" w:rsidR="00EF7982" w:rsidRPr="0027040C" w:rsidRDefault="00EF7982" w:rsidP="00EF7982">
            <w:pPr>
              <w:spacing w:line="360" w:lineRule="auto"/>
              <w:jc w:val="both"/>
              <w:rPr>
                <w:rFonts w:ascii="Times New Roman" w:eastAsia="宋体" w:hAnsi="Times New Roman" w:cs="Times New Roman"/>
                <w:noProof/>
                <w:szCs w:val="21"/>
              </w:rPr>
            </w:pPr>
          </w:p>
        </w:tc>
        <w:tc>
          <w:tcPr>
            <w:tcW w:w="458" w:type="pct"/>
            <w:vAlign w:val="center"/>
          </w:tcPr>
          <w:p w14:paraId="6FF4BBDC" w14:textId="77777777" w:rsidR="00EF7982" w:rsidRPr="0027040C" w:rsidRDefault="00EF7982" w:rsidP="00EF7982">
            <w:pPr>
              <w:spacing w:line="360" w:lineRule="auto"/>
              <w:jc w:val="both"/>
              <w:rPr>
                <w:rFonts w:ascii="Times New Roman" w:eastAsia="宋体" w:hAnsi="Times New Roman" w:cs="Times New Roman"/>
                <w:szCs w:val="21"/>
              </w:rPr>
            </w:pPr>
          </w:p>
        </w:tc>
      </w:tr>
      <w:tr w:rsidR="00EF7982" w:rsidRPr="0027040C" w14:paraId="1AFCF35A" w14:textId="77777777" w:rsidTr="00903B2E">
        <w:trPr>
          <w:tblHeader/>
          <w:jc w:val="center"/>
        </w:trPr>
        <w:tc>
          <w:tcPr>
            <w:tcW w:w="1239" w:type="pct"/>
            <w:vAlign w:val="center"/>
          </w:tcPr>
          <w:p w14:paraId="26BC89B2" w14:textId="77777777" w:rsidR="00EF7982" w:rsidRPr="0027040C" w:rsidRDefault="00EF7982" w:rsidP="00EF7982">
            <w:pPr>
              <w:spacing w:line="360" w:lineRule="auto"/>
              <w:jc w:val="both"/>
              <w:rPr>
                <w:rFonts w:ascii="Times New Roman" w:eastAsia="宋体" w:hAnsi="Times New Roman" w:cs="Times New Roman"/>
                <w:szCs w:val="21"/>
              </w:rPr>
            </w:pPr>
          </w:p>
        </w:tc>
        <w:tc>
          <w:tcPr>
            <w:tcW w:w="1817" w:type="pct"/>
            <w:vAlign w:val="center"/>
          </w:tcPr>
          <w:p w14:paraId="29FB3C12" w14:textId="75108C26" w:rsidR="00EF7982" w:rsidRPr="0027040C" w:rsidRDefault="00EF7982" w:rsidP="00EF7982">
            <w:pPr>
              <w:spacing w:line="360" w:lineRule="auto"/>
              <w:jc w:val="both"/>
              <w:rPr>
                <w:rFonts w:ascii="Times New Roman" w:eastAsia="宋体" w:hAnsi="Times New Roman" w:cs="Times New Roman"/>
                <w:szCs w:val="21"/>
              </w:rPr>
            </w:pPr>
            <w:r w:rsidRPr="0027040C">
              <w:rPr>
                <w:rFonts w:ascii="Times New Roman" w:eastAsia="宋体" w:hAnsi="Times New Roman" w:cs="Times New Roman"/>
                <w:szCs w:val="21"/>
              </w:rPr>
              <w:t>Xylol</w:t>
            </w:r>
          </w:p>
        </w:tc>
        <w:tc>
          <w:tcPr>
            <w:tcW w:w="1486" w:type="pct"/>
            <w:vAlign w:val="center"/>
          </w:tcPr>
          <w:p w14:paraId="263C402E" w14:textId="77777777" w:rsidR="00EF7982" w:rsidRPr="0027040C" w:rsidRDefault="00EF7982" w:rsidP="00EF7982">
            <w:pPr>
              <w:spacing w:line="360" w:lineRule="auto"/>
              <w:jc w:val="both"/>
              <w:rPr>
                <w:rFonts w:ascii="Times New Roman" w:eastAsia="宋体" w:hAnsi="Times New Roman" w:cs="Times New Roman"/>
                <w:noProof/>
                <w:szCs w:val="21"/>
              </w:rPr>
            </w:pPr>
          </w:p>
        </w:tc>
        <w:tc>
          <w:tcPr>
            <w:tcW w:w="458" w:type="pct"/>
            <w:vAlign w:val="center"/>
          </w:tcPr>
          <w:p w14:paraId="7076DCAE" w14:textId="77777777" w:rsidR="00EF7982" w:rsidRPr="0027040C" w:rsidRDefault="00EF7982" w:rsidP="00EF7982">
            <w:pPr>
              <w:spacing w:line="360" w:lineRule="auto"/>
              <w:jc w:val="both"/>
              <w:rPr>
                <w:rFonts w:ascii="Times New Roman" w:eastAsia="宋体" w:hAnsi="Times New Roman" w:cs="Times New Roman"/>
                <w:szCs w:val="21"/>
              </w:rPr>
            </w:pPr>
          </w:p>
        </w:tc>
      </w:tr>
    </w:tbl>
    <w:p w14:paraId="7217221A" w14:textId="46A47D46" w:rsidR="00AB22FA" w:rsidRPr="00754B4A" w:rsidRDefault="00EF7982" w:rsidP="00754B4A">
      <w:r>
        <w:rPr>
          <w:rFonts w:ascii="宋体" w:eastAsia="宋体" w:hAnsi="宋体" w:hint="eastAsia"/>
        </w:rPr>
        <w:t>*</w:t>
      </w:r>
      <w:r>
        <w:rPr>
          <w:rFonts w:ascii="宋体" w:eastAsia="宋体" w:hAnsi="宋体"/>
          <w:sz w:val="21"/>
        </w:rPr>
        <w:t>通常为</w:t>
      </w:r>
      <w:r>
        <w:rPr>
          <w:rFonts w:ascii="Times New Roman" w:eastAsia="Times New Roman" w:hAnsi="Times New Roman"/>
        </w:rPr>
        <w:t>60</w:t>
      </w:r>
      <w:r>
        <w:rPr>
          <w:rFonts w:ascii="Times New Roman" w:eastAsia="Times New Roman" w:hAnsi="Times New Roman"/>
          <w:sz w:val="21"/>
        </w:rPr>
        <w:t>%</w:t>
      </w:r>
      <w:r>
        <w:rPr>
          <w:rFonts w:ascii="宋体" w:eastAsia="宋体" w:hAnsi="宋体"/>
          <w:sz w:val="21"/>
        </w:rPr>
        <w:t>间二甲苯</w:t>
      </w:r>
      <w:r>
        <w:rPr>
          <w:rFonts w:ascii="宋体" w:eastAsia="宋体" w:hAnsi="宋体" w:hint="eastAsia"/>
        </w:rPr>
        <w:t>、</w:t>
      </w:r>
      <w:r>
        <w:rPr>
          <w:rFonts w:ascii="Times New Roman" w:eastAsia="Times New Roman" w:hAnsi="Times New Roman"/>
        </w:rPr>
        <w:t>14</w:t>
      </w:r>
      <w:r>
        <w:rPr>
          <w:rFonts w:ascii="Times New Roman" w:eastAsia="Times New Roman" w:hAnsi="Times New Roman"/>
          <w:sz w:val="21"/>
        </w:rPr>
        <w:t>%</w:t>
      </w:r>
      <w:r>
        <w:rPr>
          <w:rFonts w:ascii="宋体" w:eastAsia="宋体" w:hAnsi="宋体"/>
          <w:sz w:val="21"/>
        </w:rPr>
        <w:t>对二甲苯</w:t>
      </w:r>
      <w:r>
        <w:rPr>
          <w:rFonts w:ascii="宋体" w:eastAsia="宋体" w:hAnsi="宋体" w:hint="eastAsia"/>
        </w:rPr>
        <w:t>、</w:t>
      </w:r>
      <w:r>
        <w:rPr>
          <w:rFonts w:ascii="Times New Roman" w:eastAsia="Times New Roman" w:hAnsi="Times New Roman"/>
        </w:rPr>
        <w:t>9</w:t>
      </w:r>
      <w:r>
        <w:rPr>
          <w:rFonts w:ascii="Times New Roman" w:eastAsia="Times New Roman" w:hAnsi="Times New Roman"/>
          <w:sz w:val="21"/>
        </w:rPr>
        <w:t>%</w:t>
      </w:r>
      <w:r>
        <w:rPr>
          <w:rFonts w:ascii="宋体" w:eastAsia="宋体" w:hAnsi="宋体"/>
          <w:sz w:val="21"/>
        </w:rPr>
        <w:t>邻二甲苯和</w:t>
      </w:r>
      <w:r>
        <w:rPr>
          <w:rFonts w:ascii="Times New Roman" w:eastAsia="Times New Roman" w:hAnsi="Times New Roman"/>
          <w:sz w:val="21"/>
        </w:rPr>
        <w:t>17%</w:t>
      </w:r>
      <w:r>
        <w:rPr>
          <w:rFonts w:ascii="宋体" w:eastAsia="宋体" w:hAnsi="宋体"/>
          <w:sz w:val="21"/>
        </w:rPr>
        <w:t>乙基苯。</w:t>
      </w:r>
    </w:p>
    <w:p w14:paraId="7C843CF2" w14:textId="77777777" w:rsidR="00AB22FA" w:rsidRPr="00754B4A" w:rsidRDefault="00AB22FA" w:rsidP="00754B4A"/>
    <w:p w14:paraId="782319B4" w14:textId="77777777" w:rsidR="00AB22FA" w:rsidRPr="00754B4A" w:rsidRDefault="00AB22FA" w:rsidP="00754B4A"/>
    <w:p w14:paraId="759E1017" w14:textId="77777777" w:rsidR="00AB22FA" w:rsidRPr="00754B4A" w:rsidRDefault="00AB22FA" w:rsidP="00754B4A"/>
    <w:p w14:paraId="4BDC2C61" w14:textId="77777777" w:rsidR="00AB22FA" w:rsidRPr="00754B4A" w:rsidRDefault="00AB22FA" w:rsidP="00754B4A"/>
    <w:p w14:paraId="589F5FFA" w14:textId="77777777" w:rsidR="00AB22FA" w:rsidRPr="00754B4A" w:rsidRDefault="00AB22FA" w:rsidP="00754B4A"/>
    <w:p w14:paraId="7531D262" w14:textId="77777777" w:rsidR="00AB22FA" w:rsidRPr="00754B4A" w:rsidRDefault="00AB22FA" w:rsidP="00754B4A"/>
    <w:p w14:paraId="1360EE45" w14:textId="77777777" w:rsidR="00AB22FA" w:rsidRPr="00754B4A" w:rsidRDefault="00AB22FA" w:rsidP="00754B4A"/>
    <w:p w14:paraId="08A17981" w14:textId="77777777" w:rsidR="00AB22FA" w:rsidRPr="00754B4A" w:rsidRDefault="00AB22FA" w:rsidP="00754B4A"/>
    <w:p w14:paraId="35BEF253" w14:textId="77777777" w:rsidR="00AB22FA" w:rsidRPr="00754B4A" w:rsidRDefault="00AB22FA" w:rsidP="00754B4A"/>
    <w:p w14:paraId="765865C1" w14:textId="69205E1E" w:rsidR="00AB22FA" w:rsidRPr="00754B4A" w:rsidRDefault="00AB22FA" w:rsidP="00754B4A"/>
    <w:p w14:paraId="536D31FF" w14:textId="1F23E220" w:rsidR="00597D44" w:rsidRPr="00754B4A" w:rsidRDefault="00597D44" w:rsidP="00754B4A"/>
    <w:p w14:paraId="3EA69AF9" w14:textId="189428E3" w:rsidR="00597D44" w:rsidRPr="00754B4A" w:rsidRDefault="00597D44" w:rsidP="00754B4A"/>
    <w:p w14:paraId="06F14B8F" w14:textId="71EC5E2D" w:rsidR="00597D44" w:rsidRPr="00754B4A" w:rsidRDefault="00597D44" w:rsidP="00754B4A"/>
    <w:p w14:paraId="13E5CB27" w14:textId="71AF52BC" w:rsidR="00597D44" w:rsidRPr="00754B4A" w:rsidRDefault="00597D44" w:rsidP="00754B4A"/>
    <w:p w14:paraId="6E05DFA5" w14:textId="7261A5C3" w:rsidR="00597D44" w:rsidRPr="00754B4A" w:rsidRDefault="00597D44" w:rsidP="00754B4A"/>
    <w:p w14:paraId="27212E8A" w14:textId="3F0331FC" w:rsidR="00597D44" w:rsidRPr="00754B4A" w:rsidRDefault="00597D44" w:rsidP="00754B4A"/>
    <w:p w14:paraId="78A15FD1" w14:textId="61E5DBDF" w:rsidR="00597D44" w:rsidRPr="00754B4A" w:rsidRDefault="00597D44" w:rsidP="00754B4A"/>
    <w:p w14:paraId="4A30D918" w14:textId="4F055AD0" w:rsidR="00597D44" w:rsidRPr="00754B4A" w:rsidRDefault="00597D44" w:rsidP="00754B4A"/>
    <w:p w14:paraId="1B79C963" w14:textId="2A2F9D0E" w:rsidR="00597D44" w:rsidRPr="00754B4A" w:rsidRDefault="00597D44" w:rsidP="00754B4A"/>
    <w:p w14:paraId="7FA8DD80" w14:textId="0C467947" w:rsidR="00597D44" w:rsidRPr="00754B4A" w:rsidRDefault="00597D44" w:rsidP="00754B4A"/>
    <w:p w14:paraId="48B56057" w14:textId="713DBDF9" w:rsidR="00B47FFD" w:rsidRDefault="00B47FFD" w:rsidP="00754B4A"/>
    <w:p w14:paraId="68ADE786" w14:textId="7297F96F" w:rsidR="00B47FFD" w:rsidRDefault="00B47FFD" w:rsidP="00754B4A"/>
    <w:p w14:paraId="4B491DE5" w14:textId="4F0CBCB9" w:rsidR="00B47FFD" w:rsidRDefault="00B47FFD" w:rsidP="00754B4A"/>
    <w:p w14:paraId="36B0D994" w14:textId="3997CA79" w:rsidR="00B47FFD" w:rsidRDefault="00B47FFD" w:rsidP="00754B4A"/>
    <w:p w14:paraId="0F3F5748" w14:textId="77777777" w:rsidR="00B47FFD" w:rsidRPr="00754B4A" w:rsidRDefault="00B47FFD" w:rsidP="00754B4A"/>
    <w:p w14:paraId="37CDB239" w14:textId="63E62EF1" w:rsidR="006108A4" w:rsidRDefault="00B47FFD" w:rsidP="006108A4">
      <w:pPr>
        <w:spacing w:line="0" w:lineRule="atLeast"/>
        <w:ind w:right="140"/>
        <w:jc w:val="center"/>
        <w:rPr>
          <w:rFonts w:ascii="Times New Roman" w:eastAsia="Times New Roman" w:hAnsi="Times New Roman"/>
          <w:sz w:val="21"/>
        </w:rPr>
      </w:pPr>
      <w:r>
        <w:rPr>
          <w:rFonts w:ascii="Times New Roman" w:eastAsia="Times New Roman" w:hAnsi="Times New Roman"/>
          <w:sz w:val="21"/>
        </w:rPr>
        <w:t>13</w:t>
      </w:r>
    </w:p>
    <w:p w14:paraId="21295509" w14:textId="77777777" w:rsidR="006108A4" w:rsidRDefault="006108A4">
      <w:pPr>
        <w:rPr>
          <w:rFonts w:ascii="Times New Roman" w:eastAsia="Times New Roman" w:hAnsi="Times New Roman"/>
          <w:sz w:val="21"/>
        </w:rPr>
      </w:pPr>
      <w:r>
        <w:rPr>
          <w:rFonts w:ascii="Times New Roman" w:eastAsia="Times New Roman" w:hAnsi="Times New Roman"/>
          <w:sz w:val="21"/>
        </w:rPr>
        <w:br w:type="page"/>
      </w:r>
    </w:p>
    <w:p w14:paraId="26AAF38E" w14:textId="77777777" w:rsidR="00191C27" w:rsidRDefault="00191C27" w:rsidP="00191C27">
      <w:pPr>
        <w:spacing w:line="240" w:lineRule="exact"/>
        <w:rPr>
          <w:rFonts w:ascii="宋体" w:eastAsia="宋体" w:hAnsi="宋体"/>
          <w:sz w:val="21"/>
        </w:rPr>
      </w:pPr>
      <w:bookmarkStart w:id="18" w:name="page19"/>
      <w:bookmarkEnd w:id="18"/>
      <w:r>
        <w:rPr>
          <w:rFonts w:ascii="宋体" w:eastAsia="宋体" w:hAnsi="宋体"/>
          <w:sz w:val="21"/>
        </w:rPr>
        <w:lastRenderedPageBreak/>
        <w:t>杂质：残留溶剂的指导原则</w:t>
      </w:r>
    </w:p>
    <w:p w14:paraId="074E5493" w14:textId="77777777" w:rsidR="00191C27" w:rsidRDefault="00191C27" w:rsidP="00191C27">
      <w:pPr>
        <w:spacing w:line="20" w:lineRule="exact"/>
        <w:rPr>
          <w:rFonts w:ascii="Times New Roman" w:eastAsia="Times New Roman" w:hAnsi="Times New Roman"/>
        </w:rPr>
      </w:pPr>
      <w:r>
        <w:rPr>
          <w:rFonts w:ascii="宋体" w:eastAsia="宋体" w:hAnsi="宋体"/>
          <w:noProof/>
          <w:sz w:val="21"/>
        </w:rPr>
        <w:drawing>
          <wp:anchor distT="0" distB="0" distL="114300" distR="114300" simplePos="0" relativeHeight="251702784" behindDoc="1" locked="0" layoutInCell="0" allowOverlap="1" wp14:anchorId="58EC666E" wp14:editId="00226800">
            <wp:simplePos x="0" y="0"/>
            <wp:positionH relativeFrom="column">
              <wp:posOffset>-17145</wp:posOffset>
            </wp:positionH>
            <wp:positionV relativeFrom="paragraph">
              <wp:posOffset>36830</wp:posOffset>
            </wp:positionV>
            <wp:extent cx="5772150" cy="6350"/>
            <wp:effectExtent l="0" t="0" r="0" b="0"/>
            <wp:wrapNone/>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6350"/>
                    </a:xfrm>
                    <a:prstGeom prst="rect">
                      <a:avLst/>
                    </a:prstGeom>
                    <a:noFill/>
                  </pic:spPr>
                </pic:pic>
              </a:graphicData>
            </a:graphic>
            <wp14:sizeRelH relativeFrom="page">
              <wp14:pctWidth>0</wp14:pctWidth>
            </wp14:sizeRelH>
            <wp14:sizeRelV relativeFrom="page">
              <wp14:pctHeight>0</wp14:pctHeight>
            </wp14:sizeRelV>
          </wp:anchor>
        </w:drawing>
      </w:r>
    </w:p>
    <w:p w14:paraId="630F318A" w14:textId="77777777" w:rsidR="00191C27" w:rsidRDefault="00191C27" w:rsidP="00191C27">
      <w:pPr>
        <w:rPr>
          <w:rFonts w:ascii="Times New Roman" w:eastAsia="Times New Roman" w:hAnsi="Times New Roman"/>
          <w:sz w:val="21"/>
        </w:rPr>
      </w:pPr>
    </w:p>
    <w:p w14:paraId="00D84ABC" w14:textId="77777777" w:rsidR="00AB22FA" w:rsidRDefault="00AB22FA">
      <w:pPr>
        <w:spacing w:line="292" w:lineRule="exact"/>
        <w:rPr>
          <w:rFonts w:ascii="宋体" w:eastAsia="宋体" w:hAnsi="宋体"/>
          <w:b/>
          <w:sz w:val="24"/>
        </w:rPr>
      </w:pPr>
      <w:r>
        <w:rPr>
          <w:rFonts w:ascii="宋体" w:eastAsia="宋体" w:hAnsi="宋体"/>
          <w:b/>
          <w:sz w:val="24"/>
        </w:rPr>
        <w:t>附录</w:t>
      </w:r>
      <w:r>
        <w:rPr>
          <w:rFonts w:ascii="Times New Roman" w:eastAsia="Times New Roman" w:hAnsi="Times New Roman"/>
          <w:b/>
          <w:sz w:val="24"/>
        </w:rPr>
        <w:t xml:space="preserve"> 2</w:t>
      </w:r>
      <w:r>
        <w:rPr>
          <w:rFonts w:ascii="宋体" w:eastAsia="宋体" w:hAnsi="宋体"/>
          <w:b/>
          <w:sz w:val="24"/>
        </w:rPr>
        <w:t>：其他背景</w:t>
      </w:r>
    </w:p>
    <w:p w14:paraId="04B7D1D0" w14:textId="77777777" w:rsidR="00AB22FA" w:rsidRDefault="00AB22FA">
      <w:pPr>
        <w:spacing w:line="208" w:lineRule="exact"/>
        <w:rPr>
          <w:rFonts w:ascii="Times New Roman" w:eastAsia="Times New Roman" w:hAnsi="Times New Roman"/>
        </w:rPr>
      </w:pPr>
    </w:p>
    <w:p w14:paraId="1AF8BEEE" w14:textId="77777777" w:rsidR="00AB22FA" w:rsidRDefault="00AB22FA">
      <w:pPr>
        <w:tabs>
          <w:tab w:val="left" w:pos="840"/>
        </w:tabs>
        <w:spacing w:line="302" w:lineRule="exact"/>
        <w:rPr>
          <w:rFonts w:ascii="宋体" w:eastAsia="宋体" w:hAnsi="宋体"/>
          <w:b/>
          <w:sz w:val="24"/>
        </w:rPr>
      </w:pPr>
      <w:r>
        <w:rPr>
          <w:rFonts w:ascii="Times New Roman" w:eastAsia="Times New Roman" w:hAnsi="Times New Roman"/>
          <w:b/>
          <w:sz w:val="24"/>
        </w:rPr>
        <w:t>A2.1</w:t>
      </w:r>
      <w:r>
        <w:rPr>
          <w:rFonts w:ascii="Times New Roman" w:eastAsia="Times New Roman" w:hAnsi="Times New Roman"/>
        </w:rPr>
        <w:tab/>
      </w:r>
      <w:r>
        <w:rPr>
          <w:rFonts w:ascii="宋体" w:eastAsia="宋体" w:hAnsi="宋体"/>
          <w:b/>
          <w:sz w:val="24"/>
        </w:rPr>
        <w:t>环境领域对有机挥发性溶剂的监管</w:t>
      </w:r>
    </w:p>
    <w:p w14:paraId="53C16F6F" w14:textId="77777777" w:rsidR="00AB22FA" w:rsidRDefault="00AB22FA">
      <w:pPr>
        <w:spacing w:line="246" w:lineRule="exact"/>
        <w:rPr>
          <w:rFonts w:ascii="Times New Roman" w:eastAsia="Times New Roman" w:hAnsi="Times New Roman"/>
        </w:rPr>
      </w:pPr>
    </w:p>
    <w:p w14:paraId="0F686C40" w14:textId="6EB56BC0" w:rsidR="00AB22FA" w:rsidRPr="00713E22" w:rsidRDefault="00AB22FA" w:rsidP="00754B4A">
      <w:pPr>
        <w:spacing w:line="360" w:lineRule="exact"/>
        <w:ind w:firstLineChars="200" w:firstLine="480"/>
        <w:jc w:val="both"/>
        <w:rPr>
          <w:rFonts w:ascii="宋体" w:eastAsia="宋体" w:hAnsi="宋体"/>
          <w:sz w:val="24"/>
          <w:szCs w:val="24"/>
        </w:rPr>
      </w:pPr>
      <w:r w:rsidRPr="00754B4A">
        <w:rPr>
          <w:rFonts w:ascii="宋体" w:eastAsia="宋体" w:hAnsi="宋体"/>
          <w:sz w:val="24"/>
          <w:szCs w:val="24"/>
        </w:rPr>
        <w:t>在环境健康标准（</w:t>
      </w:r>
      <w:r w:rsidRPr="00754B4A">
        <w:rPr>
          <w:rFonts w:ascii="Times New Roman" w:eastAsia="Times New Roman" w:hAnsi="Times New Roman"/>
          <w:sz w:val="24"/>
          <w:szCs w:val="24"/>
        </w:rPr>
        <w:t>EHC</w:t>
      </w:r>
      <w:r w:rsidRPr="00754B4A">
        <w:rPr>
          <w:rFonts w:ascii="宋体" w:eastAsia="宋体" w:hAnsi="宋体"/>
          <w:sz w:val="24"/>
          <w:szCs w:val="24"/>
        </w:rPr>
        <w:t>）</w:t>
      </w:r>
      <w:r w:rsidR="00400CD0" w:rsidRPr="00754B4A">
        <w:rPr>
          <w:rFonts w:ascii="宋体" w:eastAsia="宋体" w:hAnsi="宋体" w:hint="eastAsia"/>
          <w:sz w:val="24"/>
          <w:szCs w:val="24"/>
        </w:rPr>
        <w:t>各</w:t>
      </w:r>
      <w:r w:rsidRPr="00754B4A">
        <w:rPr>
          <w:rFonts w:ascii="宋体" w:eastAsia="宋体" w:hAnsi="宋体"/>
          <w:sz w:val="24"/>
          <w:szCs w:val="24"/>
        </w:rPr>
        <w:t>论和综合风险识别系统（</w:t>
      </w:r>
      <w:r w:rsidRPr="00754B4A">
        <w:rPr>
          <w:rFonts w:ascii="Times New Roman" w:eastAsia="Times New Roman" w:hAnsi="Times New Roman"/>
          <w:sz w:val="24"/>
          <w:szCs w:val="24"/>
        </w:rPr>
        <w:t>IRIS</w:t>
      </w:r>
      <w:r w:rsidRPr="00754B4A">
        <w:rPr>
          <w:rFonts w:ascii="宋体" w:eastAsia="宋体" w:hAnsi="宋体"/>
          <w:sz w:val="24"/>
          <w:szCs w:val="24"/>
        </w:rPr>
        <w:t>）中，将几种经常用于药物生产的残留溶剂列为有毒化学物质。国际化学品安全方案（</w:t>
      </w:r>
      <w:r w:rsidRPr="00754B4A">
        <w:rPr>
          <w:rFonts w:ascii="Times New Roman" w:eastAsia="Times New Roman" w:hAnsi="Times New Roman"/>
          <w:sz w:val="24"/>
          <w:szCs w:val="24"/>
        </w:rPr>
        <w:t>IPCS</w:t>
      </w:r>
      <w:r w:rsidRPr="00754B4A">
        <w:rPr>
          <w:rFonts w:ascii="宋体" w:eastAsia="宋体" w:hAnsi="宋体"/>
          <w:sz w:val="24"/>
          <w:szCs w:val="24"/>
        </w:rPr>
        <w:t>）、美国环境保护署（</w:t>
      </w:r>
      <w:r w:rsidRPr="00754B4A">
        <w:rPr>
          <w:rFonts w:ascii="Times New Roman" w:eastAsia="Times New Roman" w:hAnsi="Times New Roman"/>
          <w:sz w:val="24"/>
          <w:szCs w:val="24"/>
        </w:rPr>
        <w:t>USEPA</w:t>
      </w:r>
      <w:r w:rsidRPr="00754B4A">
        <w:rPr>
          <w:rFonts w:ascii="宋体" w:eastAsia="宋体" w:hAnsi="宋体"/>
          <w:sz w:val="24"/>
          <w:szCs w:val="24"/>
        </w:rPr>
        <w:t>）和美国食品药品监督管理局（</w:t>
      </w:r>
      <w:r w:rsidRPr="00754B4A">
        <w:rPr>
          <w:rFonts w:ascii="Times New Roman" w:eastAsia="Times New Roman" w:hAnsi="Times New Roman"/>
          <w:sz w:val="24"/>
          <w:szCs w:val="24"/>
        </w:rPr>
        <w:t>USFDA</w:t>
      </w:r>
      <w:r w:rsidRPr="00754B4A">
        <w:rPr>
          <w:rFonts w:ascii="宋体" w:eastAsia="宋体" w:hAnsi="宋体"/>
          <w:sz w:val="24"/>
          <w:szCs w:val="24"/>
        </w:rPr>
        <w:t>）等组织的目标包括确定可接受的暴</w:t>
      </w:r>
      <w:r w:rsidRPr="00561EA5">
        <w:rPr>
          <w:rFonts w:ascii="宋体" w:eastAsia="宋体" w:hAnsi="宋体"/>
          <w:sz w:val="24"/>
          <w:szCs w:val="24"/>
        </w:rPr>
        <w:t>露水平。目的是防止长期暴露于化学品后可能对人体健康和对整个环境造成危害。估计最大安全暴露限度的方法通常基于长期研究。当没有长期研究数据时，可使用较短期的研究数据，此时需调整计算方法（例如使用较大的安全因子）。其中所述方法主要涉及一般人群在周围环境（即环境空气、食物、饮用水和其他介质）中的长期或终身暴露。</w:t>
      </w:r>
    </w:p>
    <w:p w14:paraId="340D9DCE" w14:textId="77777777" w:rsidR="00AB22FA" w:rsidRPr="00754B4A" w:rsidRDefault="00AB22FA">
      <w:pPr>
        <w:spacing w:line="237" w:lineRule="exact"/>
        <w:rPr>
          <w:rFonts w:ascii="Times New Roman" w:eastAsia="Times New Roman" w:hAnsi="Times New Roman"/>
          <w:sz w:val="24"/>
          <w:szCs w:val="24"/>
        </w:rPr>
      </w:pPr>
    </w:p>
    <w:p w14:paraId="096BB76A" w14:textId="77777777" w:rsidR="00AB22FA" w:rsidRDefault="00AB22FA">
      <w:pPr>
        <w:tabs>
          <w:tab w:val="left" w:pos="840"/>
        </w:tabs>
        <w:spacing w:line="290" w:lineRule="exact"/>
        <w:rPr>
          <w:rFonts w:ascii="宋体" w:eastAsia="宋体" w:hAnsi="宋体"/>
          <w:b/>
          <w:sz w:val="23"/>
        </w:rPr>
      </w:pPr>
      <w:r>
        <w:rPr>
          <w:rFonts w:ascii="Times New Roman" w:eastAsia="Times New Roman" w:hAnsi="Times New Roman"/>
          <w:b/>
          <w:sz w:val="24"/>
        </w:rPr>
        <w:t>A2.2</w:t>
      </w:r>
      <w:r>
        <w:rPr>
          <w:rFonts w:ascii="Times New Roman" w:eastAsia="Times New Roman" w:hAnsi="Times New Roman"/>
        </w:rPr>
        <w:tab/>
      </w:r>
      <w:r>
        <w:rPr>
          <w:rFonts w:ascii="宋体" w:eastAsia="宋体" w:hAnsi="宋体"/>
          <w:b/>
          <w:sz w:val="23"/>
        </w:rPr>
        <w:t>药物中的残留溶剂</w:t>
      </w:r>
    </w:p>
    <w:p w14:paraId="04680D3E" w14:textId="77777777" w:rsidR="00AB22FA" w:rsidRDefault="00AB22FA">
      <w:pPr>
        <w:spacing w:line="250" w:lineRule="exact"/>
        <w:rPr>
          <w:rFonts w:ascii="Times New Roman" w:eastAsia="Times New Roman" w:hAnsi="Times New Roman"/>
        </w:rPr>
      </w:pPr>
    </w:p>
    <w:p w14:paraId="26D0ABB0" w14:textId="77777777" w:rsidR="00AB22FA" w:rsidRDefault="00AB22FA">
      <w:pPr>
        <w:spacing w:line="341" w:lineRule="exact"/>
        <w:ind w:right="120" w:firstLine="481"/>
        <w:jc w:val="both"/>
        <w:rPr>
          <w:rFonts w:ascii="宋体" w:eastAsia="宋体" w:hAnsi="宋体"/>
          <w:sz w:val="24"/>
        </w:rPr>
      </w:pPr>
      <w:r>
        <w:rPr>
          <w:rFonts w:ascii="宋体" w:eastAsia="宋体" w:hAnsi="宋体"/>
          <w:sz w:val="24"/>
        </w:rPr>
        <w:t>本指导原则中的暴露限度是参考</w:t>
      </w:r>
      <w:r>
        <w:rPr>
          <w:rFonts w:ascii="Times New Roman" w:eastAsia="Times New Roman" w:hAnsi="Times New Roman"/>
          <w:sz w:val="24"/>
        </w:rPr>
        <w:t xml:space="preserve"> EHC </w:t>
      </w:r>
      <w:r>
        <w:rPr>
          <w:rFonts w:ascii="宋体" w:eastAsia="宋体" w:hAnsi="宋体"/>
          <w:sz w:val="24"/>
        </w:rPr>
        <w:t>和</w:t>
      </w:r>
      <w:r>
        <w:rPr>
          <w:rFonts w:ascii="Times New Roman" w:eastAsia="Times New Roman" w:hAnsi="Times New Roman"/>
          <w:sz w:val="24"/>
        </w:rPr>
        <w:t xml:space="preserve"> IRIS </w:t>
      </w:r>
      <w:r>
        <w:rPr>
          <w:rFonts w:ascii="宋体" w:eastAsia="宋体" w:hAnsi="宋体"/>
          <w:sz w:val="24"/>
        </w:rPr>
        <w:t>专论中的毒性数据和方法学而建立的。但在建立暴露限度时，应考虑药物的合成和制剂处方中所用溶剂残留的一些特定假设。即：</w:t>
      </w:r>
    </w:p>
    <w:p w14:paraId="2E574034" w14:textId="77777777" w:rsidR="00AB22FA" w:rsidRDefault="00AB22FA">
      <w:pPr>
        <w:spacing w:line="237" w:lineRule="exact"/>
        <w:rPr>
          <w:rFonts w:ascii="Times New Roman" w:eastAsia="Times New Roman" w:hAnsi="Times New Roman"/>
        </w:rPr>
      </w:pPr>
    </w:p>
    <w:p w14:paraId="6446C662" w14:textId="40F3A960" w:rsidR="00AB22FA" w:rsidRDefault="00AB22FA">
      <w:pPr>
        <w:spacing w:line="292" w:lineRule="exact"/>
        <w:rPr>
          <w:rFonts w:ascii="宋体" w:eastAsia="宋体" w:hAnsi="宋体"/>
          <w:sz w:val="24"/>
        </w:rPr>
      </w:pPr>
      <w:r>
        <w:rPr>
          <w:rFonts w:ascii="Times New Roman" w:eastAsia="Times New Roman" w:hAnsi="Times New Roman"/>
          <w:sz w:val="24"/>
        </w:rPr>
        <w:t>1</w:t>
      </w:r>
      <w:r>
        <w:rPr>
          <w:rFonts w:ascii="宋体" w:eastAsia="宋体" w:hAnsi="宋体"/>
          <w:sz w:val="24"/>
        </w:rPr>
        <w:t>） 患者（不是一般人群）使用药物是为了治疗疾病或预防疾病，以免受感染</w:t>
      </w:r>
      <w:r w:rsidR="00400CD0">
        <w:rPr>
          <w:rFonts w:ascii="宋体" w:eastAsia="宋体" w:hAnsi="宋体" w:hint="eastAsia"/>
          <w:sz w:val="24"/>
        </w:rPr>
        <w:t>或</w:t>
      </w:r>
      <w:r>
        <w:rPr>
          <w:rFonts w:ascii="宋体" w:eastAsia="宋体" w:hAnsi="宋体"/>
          <w:sz w:val="24"/>
        </w:rPr>
        <w:t>患病。</w:t>
      </w:r>
    </w:p>
    <w:p w14:paraId="0A357FFC" w14:textId="77777777" w:rsidR="00AB22FA" w:rsidRDefault="00AB22FA">
      <w:pPr>
        <w:spacing w:line="245" w:lineRule="exact"/>
        <w:rPr>
          <w:rFonts w:ascii="Times New Roman" w:eastAsia="Times New Roman" w:hAnsi="Times New Roman"/>
        </w:rPr>
      </w:pPr>
    </w:p>
    <w:p w14:paraId="417BACFB" w14:textId="77777777" w:rsidR="00AB22FA" w:rsidRDefault="00AB22FA">
      <w:pPr>
        <w:spacing w:line="317" w:lineRule="exact"/>
        <w:ind w:left="420" w:right="120" w:hanging="427"/>
        <w:jc w:val="both"/>
        <w:rPr>
          <w:rFonts w:ascii="宋体" w:eastAsia="宋体" w:hAnsi="宋体"/>
          <w:sz w:val="24"/>
        </w:rPr>
      </w:pPr>
      <w:r>
        <w:rPr>
          <w:rFonts w:ascii="Times New Roman" w:eastAsia="Times New Roman" w:hAnsi="Times New Roman"/>
          <w:sz w:val="24"/>
        </w:rPr>
        <w:t>2</w:t>
      </w:r>
      <w:r>
        <w:rPr>
          <w:rFonts w:ascii="宋体" w:eastAsia="宋体" w:hAnsi="宋体"/>
          <w:sz w:val="24"/>
        </w:rPr>
        <w:t>） 对大多数药物来说不必假设患者终身暴露，但可能适合作为一种假设情形来降低对人体健康产生危害的风险。</w:t>
      </w:r>
    </w:p>
    <w:p w14:paraId="40A7E922" w14:textId="77777777" w:rsidR="00AB22FA" w:rsidRDefault="00AB22FA">
      <w:pPr>
        <w:spacing w:line="237" w:lineRule="exact"/>
        <w:rPr>
          <w:rFonts w:ascii="Times New Roman" w:eastAsia="Times New Roman" w:hAnsi="Times New Roman"/>
        </w:rPr>
      </w:pPr>
    </w:p>
    <w:p w14:paraId="04A78FED" w14:textId="77777777" w:rsidR="00AB22FA" w:rsidRDefault="00AB22FA">
      <w:pPr>
        <w:spacing w:line="292" w:lineRule="exact"/>
        <w:rPr>
          <w:rFonts w:ascii="宋体" w:eastAsia="宋体" w:hAnsi="宋体"/>
          <w:sz w:val="24"/>
        </w:rPr>
      </w:pPr>
      <w:r>
        <w:rPr>
          <w:rFonts w:ascii="Times New Roman" w:eastAsia="Times New Roman" w:hAnsi="Times New Roman"/>
          <w:sz w:val="24"/>
        </w:rPr>
        <w:t>3</w:t>
      </w:r>
      <w:r>
        <w:rPr>
          <w:rFonts w:ascii="宋体" w:eastAsia="宋体" w:hAnsi="宋体"/>
          <w:sz w:val="24"/>
        </w:rPr>
        <w:t>） 残留溶剂是药物中不可避免的成分，常常是制剂的一部分。</w:t>
      </w:r>
    </w:p>
    <w:p w14:paraId="2B493105" w14:textId="77777777" w:rsidR="00AB22FA" w:rsidRDefault="00AB22FA">
      <w:pPr>
        <w:spacing w:line="217" w:lineRule="exact"/>
        <w:rPr>
          <w:rFonts w:ascii="Times New Roman" w:eastAsia="Times New Roman" w:hAnsi="Times New Roman"/>
        </w:rPr>
      </w:pPr>
    </w:p>
    <w:p w14:paraId="31EA4FF4" w14:textId="77777777" w:rsidR="00AB22FA" w:rsidRDefault="00AB22FA">
      <w:pPr>
        <w:spacing w:line="292" w:lineRule="exact"/>
        <w:rPr>
          <w:rFonts w:ascii="宋体" w:eastAsia="宋体" w:hAnsi="宋体"/>
          <w:sz w:val="24"/>
        </w:rPr>
      </w:pPr>
      <w:r>
        <w:rPr>
          <w:rFonts w:ascii="Times New Roman" w:eastAsia="Times New Roman" w:hAnsi="Times New Roman"/>
          <w:sz w:val="24"/>
        </w:rPr>
        <w:t>4</w:t>
      </w:r>
      <w:r>
        <w:rPr>
          <w:rFonts w:ascii="宋体" w:eastAsia="宋体" w:hAnsi="宋体"/>
          <w:sz w:val="24"/>
        </w:rPr>
        <w:t>） 除特殊情况外，残留溶剂不得超过推荐水平。</w:t>
      </w:r>
    </w:p>
    <w:p w14:paraId="050A13E5" w14:textId="77777777" w:rsidR="00AB22FA" w:rsidRDefault="00AB22FA">
      <w:pPr>
        <w:spacing w:line="229" w:lineRule="exact"/>
        <w:rPr>
          <w:rFonts w:ascii="Times New Roman" w:eastAsia="Times New Roman" w:hAnsi="Times New Roman"/>
        </w:rPr>
      </w:pPr>
    </w:p>
    <w:p w14:paraId="6EA9D9E8" w14:textId="77777777" w:rsidR="00AB22FA" w:rsidRDefault="00AB22FA">
      <w:pPr>
        <w:spacing w:line="280" w:lineRule="exact"/>
        <w:rPr>
          <w:rFonts w:ascii="宋体" w:eastAsia="宋体" w:hAnsi="宋体"/>
          <w:sz w:val="23"/>
        </w:rPr>
      </w:pPr>
      <w:r>
        <w:rPr>
          <w:rFonts w:ascii="Times New Roman" w:eastAsia="Times New Roman" w:hAnsi="Times New Roman"/>
          <w:sz w:val="23"/>
        </w:rPr>
        <w:t>5</w:t>
      </w:r>
      <w:r>
        <w:rPr>
          <w:rFonts w:ascii="宋体" w:eastAsia="宋体" w:hAnsi="宋体"/>
          <w:sz w:val="23"/>
        </w:rPr>
        <w:t>） 用于确定残留溶剂可接受水平的毒理学研究数据应采用合适的方案得到，如</w:t>
      </w:r>
      <w:r>
        <w:rPr>
          <w:rFonts w:ascii="Times New Roman" w:eastAsia="Times New Roman" w:hAnsi="Times New Roman"/>
          <w:sz w:val="23"/>
        </w:rPr>
        <w:t xml:space="preserve"> OECD</w:t>
      </w:r>
      <w:r>
        <w:rPr>
          <w:rFonts w:ascii="宋体" w:eastAsia="宋体" w:hAnsi="宋体"/>
          <w:sz w:val="23"/>
        </w:rPr>
        <w:t>、</w:t>
      </w:r>
    </w:p>
    <w:p w14:paraId="05198F72" w14:textId="77777777" w:rsidR="00AB22FA" w:rsidRDefault="00AB22FA">
      <w:pPr>
        <w:spacing w:line="97" w:lineRule="exact"/>
        <w:rPr>
          <w:rFonts w:ascii="Times New Roman" w:eastAsia="Times New Roman" w:hAnsi="Times New Roman"/>
        </w:rPr>
      </w:pPr>
    </w:p>
    <w:p w14:paraId="40A0CD20" w14:textId="77777777" w:rsidR="00AB22FA" w:rsidRDefault="00AB22FA">
      <w:pPr>
        <w:spacing w:line="292" w:lineRule="exact"/>
        <w:ind w:left="420"/>
        <w:rPr>
          <w:rFonts w:ascii="宋体" w:eastAsia="宋体" w:hAnsi="宋体"/>
          <w:sz w:val="24"/>
        </w:rPr>
      </w:pPr>
      <w:r>
        <w:rPr>
          <w:rFonts w:ascii="Times New Roman" w:eastAsia="Times New Roman" w:hAnsi="Times New Roman"/>
          <w:sz w:val="24"/>
        </w:rPr>
        <w:t xml:space="preserve">EPA </w:t>
      </w:r>
      <w:r>
        <w:rPr>
          <w:rFonts w:ascii="宋体" w:eastAsia="宋体" w:hAnsi="宋体"/>
          <w:sz w:val="24"/>
        </w:rPr>
        <w:t>和</w:t>
      </w:r>
      <w:r>
        <w:rPr>
          <w:rFonts w:ascii="Times New Roman" w:eastAsia="Times New Roman" w:hAnsi="Times New Roman"/>
          <w:sz w:val="24"/>
        </w:rPr>
        <w:t xml:space="preserve"> FDA </w:t>
      </w:r>
      <w:r>
        <w:rPr>
          <w:rFonts w:ascii="宋体" w:eastAsia="宋体" w:hAnsi="宋体"/>
          <w:sz w:val="24"/>
        </w:rPr>
        <w:t>红皮书的示例所述的方案。</w:t>
      </w:r>
    </w:p>
    <w:p w14:paraId="73EA0DC1" w14:textId="77777777" w:rsidR="00AB22FA" w:rsidRDefault="00AB22FA">
      <w:pPr>
        <w:spacing w:line="200" w:lineRule="exact"/>
        <w:rPr>
          <w:rFonts w:ascii="Times New Roman" w:eastAsia="Times New Roman" w:hAnsi="Times New Roman"/>
        </w:rPr>
      </w:pPr>
    </w:p>
    <w:p w14:paraId="751E89BD" w14:textId="77777777" w:rsidR="00AB22FA" w:rsidRDefault="00AB22FA">
      <w:pPr>
        <w:spacing w:line="200" w:lineRule="exact"/>
        <w:rPr>
          <w:rFonts w:ascii="Times New Roman" w:eastAsia="Times New Roman" w:hAnsi="Times New Roman"/>
        </w:rPr>
      </w:pPr>
    </w:p>
    <w:p w14:paraId="2F9715C4" w14:textId="77777777" w:rsidR="00AB22FA" w:rsidRDefault="00AB22FA">
      <w:pPr>
        <w:spacing w:line="200" w:lineRule="exact"/>
        <w:rPr>
          <w:rFonts w:ascii="Times New Roman" w:eastAsia="Times New Roman" w:hAnsi="Times New Roman"/>
        </w:rPr>
      </w:pPr>
    </w:p>
    <w:p w14:paraId="522ACEA7" w14:textId="77777777" w:rsidR="00AB22FA" w:rsidRDefault="00AB22FA">
      <w:pPr>
        <w:spacing w:line="200" w:lineRule="exact"/>
        <w:rPr>
          <w:rFonts w:ascii="Times New Roman" w:eastAsia="Times New Roman" w:hAnsi="Times New Roman"/>
        </w:rPr>
      </w:pPr>
    </w:p>
    <w:p w14:paraId="4F46BD53" w14:textId="77777777" w:rsidR="00AB22FA" w:rsidRDefault="00AB22FA">
      <w:pPr>
        <w:spacing w:line="200" w:lineRule="exact"/>
        <w:rPr>
          <w:rFonts w:ascii="Times New Roman" w:eastAsia="Times New Roman" w:hAnsi="Times New Roman"/>
        </w:rPr>
      </w:pPr>
    </w:p>
    <w:p w14:paraId="67D9FF21" w14:textId="77777777" w:rsidR="00AB22FA" w:rsidRDefault="00AB22FA">
      <w:pPr>
        <w:spacing w:line="200" w:lineRule="exact"/>
        <w:rPr>
          <w:rFonts w:ascii="Times New Roman" w:eastAsia="Times New Roman" w:hAnsi="Times New Roman"/>
        </w:rPr>
      </w:pPr>
    </w:p>
    <w:p w14:paraId="311D76FF" w14:textId="77777777" w:rsidR="00AB22FA" w:rsidRDefault="00AB22FA">
      <w:pPr>
        <w:spacing w:line="200" w:lineRule="exact"/>
        <w:rPr>
          <w:rFonts w:ascii="Times New Roman" w:eastAsia="Times New Roman" w:hAnsi="Times New Roman"/>
        </w:rPr>
      </w:pPr>
    </w:p>
    <w:p w14:paraId="526ADE97" w14:textId="77777777" w:rsidR="00AB22FA" w:rsidRDefault="00AB22FA">
      <w:pPr>
        <w:spacing w:line="200" w:lineRule="exact"/>
        <w:rPr>
          <w:rFonts w:ascii="Times New Roman" w:eastAsia="Times New Roman" w:hAnsi="Times New Roman"/>
        </w:rPr>
      </w:pPr>
    </w:p>
    <w:p w14:paraId="68EA2B68" w14:textId="77777777" w:rsidR="00AB22FA" w:rsidRDefault="00AB22FA">
      <w:pPr>
        <w:spacing w:line="200" w:lineRule="exact"/>
        <w:rPr>
          <w:rFonts w:ascii="Times New Roman" w:eastAsia="Times New Roman" w:hAnsi="Times New Roman"/>
        </w:rPr>
      </w:pPr>
    </w:p>
    <w:p w14:paraId="7A902BD7" w14:textId="77777777" w:rsidR="00AB22FA" w:rsidRDefault="00AB22FA">
      <w:pPr>
        <w:spacing w:line="200" w:lineRule="exact"/>
        <w:rPr>
          <w:rFonts w:ascii="Times New Roman" w:eastAsia="Times New Roman" w:hAnsi="Times New Roman"/>
        </w:rPr>
      </w:pPr>
    </w:p>
    <w:p w14:paraId="07EEC900" w14:textId="77777777" w:rsidR="00AB22FA" w:rsidRDefault="00AB22FA">
      <w:pPr>
        <w:spacing w:line="200" w:lineRule="exact"/>
        <w:rPr>
          <w:rFonts w:ascii="Times New Roman" w:eastAsia="Times New Roman" w:hAnsi="Times New Roman"/>
        </w:rPr>
      </w:pPr>
    </w:p>
    <w:p w14:paraId="6EA1BC12" w14:textId="77777777" w:rsidR="00AB22FA" w:rsidRDefault="00AB22FA">
      <w:pPr>
        <w:spacing w:line="200" w:lineRule="exact"/>
        <w:rPr>
          <w:rFonts w:ascii="Times New Roman" w:eastAsia="Times New Roman" w:hAnsi="Times New Roman"/>
        </w:rPr>
      </w:pPr>
    </w:p>
    <w:p w14:paraId="4DB8EBC9" w14:textId="77777777" w:rsidR="00AB22FA" w:rsidRDefault="00AB22FA">
      <w:pPr>
        <w:spacing w:line="200" w:lineRule="exact"/>
        <w:rPr>
          <w:rFonts w:ascii="Times New Roman" w:eastAsia="Times New Roman" w:hAnsi="Times New Roman"/>
        </w:rPr>
      </w:pPr>
    </w:p>
    <w:p w14:paraId="4A3A5190" w14:textId="77777777" w:rsidR="00AB22FA" w:rsidRDefault="00AB22FA">
      <w:pPr>
        <w:spacing w:line="200" w:lineRule="exact"/>
        <w:rPr>
          <w:rFonts w:ascii="Times New Roman" w:eastAsia="Times New Roman" w:hAnsi="Times New Roman"/>
        </w:rPr>
      </w:pPr>
    </w:p>
    <w:p w14:paraId="3A57EF75" w14:textId="77777777" w:rsidR="00AB22FA" w:rsidRDefault="00AB22FA">
      <w:pPr>
        <w:spacing w:line="200" w:lineRule="exact"/>
        <w:rPr>
          <w:rFonts w:ascii="Times New Roman" w:eastAsia="Times New Roman" w:hAnsi="Times New Roman"/>
        </w:rPr>
      </w:pPr>
    </w:p>
    <w:p w14:paraId="5A8A35CB" w14:textId="77777777" w:rsidR="00AB22FA" w:rsidRDefault="00AB22FA">
      <w:pPr>
        <w:spacing w:line="200" w:lineRule="exact"/>
        <w:rPr>
          <w:rFonts w:ascii="Times New Roman" w:eastAsia="Times New Roman" w:hAnsi="Times New Roman"/>
        </w:rPr>
      </w:pPr>
    </w:p>
    <w:p w14:paraId="033E81DE" w14:textId="77777777" w:rsidR="00AB22FA" w:rsidRDefault="00AB22FA">
      <w:pPr>
        <w:spacing w:line="200" w:lineRule="exact"/>
        <w:rPr>
          <w:rFonts w:ascii="Times New Roman" w:eastAsia="Times New Roman" w:hAnsi="Times New Roman"/>
        </w:rPr>
      </w:pPr>
    </w:p>
    <w:p w14:paraId="1008E251" w14:textId="77777777" w:rsidR="00AB22FA" w:rsidRDefault="00AB22FA">
      <w:pPr>
        <w:spacing w:line="200" w:lineRule="exact"/>
        <w:rPr>
          <w:rFonts w:ascii="Times New Roman" w:eastAsia="Times New Roman" w:hAnsi="Times New Roman"/>
        </w:rPr>
      </w:pPr>
    </w:p>
    <w:p w14:paraId="3FDEE78A" w14:textId="77777777" w:rsidR="00AB22FA" w:rsidRDefault="00AB22FA">
      <w:pPr>
        <w:spacing w:line="200" w:lineRule="exact"/>
        <w:rPr>
          <w:rFonts w:ascii="Times New Roman" w:eastAsia="Times New Roman" w:hAnsi="Times New Roman"/>
        </w:rPr>
      </w:pPr>
    </w:p>
    <w:p w14:paraId="656566C2" w14:textId="77777777" w:rsidR="00AB22FA" w:rsidRDefault="00AB22FA">
      <w:pPr>
        <w:spacing w:line="200" w:lineRule="exact"/>
        <w:rPr>
          <w:rFonts w:ascii="Times New Roman" w:eastAsia="Times New Roman" w:hAnsi="Times New Roman"/>
        </w:rPr>
      </w:pPr>
    </w:p>
    <w:p w14:paraId="7E240135" w14:textId="77777777" w:rsidR="00AB22FA" w:rsidRDefault="00AB22FA">
      <w:pPr>
        <w:spacing w:line="200" w:lineRule="exact"/>
        <w:rPr>
          <w:rFonts w:ascii="Times New Roman" w:eastAsia="Times New Roman" w:hAnsi="Times New Roman"/>
        </w:rPr>
      </w:pPr>
    </w:p>
    <w:p w14:paraId="464F3B33" w14:textId="77777777" w:rsidR="00AB22FA" w:rsidRDefault="00AB22FA">
      <w:pPr>
        <w:spacing w:line="200" w:lineRule="exact"/>
        <w:rPr>
          <w:rFonts w:ascii="Times New Roman" w:eastAsia="Times New Roman" w:hAnsi="Times New Roman"/>
        </w:rPr>
      </w:pPr>
    </w:p>
    <w:p w14:paraId="689EF18F" w14:textId="77777777" w:rsidR="00AB22FA" w:rsidRDefault="00AB22FA">
      <w:pPr>
        <w:spacing w:line="200" w:lineRule="exact"/>
        <w:rPr>
          <w:rFonts w:ascii="Times New Roman" w:eastAsia="Times New Roman" w:hAnsi="Times New Roman"/>
        </w:rPr>
      </w:pPr>
    </w:p>
    <w:p w14:paraId="34A5F994" w14:textId="77777777" w:rsidR="00AB22FA" w:rsidRDefault="00AB22FA">
      <w:pPr>
        <w:spacing w:line="200" w:lineRule="exact"/>
        <w:rPr>
          <w:rFonts w:ascii="Times New Roman" w:eastAsia="Times New Roman" w:hAnsi="Times New Roman"/>
        </w:rPr>
      </w:pPr>
    </w:p>
    <w:p w14:paraId="5E647B8E" w14:textId="77777777" w:rsidR="00AB22FA" w:rsidRDefault="00AB22FA">
      <w:pPr>
        <w:spacing w:line="200" w:lineRule="exact"/>
        <w:rPr>
          <w:rFonts w:ascii="Times New Roman" w:eastAsia="Times New Roman" w:hAnsi="Times New Roman"/>
        </w:rPr>
      </w:pPr>
    </w:p>
    <w:p w14:paraId="4FE4D9CA" w14:textId="77777777" w:rsidR="00AB22FA" w:rsidRDefault="00AB22FA">
      <w:pPr>
        <w:spacing w:line="200" w:lineRule="exact"/>
        <w:rPr>
          <w:rFonts w:ascii="Times New Roman" w:eastAsia="Times New Roman" w:hAnsi="Times New Roman"/>
        </w:rPr>
      </w:pPr>
    </w:p>
    <w:p w14:paraId="1984071B" w14:textId="77777777" w:rsidR="00AB22FA" w:rsidRDefault="00AB22FA">
      <w:pPr>
        <w:spacing w:line="200" w:lineRule="exact"/>
        <w:rPr>
          <w:rFonts w:ascii="Times New Roman" w:eastAsia="Times New Roman" w:hAnsi="Times New Roman"/>
        </w:rPr>
      </w:pPr>
    </w:p>
    <w:p w14:paraId="79115FC9" w14:textId="77777777" w:rsidR="00AB22FA" w:rsidRDefault="00AB22FA">
      <w:pPr>
        <w:spacing w:line="263" w:lineRule="exact"/>
        <w:rPr>
          <w:rFonts w:ascii="Times New Roman" w:eastAsia="Times New Roman" w:hAnsi="Times New Roman"/>
        </w:rPr>
      </w:pPr>
    </w:p>
    <w:p w14:paraId="2A949F14" w14:textId="5EB58ED5" w:rsidR="00AB22FA" w:rsidRDefault="00191C27">
      <w:pPr>
        <w:spacing w:line="0" w:lineRule="atLeast"/>
        <w:ind w:right="140"/>
        <w:jc w:val="center"/>
        <w:rPr>
          <w:rFonts w:ascii="Times New Roman" w:eastAsia="Times New Roman" w:hAnsi="Times New Roman"/>
          <w:sz w:val="21"/>
        </w:rPr>
      </w:pPr>
      <w:r>
        <w:rPr>
          <w:rFonts w:ascii="Times New Roman" w:eastAsia="Times New Roman" w:hAnsi="Times New Roman"/>
          <w:sz w:val="21"/>
        </w:rPr>
        <w:t>14</w:t>
      </w:r>
    </w:p>
    <w:p w14:paraId="22A77BE3" w14:textId="77777777" w:rsidR="00AB22FA" w:rsidRDefault="00AB22FA">
      <w:pPr>
        <w:spacing w:line="0" w:lineRule="atLeast"/>
        <w:ind w:right="140"/>
        <w:jc w:val="center"/>
        <w:rPr>
          <w:rFonts w:ascii="Times New Roman" w:eastAsia="Times New Roman" w:hAnsi="Times New Roman"/>
          <w:sz w:val="21"/>
        </w:rPr>
        <w:sectPr w:rsidR="00AB22FA">
          <w:pgSz w:w="11900" w:h="16834"/>
          <w:pgMar w:top="715" w:right="1309" w:bottom="160" w:left="1440" w:header="0" w:footer="0" w:gutter="0"/>
          <w:cols w:space="0" w:equalWidth="0">
            <w:col w:w="9160"/>
          </w:cols>
          <w:docGrid w:linePitch="360"/>
        </w:sectPr>
      </w:pPr>
    </w:p>
    <w:p w14:paraId="514D6FEF" w14:textId="77777777" w:rsidR="00191C27" w:rsidRDefault="00191C27" w:rsidP="00191C27">
      <w:pPr>
        <w:spacing w:line="240" w:lineRule="exact"/>
        <w:jc w:val="right"/>
        <w:rPr>
          <w:rFonts w:ascii="宋体" w:eastAsia="宋体" w:hAnsi="宋体"/>
          <w:sz w:val="21"/>
        </w:rPr>
      </w:pPr>
      <w:bookmarkStart w:id="19" w:name="page20"/>
      <w:bookmarkEnd w:id="19"/>
      <w:r>
        <w:rPr>
          <w:rFonts w:ascii="宋体" w:eastAsia="宋体" w:hAnsi="宋体"/>
          <w:sz w:val="21"/>
        </w:rPr>
        <w:lastRenderedPageBreak/>
        <w:t>杂质：残留溶剂的指导原则</w:t>
      </w:r>
    </w:p>
    <w:p w14:paraId="22CBFECA" w14:textId="77777777" w:rsidR="00191C27" w:rsidRDefault="00191C27" w:rsidP="00191C27">
      <w:pPr>
        <w:spacing w:line="20" w:lineRule="exact"/>
        <w:rPr>
          <w:rFonts w:ascii="Times New Roman" w:eastAsia="Times New Roman" w:hAnsi="Times New Roman"/>
        </w:rPr>
      </w:pPr>
      <w:r>
        <w:rPr>
          <w:rFonts w:ascii="宋体" w:eastAsia="宋体" w:hAnsi="宋体"/>
          <w:noProof/>
          <w:sz w:val="21"/>
        </w:rPr>
        <w:drawing>
          <wp:anchor distT="0" distB="0" distL="114300" distR="114300" simplePos="0" relativeHeight="251704832" behindDoc="1" locked="0" layoutInCell="0" allowOverlap="1" wp14:anchorId="4C3B6DB6" wp14:editId="1EECB2F7">
            <wp:simplePos x="0" y="0"/>
            <wp:positionH relativeFrom="column">
              <wp:posOffset>-17145</wp:posOffset>
            </wp:positionH>
            <wp:positionV relativeFrom="paragraph">
              <wp:posOffset>36830</wp:posOffset>
            </wp:positionV>
            <wp:extent cx="5772150" cy="6350"/>
            <wp:effectExtent l="0" t="0" r="0" b="0"/>
            <wp:wrapNone/>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6350"/>
                    </a:xfrm>
                    <a:prstGeom prst="rect">
                      <a:avLst/>
                    </a:prstGeom>
                    <a:noFill/>
                  </pic:spPr>
                </pic:pic>
              </a:graphicData>
            </a:graphic>
            <wp14:sizeRelH relativeFrom="page">
              <wp14:pctWidth>0</wp14:pctWidth>
            </wp14:sizeRelH>
            <wp14:sizeRelV relativeFrom="page">
              <wp14:pctHeight>0</wp14:pctHeight>
            </wp14:sizeRelV>
          </wp:anchor>
        </w:drawing>
      </w:r>
    </w:p>
    <w:p w14:paraId="06FA527E" w14:textId="77777777" w:rsidR="00191C27" w:rsidRDefault="00191C27" w:rsidP="00191C27">
      <w:pPr>
        <w:spacing w:line="200" w:lineRule="exact"/>
        <w:rPr>
          <w:rFonts w:ascii="Times New Roman" w:eastAsia="Times New Roman" w:hAnsi="Times New Roman"/>
        </w:rPr>
      </w:pPr>
    </w:p>
    <w:p w14:paraId="1E337478" w14:textId="77777777" w:rsidR="00AB22FA" w:rsidRDefault="00AB22FA">
      <w:pPr>
        <w:spacing w:line="292" w:lineRule="exact"/>
        <w:rPr>
          <w:rFonts w:ascii="宋体" w:eastAsia="宋体" w:hAnsi="宋体"/>
          <w:b/>
          <w:sz w:val="24"/>
        </w:rPr>
      </w:pPr>
      <w:r>
        <w:rPr>
          <w:rFonts w:ascii="宋体" w:eastAsia="宋体" w:hAnsi="宋体"/>
          <w:b/>
          <w:sz w:val="24"/>
        </w:rPr>
        <w:t>附录</w:t>
      </w:r>
      <w:r>
        <w:rPr>
          <w:rFonts w:ascii="Times New Roman" w:eastAsia="Times New Roman" w:hAnsi="Times New Roman"/>
          <w:b/>
          <w:sz w:val="24"/>
        </w:rPr>
        <w:t xml:space="preserve"> 3</w:t>
      </w:r>
      <w:r>
        <w:rPr>
          <w:rFonts w:ascii="宋体" w:eastAsia="宋体" w:hAnsi="宋体"/>
          <w:b/>
          <w:sz w:val="24"/>
        </w:rPr>
        <w:t>：建立暴露限度的方法</w:t>
      </w:r>
    </w:p>
    <w:p w14:paraId="3707DBB0" w14:textId="77777777" w:rsidR="00AB22FA" w:rsidRDefault="00AB22FA">
      <w:pPr>
        <w:spacing w:line="245" w:lineRule="exact"/>
        <w:rPr>
          <w:rFonts w:ascii="Times New Roman" w:eastAsia="Times New Roman" w:hAnsi="Times New Roman"/>
        </w:rPr>
      </w:pPr>
    </w:p>
    <w:p w14:paraId="1CC7A2E9" w14:textId="7FEA88F4" w:rsidR="00AB22FA" w:rsidRDefault="00C55BCF" w:rsidP="00754B4A">
      <w:pPr>
        <w:spacing w:line="360" w:lineRule="exact"/>
        <w:ind w:firstLineChars="200" w:firstLine="480"/>
        <w:rPr>
          <w:rFonts w:ascii="宋体" w:eastAsia="宋体" w:hAnsi="宋体"/>
          <w:sz w:val="24"/>
        </w:rPr>
      </w:pPr>
      <w:r w:rsidRPr="00754B4A">
        <w:rPr>
          <w:rFonts w:ascii="Times New Roman" w:eastAsia="宋体" w:hAnsi="Times New Roman" w:cs="Times New Roman"/>
          <w:sz w:val="24"/>
          <w:szCs w:val="24"/>
        </w:rPr>
        <w:t>Gaylor-Kodell</w:t>
      </w:r>
      <w:r w:rsidRPr="00754B4A">
        <w:rPr>
          <w:rFonts w:ascii="Times New Roman" w:eastAsia="宋体" w:hAnsi="Times New Roman" w:cs="Times New Roman" w:hint="eastAsia"/>
          <w:sz w:val="24"/>
          <w:szCs w:val="24"/>
        </w:rPr>
        <w:t>风险评估方法（</w:t>
      </w:r>
      <w:r w:rsidRPr="00754B4A">
        <w:rPr>
          <w:rFonts w:ascii="Times New Roman" w:eastAsia="宋体" w:hAnsi="Times New Roman" w:cs="Times New Roman"/>
          <w:sz w:val="24"/>
          <w:szCs w:val="24"/>
        </w:rPr>
        <w:t>Gaylor, D, W. And Kodell, R. L.: Linear Interpolation algoeithm for low dose assessment of toxic substance. J Environ. Pathology, 4, 305, 1980</w:t>
      </w:r>
      <w:r w:rsidRPr="00754B4A">
        <w:rPr>
          <w:rFonts w:ascii="Times New Roman" w:eastAsia="宋体" w:hAnsi="Times New Roman" w:cs="Times New Roman" w:hint="eastAsia"/>
          <w:sz w:val="24"/>
          <w:szCs w:val="24"/>
        </w:rPr>
        <w:t>）适合</w:t>
      </w:r>
      <w:r w:rsidRPr="00754B4A">
        <w:rPr>
          <w:rFonts w:ascii="Times New Roman" w:eastAsia="宋体" w:hAnsi="Times New Roman" w:cs="Times New Roman"/>
          <w:sz w:val="24"/>
          <w:szCs w:val="24"/>
        </w:rPr>
        <w:t>1</w:t>
      </w:r>
      <w:r w:rsidRPr="00754B4A">
        <w:rPr>
          <w:rFonts w:ascii="Times New Roman" w:eastAsia="宋体" w:hAnsi="Times New Roman" w:cs="Times New Roman" w:hint="eastAsia"/>
          <w:sz w:val="24"/>
          <w:szCs w:val="24"/>
        </w:rPr>
        <w:t>类致癌溶剂。只有掌握了可信赖的致癌数据，才可以用数学模型外推来建立暴露限度。</w:t>
      </w:r>
      <w:r w:rsidRPr="00754B4A">
        <w:rPr>
          <w:rFonts w:ascii="Times New Roman" w:eastAsia="宋体" w:hAnsi="Times New Roman" w:cs="Times New Roman"/>
          <w:sz w:val="24"/>
          <w:szCs w:val="24"/>
        </w:rPr>
        <w:t>1</w:t>
      </w:r>
      <w:r w:rsidRPr="00754B4A">
        <w:rPr>
          <w:rFonts w:ascii="Times New Roman" w:eastAsia="宋体" w:hAnsi="Times New Roman" w:cs="Times New Roman" w:hint="eastAsia"/>
          <w:sz w:val="24"/>
          <w:szCs w:val="24"/>
        </w:rPr>
        <w:t>类溶剂的暴露限度应基于未观察到作用水平（</w:t>
      </w:r>
      <w:r w:rsidRPr="00754B4A">
        <w:rPr>
          <w:rFonts w:ascii="Times New Roman" w:eastAsia="宋体" w:hAnsi="Times New Roman" w:cs="Times New Roman"/>
          <w:sz w:val="24"/>
          <w:szCs w:val="24"/>
        </w:rPr>
        <w:t>NOEL</w:t>
      </w:r>
      <w:r w:rsidRPr="00754B4A">
        <w:rPr>
          <w:rFonts w:ascii="Times New Roman" w:eastAsia="宋体" w:hAnsi="Times New Roman" w:cs="Times New Roman" w:hint="eastAsia"/>
          <w:sz w:val="24"/>
          <w:szCs w:val="24"/>
        </w:rPr>
        <w:t>）并使用较大的安全因子（如</w:t>
      </w:r>
      <w:r w:rsidRPr="00754B4A">
        <w:rPr>
          <w:rFonts w:ascii="Times New Roman" w:eastAsia="宋体" w:hAnsi="Times New Roman" w:cs="Times New Roman"/>
          <w:sz w:val="24"/>
          <w:szCs w:val="24"/>
        </w:rPr>
        <w:t>10000</w:t>
      </w:r>
      <w:r w:rsidRPr="00754B4A">
        <w:rPr>
          <w:rFonts w:ascii="Times New Roman" w:eastAsia="宋体" w:hAnsi="Times New Roman" w:cs="Times New Roman" w:hint="eastAsia"/>
          <w:sz w:val="24"/>
          <w:szCs w:val="24"/>
        </w:rPr>
        <w:t>到</w:t>
      </w:r>
      <w:r w:rsidRPr="00754B4A">
        <w:rPr>
          <w:rFonts w:ascii="Times New Roman" w:eastAsia="宋体" w:hAnsi="Times New Roman" w:cs="Times New Roman"/>
          <w:sz w:val="24"/>
          <w:szCs w:val="24"/>
        </w:rPr>
        <w:t>100000</w:t>
      </w:r>
      <w:r w:rsidRPr="00754B4A">
        <w:rPr>
          <w:rFonts w:ascii="Times New Roman" w:eastAsia="宋体" w:hAnsi="Times New Roman" w:cs="Times New Roman" w:hint="eastAsia"/>
          <w:sz w:val="24"/>
          <w:szCs w:val="24"/>
        </w:rPr>
        <w:t>）来确定。这些溶剂的检测和定量应采用先进的分析技术。</w:t>
      </w:r>
    </w:p>
    <w:p w14:paraId="31C196C4" w14:textId="77777777" w:rsidR="00AB22FA" w:rsidRDefault="00AB22FA">
      <w:pPr>
        <w:spacing w:line="217" w:lineRule="exact"/>
        <w:rPr>
          <w:rFonts w:ascii="Times New Roman" w:eastAsia="Times New Roman" w:hAnsi="Times New Roman"/>
        </w:rPr>
      </w:pPr>
    </w:p>
    <w:p w14:paraId="2F45EF23" w14:textId="6526C7B2" w:rsidR="00AB22FA" w:rsidRDefault="00AB22FA" w:rsidP="00754B4A">
      <w:pPr>
        <w:spacing w:line="358" w:lineRule="exact"/>
        <w:ind w:firstLineChars="200" w:firstLine="480"/>
        <w:jc w:val="both"/>
        <w:rPr>
          <w:rFonts w:ascii="宋体" w:eastAsia="宋体" w:hAnsi="宋体"/>
          <w:sz w:val="24"/>
        </w:rPr>
      </w:pPr>
      <w:r>
        <w:rPr>
          <w:rFonts w:ascii="宋体" w:eastAsia="宋体" w:hAnsi="宋体"/>
          <w:sz w:val="24"/>
        </w:rPr>
        <w:t>根据设定药物中溶剂暴露限度的方法（药典论坛，</w:t>
      </w:r>
      <w:r>
        <w:rPr>
          <w:rFonts w:ascii="Times New Roman" w:eastAsia="Times New Roman" w:hAnsi="Times New Roman"/>
          <w:sz w:val="24"/>
        </w:rPr>
        <w:t xml:space="preserve">1989 </w:t>
      </w:r>
      <w:r>
        <w:rPr>
          <w:rFonts w:ascii="宋体" w:eastAsia="宋体" w:hAnsi="宋体"/>
          <w:sz w:val="24"/>
        </w:rPr>
        <w:t>年</w:t>
      </w:r>
      <w:r>
        <w:rPr>
          <w:rFonts w:ascii="Times New Roman" w:eastAsia="Times New Roman" w:hAnsi="Times New Roman"/>
          <w:sz w:val="24"/>
        </w:rPr>
        <w:t xml:space="preserve"> 11 </w:t>
      </w:r>
      <w:r>
        <w:rPr>
          <w:rFonts w:ascii="宋体" w:eastAsia="宋体" w:hAnsi="宋体"/>
          <w:sz w:val="24"/>
        </w:rPr>
        <w:t>月～</w:t>
      </w:r>
      <w:r>
        <w:rPr>
          <w:rFonts w:ascii="Times New Roman" w:eastAsia="Times New Roman" w:hAnsi="Times New Roman"/>
          <w:sz w:val="24"/>
        </w:rPr>
        <w:t xml:space="preserve">12 </w:t>
      </w:r>
      <w:r>
        <w:rPr>
          <w:rFonts w:ascii="宋体" w:eastAsia="宋体" w:hAnsi="宋体"/>
          <w:sz w:val="24"/>
        </w:rPr>
        <w:t>月）和</w:t>
      </w:r>
      <w:r>
        <w:rPr>
          <w:rFonts w:ascii="Times New Roman" w:eastAsia="Times New Roman" w:hAnsi="Times New Roman"/>
          <w:sz w:val="24"/>
        </w:rPr>
        <w:t xml:space="preserve"> IPCS</w:t>
      </w:r>
      <w:r>
        <w:rPr>
          <w:rFonts w:ascii="宋体" w:eastAsia="宋体" w:hAnsi="宋体"/>
          <w:sz w:val="24"/>
        </w:rPr>
        <w:t>用于评估化学品对人体危害的方法（环境卫生标准</w:t>
      </w:r>
      <w:r>
        <w:rPr>
          <w:rFonts w:ascii="Times New Roman" w:eastAsia="Times New Roman" w:hAnsi="Times New Roman"/>
          <w:sz w:val="24"/>
        </w:rPr>
        <w:t xml:space="preserve"> 170</w:t>
      </w:r>
      <w:r>
        <w:rPr>
          <w:rFonts w:ascii="宋体" w:eastAsia="宋体" w:hAnsi="宋体"/>
          <w:sz w:val="24"/>
        </w:rPr>
        <w:t>，</w:t>
      </w:r>
      <w:r>
        <w:rPr>
          <w:rFonts w:ascii="Times New Roman" w:eastAsia="Times New Roman" w:hAnsi="Times New Roman"/>
          <w:sz w:val="24"/>
        </w:rPr>
        <w:t>WHO</w:t>
      </w:r>
      <w:r>
        <w:rPr>
          <w:rFonts w:ascii="宋体" w:eastAsia="宋体" w:hAnsi="宋体"/>
          <w:sz w:val="24"/>
        </w:rPr>
        <w:t>，</w:t>
      </w:r>
      <w:r>
        <w:rPr>
          <w:rFonts w:ascii="Times New Roman" w:eastAsia="Times New Roman" w:hAnsi="Times New Roman"/>
          <w:sz w:val="24"/>
        </w:rPr>
        <w:t>1994</w:t>
      </w:r>
      <w:r>
        <w:rPr>
          <w:rFonts w:ascii="宋体" w:eastAsia="宋体" w:hAnsi="宋体"/>
          <w:sz w:val="24"/>
        </w:rPr>
        <w:t>）计算</w:t>
      </w:r>
      <w:r>
        <w:rPr>
          <w:rFonts w:ascii="Times New Roman" w:eastAsia="Times New Roman" w:hAnsi="Times New Roman"/>
          <w:sz w:val="24"/>
        </w:rPr>
        <w:t xml:space="preserve"> PDE </w:t>
      </w:r>
      <w:r>
        <w:rPr>
          <w:rFonts w:ascii="宋体" w:eastAsia="宋体" w:hAnsi="宋体"/>
          <w:sz w:val="24"/>
        </w:rPr>
        <w:t>值，建立了本指导原则中</w:t>
      </w:r>
      <w:r>
        <w:rPr>
          <w:rFonts w:ascii="Times New Roman" w:eastAsia="Times New Roman" w:hAnsi="Times New Roman"/>
          <w:sz w:val="24"/>
        </w:rPr>
        <w:t xml:space="preserve"> 2 </w:t>
      </w:r>
      <w:r>
        <w:rPr>
          <w:rFonts w:ascii="宋体" w:eastAsia="宋体" w:hAnsi="宋体"/>
          <w:sz w:val="24"/>
        </w:rPr>
        <w:t>类溶剂的可接受暴露限度。这些方法与</w:t>
      </w:r>
      <w:r>
        <w:rPr>
          <w:rFonts w:ascii="Times New Roman" w:eastAsia="Times New Roman" w:hAnsi="Times New Roman"/>
          <w:sz w:val="24"/>
        </w:rPr>
        <w:t xml:space="preserve"> USEPA</w:t>
      </w:r>
      <w:r>
        <w:rPr>
          <w:rFonts w:ascii="宋体" w:eastAsia="宋体" w:hAnsi="宋体"/>
          <w:sz w:val="24"/>
        </w:rPr>
        <w:t>（</w:t>
      </w:r>
      <w:r>
        <w:rPr>
          <w:rFonts w:ascii="Times New Roman" w:eastAsia="Times New Roman" w:hAnsi="Times New Roman"/>
          <w:sz w:val="24"/>
        </w:rPr>
        <w:t>IRIS</w:t>
      </w:r>
      <w:r>
        <w:rPr>
          <w:rFonts w:ascii="宋体" w:eastAsia="宋体" w:hAnsi="宋体"/>
          <w:sz w:val="24"/>
        </w:rPr>
        <w:t>）和</w:t>
      </w:r>
      <w:r>
        <w:rPr>
          <w:rFonts w:ascii="Times New Roman" w:eastAsia="Times New Roman" w:hAnsi="Times New Roman"/>
          <w:sz w:val="24"/>
        </w:rPr>
        <w:t xml:space="preserve"> USFDA </w:t>
      </w:r>
      <w:r>
        <w:rPr>
          <w:rFonts w:ascii="宋体" w:eastAsia="宋体" w:hAnsi="宋体"/>
          <w:sz w:val="24"/>
        </w:rPr>
        <w:t>（红皮书）采用的方法及其他一些方法相似。在此概述这种方法有助于更好地理解</w:t>
      </w:r>
      <w:r>
        <w:rPr>
          <w:rFonts w:ascii="Times New Roman" w:eastAsia="Times New Roman" w:hAnsi="Times New Roman"/>
          <w:sz w:val="24"/>
        </w:rPr>
        <w:t xml:space="preserve"> PDE </w:t>
      </w:r>
      <w:r>
        <w:rPr>
          <w:rFonts w:ascii="宋体" w:eastAsia="宋体" w:hAnsi="宋体"/>
          <w:sz w:val="24"/>
        </w:rPr>
        <w:t>值的由来。在使用本文件第</w:t>
      </w:r>
      <w:r>
        <w:rPr>
          <w:rFonts w:ascii="Times New Roman" w:eastAsia="Times New Roman" w:hAnsi="Times New Roman"/>
          <w:sz w:val="24"/>
        </w:rPr>
        <w:t xml:space="preserve"> 4 </w:t>
      </w:r>
      <w:r>
        <w:rPr>
          <w:rFonts w:ascii="宋体" w:eastAsia="宋体" w:hAnsi="宋体"/>
          <w:sz w:val="24"/>
        </w:rPr>
        <w:t>节表中的</w:t>
      </w:r>
      <w:r>
        <w:rPr>
          <w:rFonts w:ascii="Times New Roman" w:eastAsia="Times New Roman" w:hAnsi="Times New Roman"/>
          <w:sz w:val="24"/>
        </w:rPr>
        <w:t xml:space="preserve"> PDE </w:t>
      </w:r>
      <w:r>
        <w:rPr>
          <w:rFonts w:ascii="宋体" w:eastAsia="宋体" w:hAnsi="宋体"/>
          <w:sz w:val="24"/>
        </w:rPr>
        <w:t>值时不必再进行这些计算。</w:t>
      </w:r>
    </w:p>
    <w:p w14:paraId="28F3EEED" w14:textId="77777777" w:rsidR="00AB22FA" w:rsidRDefault="00AB22FA">
      <w:pPr>
        <w:spacing w:line="234" w:lineRule="exact"/>
        <w:rPr>
          <w:rFonts w:ascii="Times New Roman" w:eastAsia="Times New Roman" w:hAnsi="Times New Roman"/>
        </w:rPr>
      </w:pPr>
    </w:p>
    <w:p w14:paraId="156BDE80" w14:textId="5FFE8285" w:rsidR="00AB22FA" w:rsidRDefault="00AB22FA" w:rsidP="00754B4A">
      <w:pPr>
        <w:spacing w:line="360" w:lineRule="exact"/>
        <w:ind w:firstLineChars="200" w:firstLine="480"/>
        <w:rPr>
          <w:rFonts w:ascii="宋体" w:eastAsia="宋体" w:hAnsi="宋体"/>
          <w:sz w:val="24"/>
        </w:rPr>
      </w:pPr>
      <w:r w:rsidRPr="00754B4A">
        <w:rPr>
          <w:rFonts w:ascii="Times New Roman" w:eastAsia="Times New Roman" w:hAnsi="Times New Roman"/>
          <w:sz w:val="24"/>
        </w:rPr>
        <w:t xml:space="preserve">PDE </w:t>
      </w:r>
      <w:r w:rsidRPr="00754B4A">
        <w:rPr>
          <w:rFonts w:ascii="宋体" w:eastAsia="宋体" w:hAnsi="宋体"/>
          <w:sz w:val="24"/>
        </w:rPr>
        <w:t>是由大多数相关动物研究中的未观察到作用水平（</w:t>
      </w:r>
      <w:r w:rsidRPr="00754B4A">
        <w:rPr>
          <w:rFonts w:ascii="Times New Roman" w:eastAsia="Times New Roman" w:hAnsi="Times New Roman"/>
          <w:sz w:val="24"/>
        </w:rPr>
        <w:t>NOEL</w:t>
      </w:r>
      <w:r w:rsidRPr="00754B4A">
        <w:rPr>
          <w:rFonts w:ascii="宋体" w:eastAsia="宋体" w:hAnsi="宋体"/>
          <w:sz w:val="24"/>
        </w:rPr>
        <w:t>）或观察到作用的最</w:t>
      </w:r>
      <w:r>
        <w:rPr>
          <w:rFonts w:ascii="宋体" w:eastAsia="宋体" w:hAnsi="宋体"/>
          <w:sz w:val="24"/>
        </w:rPr>
        <w:t>低水平（</w:t>
      </w:r>
      <w:r>
        <w:rPr>
          <w:rFonts w:ascii="Times New Roman" w:eastAsia="Times New Roman" w:hAnsi="Times New Roman"/>
          <w:sz w:val="24"/>
        </w:rPr>
        <w:t>LOEL</w:t>
      </w:r>
      <w:r>
        <w:rPr>
          <w:rFonts w:ascii="宋体" w:eastAsia="宋体" w:hAnsi="宋体"/>
          <w:sz w:val="24"/>
        </w:rPr>
        <w:t>）得出的，如下：</w:t>
      </w:r>
    </w:p>
    <w:p w14:paraId="66439B4E" w14:textId="129500EE" w:rsidR="00AB22FA" w:rsidRDefault="00AB22FA">
      <w:pPr>
        <w:spacing w:line="157" w:lineRule="exact"/>
        <w:rPr>
          <w:rFonts w:ascii="Times New Roman" w:eastAsiaTheme="minorEastAsia" w:hAnsi="Times New Roman"/>
        </w:rPr>
      </w:pPr>
    </w:p>
    <w:p w14:paraId="2B75DDA6" w14:textId="77777777" w:rsidR="00832078" w:rsidRPr="00A603B2" w:rsidRDefault="00832078" w:rsidP="00832078">
      <w:pPr>
        <w:pStyle w:val="2354"/>
        <w:widowControl/>
        <w:tabs>
          <w:tab w:val="left" w:pos="7230"/>
        </w:tabs>
        <w:spacing w:before="120"/>
        <w:ind w:left="708" w:firstLineChars="250" w:firstLine="600"/>
      </w:pPr>
      <w:r w:rsidRPr="00A603B2">
        <w:t>PDE</w:t>
      </w:r>
      <w:r>
        <w:t> = </w:t>
      </w:r>
      <w:r w:rsidRPr="00A603B2">
        <w:fldChar w:fldCharType="begin"/>
      </w:r>
      <w:r w:rsidRPr="00A603B2">
        <w:instrText xml:space="preserve">eq \f(NOEL × </w:instrText>
      </w:r>
      <w:r w:rsidRPr="00A603B2">
        <w:rPr>
          <w:rFonts w:hint="eastAsia"/>
        </w:rPr>
        <w:instrText>体重</w:instrText>
      </w:r>
      <w:r w:rsidRPr="00A603B2">
        <w:instrText>调节</w:instrText>
      </w:r>
      <w:r w:rsidRPr="00A603B2">
        <w:instrText>,F1 × F2 × F3 × F4 × F5)</w:instrText>
      </w:r>
      <w:r w:rsidRPr="00A603B2">
        <w:fldChar w:fldCharType="end"/>
      </w:r>
      <w:r w:rsidRPr="00A603B2">
        <w:tab/>
      </w:r>
      <w:r w:rsidRPr="00A603B2">
        <w:t>（</w:t>
      </w:r>
      <w:r w:rsidRPr="00A603B2">
        <w:t>1</w:t>
      </w:r>
      <w:r w:rsidRPr="00A603B2">
        <w:t>）</w:t>
      </w:r>
    </w:p>
    <w:p w14:paraId="79516799" w14:textId="77777777" w:rsidR="00832078" w:rsidRPr="00754B4A" w:rsidRDefault="00832078">
      <w:pPr>
        <w:spacing w:line="157" w:lineRule="exact"/>
        <w:rPr>
          <w:rFonts w:ascii="Times New Roman" w:eastAsiaTheme="minorEastAsia" w:hAnsi="Times New Roman"/>
        </w:rPr>
      </w:pPr>
    </w:p>
    <w:p w14:paraId="47D5618E" w14:textId="41E20CB8" w:rsidR="00AB22FA" w:rsidRDefault="00AB22FA">
      <w:pPr>
        <w:spacing w:line="20" w:lineRule="exact"/>
        <w:rPr>
          <w:rFonts w:ascii="Times New Roman" w:eastAsia="Times New Roman" w:hAnsi="Times New Roman"/>
        </w:rPr>
      </w:pPr>
    </w:p>
    <w:p w14:paraId="600C5F19" w14:textId="77777777" w:rsidR="00AB22FA" w:rsidRDefault="00AB22FA">
      <w:pPr>
        <w:spacing w:line="8" w:lineRule="exact"/>
        <w:rPr>
          <w:rFonts w:ascii="Times New Roman" w:eastAsia="Times New Roman" w:hAnsi="Times New Roman"/>
        </w:rPr>
      </w:pPr>
    </w:p>
    <w:p w14:paraId="6DB60D8D" w14:textId="05DB93EF" w:rsidR="00AB22FA" w:rsidRPr="00754B4A" w:rsidRDefault="00AB22FA" w:rsidP="00754B4A">
      <w:pPr>
        <w:spacing w:line="326" w:lineRule="exact"/>
        <w:ind w:right="20"/>
        <w:jc w:val="both"/>
        <w:rPr>
          <w:rFonts w:ascii="宋体" w:eastAsia="宋体" w:hAnsi="宋体"/>
          <w:sz w:val="24"/>
          <w:szCs w:val="24"/>
        </w:rPr>
      </w:pPr>
      <w:r w:rsidRPr="00754B4A">
        <w:rPr>
          <w:rFonts w:ascii="Times New Roman" w:eastAsia="Times New Roman" w:hAnsi="Times New Roman"/>
          <w:sz w:val="24"/>
          <w:szCs w:val="24"/>
        </w:rPr>
        <w:t xml:space="preserve">PDE </w:t>
      </w:r>
      <w:r w:rsidRPr="00754B4A">
        <w:rPr>
          <w:rFonts w:ascii="宋体" w:eastAsia="宋体" w:hAnsi="宋体"/>
          <w:sz w:val="24"/>
          <w:szCs w:val="24"/>
        </w:rPr>
        <w:t>首选用</w:t>
      </w:r>
      <w:r w:rsidRPr="00754B4A">
        <w:rPr>
          <w:rFonts w:ascii="Times New Roman" w:eastAsia="Times New Roman" w:hAnsi="Times New Roman"/>
          <w:sz w:val="24"/>
          <w:szCs w:val="24"/>
        </w:rPr>
        <w:t xml:space="preserve"> NOEL </w:t>
      </w:r>
      <w:r w:rsidRPr="00754B4A">
        <w:rPr>
          <w:rFonts w:ascii="宋体" w:eastAsia="宋体" w:hAnsi="宋体"/>
          <w:sz w:val="24"/>
          <w:szCs w:val="24"/>
        </w:rPr>
        <w:t>得出计算。如果没有</w:t>
      </w:r>
      <w:r w:rsidRPr="00754B4A">
        <w:rPr>
          <w:rFonts w:ascii="Times New Roman" w:eastAsia="Times New Roman" w:hAnsi="Times New Roman"/>
          <w:sz w:val="24"/>
          <w:szCs w:val="24"/>
        </w:rPr>
        <w:t xml:space="preserve"> NOEL </w:t>
      </w:r>
      <w:r w:rsidRPr="00754B4A">
        <w:rPr>
          <w:rFonts w:ascii="宋体" w:eastAsia="宋体" w:hAnsi="宋体"/>
          <w:sz w:val="24"/>
          <w:szCs w:val="24"/>
        </w:rPr>
        <w:t>值，可用</w:t>
      </w:r>
      <w:r w:rsidRPr="00754B4A">
        <w:rPr>
          <w:rFonts w:ascii="Times New Roman" w:eastAsia="Times New Roman" w:hAnsi="Times New Roman"/>
          <w:sz w:val="24"/>
          <w:szCs w:val="24"/>
        </w:rPr>
        <w:t xml:space="preserve"> LOEL</w:t>
      </w:r>
      <w:r w:rsidRPr="00754B4A">
        <w:rPr>
          <w:rFonts w:ascii="宋体" w:eastAsia="宋体" w:hAnsi="宋体"/>
          <w:sz w:val="24"/>
          <w:szCs w:val="24"/>
        </w:rPr>
        <w:t>。此处用于将数据与人体关联起来的校正因子与环境卫生标准（环境卫生标准</w:t>
      </w:r>
      <w:r w:rsidRPr="00754B4A">
        <w:rPr>
          <w:rFonts w:ascii="Times New Roman" w:eastAsia="Times New Roman" w:hAnsi="Times New Roman"/>
          <w:sz w:val="24"/>
          <w:szCs w:val="24"/>
        </w:rPr>
        <w:t xml:space="preserve"> 170</w:t>
      </w:r>
      <w:r w:rsidRPr="00754B4A">
        <w:rPr>
          <w:rFonts w:ascii="宋体" w:eastAsia="宋体" w:hAnsi="宋体"/>
          <w:sz w:val="24"/>
          <w:szCs w:val="24"/>
        </w:rPr>
        <w:t>，世界卫生组织，日内</w:t>
      </w:r>
      <w:r w:rsidRPr="00561EA5">
        <w:rPr>
          <w:rFonts w:ascii="宋体" w:eastAsia="宋体" w:hAnsi="宋体"/>
          <w:sz w:val="24"/>
          <w:szCs w:val="24"/>
        </w:rPr>
        <w:t>瓦，</w:t>
      </w:r>
      <w:r w:rsidRPr="00713E22">
        <w:rPr>
          <w:rFonts w:ascii="Times New Roman" w:eastAsia="Times New Roman" w:hAnsi="Times New Roman"/>
          <w:sz w:val="24"/>
          <w:szCs w:val="24"/>
        </w:rPr>
        <w:t xml:space="preserve">1994 </w:t>
      </w:r>
      <w:r w:rsidRPr="00713E22">
        <w:rPr>
          <w:rFonts w:ascii="宋体" w:eastAsia="宋体" w:hAnsi="宋体"/>
          <w:sz w:val="24"/>
          <w:szCs w:val="24"/>
        </w:rPr>
        <w:t>年）中的</w:t>
      </w:r>
      <w:r w:rsidRPr="00B17DEB">
        <w:rPr>
          <w:rFonts w:ascii="Arial" w:eastAsia="Arial" w:hAnsi="Arial"/>
          <w:sz w:val="24"/>
          <w:szCs w:val="24"/>
        </w:rPr>
        <w:t>“</w:t>
      </w:r>
      <w:r w:rsidRPr="00B17DEB">
        <w:rPr>
          <w:rFonts w:ascii="宋体" w:eastAsia="宋体" w:hAnsi="宋体"/>
          <w:sz w:val="24"/>
          <w:szCs w:val="24"/>
        </w:rPr>
        <w:t>不确定系数</w:t>
      </w:r>
      <w:r w:rsidRPr="00754B4A">
        <w:rPr>
          <w:rFonts w:ascii="Arial" w:eastAsia="Arial" w:hAnsi="Arial"/>
          <w:sz w:val="24"/>
          <w:szCs w:val="24"/>
        </w:rPr>
        <w:t>”</w:t>
      </w:r>
      <w:r w:rsidRPr="00754B4A">
        <w:rPr>
          <w:rFonts w:ascii="宋体" w:eastAsia="宋体" w:hAnsi="宋体"/>
          <w:sz w:val="24"/>
          <w:szCs w:val="24"/>
        </w:rPr>
        <w:t>及药典论坛中的</w:t>
      </w:r>
      <w:r w:rsidRPr="00754B4A">
        <w:rPr>
          <w:rFonts w:ascii="Arial" w:eastAsia="Arial" w:hAnsi="Arial"/>
          <w:sz w:val="24"/>
          <w:szCs w:val="24"/>
        </w:rPr>
        <w:t>“</w:t>
      </w:r>
      <w:r w:rsidRPr="00754B4A">
        <w:rPr>
          <w:rFonts w:ascii="宋体" w:eastAsia="宋体" w:hAnsi="宋体"/>
          <w:sz w:val="24"/>
          <w:szCs w:val="24"/>
        </w:rPr>
        <w:t>校正因子</w:t>
      </w:r>
      <w:r w:rsidRPr="00754B4A">
        <w:rPr>
          <w:rFonts w:ascii="Arial" w:eastAsia="Arial" w:hAnsi="Arial"/>
          <w:sz w:val="24"/>
          <w:szCs w:val="24"/>
        </w:rPr>
        <w:t>”</w:t>
      </w:r>
      <w:r w:rsidRPr="00754B4A">
        <w:rPr>
          <w:rFonts w:ascii="宋体" w:eastAsia="宋体" w:hAnsi="宋体"/>
          <w:sz w:val="24"/>
          <w:szCs w:val="24"/>
        </w:rPr>
        <w:t>及</w:t>
      </w:r>
      <w:r w:rsidRPr="00754B4A">
        <w:rPr>
          <w:rFonts w:ascii="Arial" w:eastAsia="Arial" w:hAnsi="Arial"/>
          <w:sz w:val="24"/>
          <w:szCs w:val="24"/>
        </w:rPr>
        <w:t>“</w:t>
      </w:r>
      <w:r w:rsidRPr="00754B4A">
        <w:rPr>
          <w:rFonts w:ascii="宋体" w:eastAsia="宋体" w:hAnsi="宋体"/>
          <w:sz w:val="24"/>
          <w:szCs w:val="24"/>
        </w:rPr>
        <w:t>安全因子</w:t>
      </w:r>
      <w:r w:rsidRPr="00754B4A">
        <w:rPr>
          <w:rFonts w:ascii="Arial" w:eastAsia="Arial" w:hAnsi="Arial"/>
          <w:sz w:val="24"/>
          <w:szCs w:val="24"/>
        </w:rPr>
        <w:t>”</w:t>
      </w:r>
      <w:r w:rsidRPr="00754B4A">
        <w:rPr>
          <w:rFonts w:ascii="宋体" w:eastAsia="宋体" w:hAnsi="宋体"/>
          <w:sz w:val="24"/>
          <w:szCs w:val="24"/>
        </w:rPr>
        <w:t>属于同一类。无论何种给药途径，在所有计算中均假定全身暴露量为</w:t>
      </w:r>
      <w:r w:rsidRPr="00754B4A">
        <w:rPr>
          <w:rFonts w:ascii="Times New Roman" w:eastAsia="Times New Roman" w:hAnsi="Times New Roman"/>
          <w:sz w:val="24"/>
          <w:szCs w:val="24"/>
        </w:rPr>
        <w:t xml:space="preserve"> 100 %</w:t>
      </w:r>
      <w:r w:rsidRPr="00754B4A">
        <w:rPr>
          <w:rFonts w:ascii="宋体" w:eastAsia="宋体" w:hAnsi="宋体"/>
          <w:sz w:val="24"/>
          <w:szCs w:val="24"/>
        </w:rPr>
        <w:t>。</w:t>
      </w:r>
    </w:p>
    <w:p w14:paraId="7C32D301" w14:textId="77777777" w:rsidR="00AB22FA" w:rsidRDefault="00AB22FA">
      <w:pPr>
        <w:spacing w:line="218" w:lineRule="exact"/>
        <w:rPr>
          <w:rFonts w:ascii="Times New Roman" w:eastAsia="Times New Roman" w:hAnsi="Times New Roman"/>
        </w:rPr>
      </w:pPr>
    </w:p>
    <w:p w14:paraId="44D5C613" w14:textId="77777777" w:rsidR="00AB22FA" w:rsidRDefault="00AB22FA">
      <w:pPr>
        <w:spacing w:line="274" w:lineRule="exact"/>
        <w:rPr>
          <w:rFonts w:ascii="宋体" w:eastAsia="宋体" w:hAnsi="宋体"/>
          <w:sz w:val="24"/>
        </w:rPr>
      </w:pPr>
      <w:r>
        <w:rPr>
          <w:rFonts w:ascii="宋体" w:eastAsia="宋体" w:hAnsi="宋体"/>
          <w:sz w:val="24"/>
        </w:rPr>
        <w:t>校正因子如下：</w:t>
      </w:r>
    </w:p>
    <w:p w14:paraId="581C925B" w14:textId="77777777" w:rsidR="00AB22FA" w:rsidRDefault="00AB22FA">
      <w:pPr>
        <w:spacing w:line="235" w:lineRule="exact"/>
        <w:rPr>
          <w:rFonts w:ascii="Times New Roman" w:eastAsia="Times New Roman" w:hAnsi="Times New Roman"/>
        </w:rPr>
      </w:pPr>
    </w:p>
    <w:p w14:paraId="5B278386" w14:textId="77777777" w:rsidR="00AB22FA" w:rsidRDefault="00AB22FA">
      <w:pPr>
        <w:spacing w:line="292" w:lineRule="exact"/>
        <w:ind w:left="480"/>
        <w:rPr>
          <w:rFonts w:ascii="宋体" w:eastAsia="宋体" w:hAnsi="宋体"/>
          <w:sz w:val="24"/>
        </w:rPr>
      </w:pPr>
      <w:r>
        <w:rPr>
          <w:rFonts w:ascii="Times New Roman" w:eastAsia="Times New Roman" w:hAnsi="Times New Roman"/>
          <w:sz w:val="24"/>
        </w:rPr>
        <w:t xml:space="preserve">F1 = </w:t>
      </w:r>
      <w:r>
        <w:rPr>
          <w:rFonts w:ascii="宋体" w:eastAsia="宋体" w:hAnsi="宋体"/>
          <w:sz w:val="24"/>
        </w:rPr>
        <w:t>考虑物种间差异的因子</w:t>
      </w:r>
    </w:p>
    <w:p w14:paraId="15ED9D0D" w14:textId="77777777" w:rsidR="00AB22FA" w:rsidRDefault="00AB22FA">
      <w:pPr>
        <w:spacing w:line="217" w:lineRule="exact"/>
        <w:rPr>
          <w:rFonts w:ascii="Times New Roman" w:eastAsia="Times New Roman" w:hAnsi="Times New Roman"/>
        </w:rPr>
      </w:pPr>
    </w:p>
    <w:p w14:paraId="57AEA861" w14:textId="77777777" w:rsidR="00AB22FA" w:rsidRDefault="00AB22FA">
      <w:pPr>
        <w:spacing w:line="292" w:lineRule="exact"/>
        <w:ind w:left="860"/>
        <w:rPr>
          <w:rFonts w:ascii="宋体" w:eastAsia="宋体" w:hAnsi="宋体"/>
          <w:sz w:val="24"/>
        </w:rPr>
      </w:pPr>
      <w:r>
        <w:rPr>
          <w:rFonts w:ascii="Times New Roman" w:eastAsia="Times New Roman" w:hAnsi="Times New Roman"/>
          <w:sz w:val="24"/>
        </w:rPr>
        <w:t>F1 = 5</w:t>
      </w:r>
      <w:r>
        <w:rPr>
          <w:rFonts w:ascii="宋体" w:eastAsia="宋体" w:hAnsi="宋体"/>
          <w:sz w:val="24"/>
        </w:rPr>
        <w:t>，适用于从大鼠外推到人</w:t>
      </w:r>
    </w:p>
    <w:p w14:paraId="627E74F7" w14:textId="77777777" w:rsidR="00AB22FA" w:rsidRDefault="00AB22FA">
      <w:pPr>
        <w:spacing w:line="217" w:lineRule="exact"/>
        <w:rPr>
          <w:rFonts w:ascii="Times New Roman" w:eastAsia="Times New Roman" w:hAnsi="Times New Roman"/>
        </w:rPr>
      </w:pPr>
    </w:p>
    <w:p w14:paraId="285A1EDE" w14:textId="77777777" w:rsidR="00AB22FA" w:rsidRDefault="00AB22FA">
      <w:pPr>
        <w:spacing w:line="292" w:lineRule="exact"/>
        <w:ind w:left="860"/>
        <w:rPr>
          <w:rFonts w:ascii="宋体" w:eastAsia="宋体" w:hAnsi="宋体"/>
          <w:sz w:val="24"/>
        </w:rPr>
      </w:pPr>
      <w:r>
        <w:rPr>
          <w:rFonts w:ascii="Times New Roman" w:eastAsia="Times New Roman" w:hAnsi="Times New Roman"/>
          <w:sz w:val="24"/>
        </w:rPr>
        <w:t>F1 = 12</w:t>
      </w:r>
      <w:r>
        <w:rPr>
          <w:rFonts w:ascii="宋体" w:eastAsia="宋体" w:hAnsi="宋体"/>
          <w:sz w:val="24"/>
        </w:rPr>
        <w:t>，适用于从小鼠外推到人</w:t>
      </w:r>
    </w:p>
    <w:p w14:paraId="245EFD26" w14:textId="77777777" w:rsidR="00AB22FA" w:rsidRDefault="00AB22FA">
      <w:pPr>
        <w:spacing w:line="217" w:lineRule="exact"/>
        <w:rPr>
          <w:rFonts w:ascii="Times New Roman" w:eastAsia="Times New Roman" w:hAnsi="Times New Roman"/>
        </w:rPr>
      </w:pPr>
    </w:p>
    <w:p w14:paraId="6B224DC1" w14:textId="77777777" w:rsidR="00AB22FA" w:rsidRDefault="00AB22FA">
      <w:pPr>
        <w:spacing w:line="292" w:lineRule="exact"/>
        <w:ind w:left="860"/>
        <w:rPr>
          <w:rFonts w:ascii="宋体" w:eastAsia="宋体" w:hAnsi="宋体"/>
          <w:sz w:val="24"/>
        </w:rPr>
      </w:pPr>
      <w:r>
        <w:rPr>
          <w:rFonts w:ascii="Times New Roman" w:eastAsia="Times New Roman" w:hAnsi="Times New Roman"/>
          <w:sz w:val="24"/>
        </w:rPr>
        <w:t>F1 = 2</w:t>
      </w:r>
      <w:r>
        <w:rPr>
          <w:rFonts w:ascii="宋体" w:eastAsia="宋体" w:hAnsi="宋体"/>
          <w:sz w:val="24"/>
        </w:rPr>
        <w:t>，适用于从犬外推到人</w:t>
      </w:r>
    </w:p>
    <w:p w14:paraId="1E0DD2BC" w14:textId="77777777" w:rsidR="00AB22FA" w:rsidRDefault="00AB22FA">
      <w:pPr>
        <w:spacing w:line="217" w:lineRule="exact"/>
        <w:rPr>
          <w:rFonts w:ascii="Times New Roman" w:eastAsia="Times New Roman" w:hAnsi="Times New Roman"/>
        </w:rPr>
      </w:pPr>
    </w:p>
    <w:p w14:paraId="135A4640" w14:textId="77777777" w:rsidR="00AB22FA" w:rsidRDefault="00AB22FA">
      <w:pPr>
        <w:spacing w:line="292" w:lineRule="exact"/>
        <w:ind w:left="860"/>
        <w:rPr>
          <w:rFonts w:ascii="宋体" w:eastAsia="宋体" w:hAnsi="宋体"/>
          <w:sz w:val="24"/>
        </w:rPr>
      </w:pPr>
      <w:r>
        <w:rPr>
          <w:rFonts w:ascii="Times New Roman" w:eastAsia="Times New Roman" w:hAnsi="Times New Roman"/>
          <w:sz w:val="24"/>
        </w:rPr>
        <w:t>F1 = 2.5</w:t>
      </w:r>
      <w:r>
        <w:rPr>
          <w:rFonts w:ascii="宋体" w:eastAsia="宋体" w:hAnsi="宋体"/>
          <w:sz w:val="24"/>
        </w:rPr>
        <w:t>，适用于从家兔外推到人</w:t>
      </w:r>
    </w:p>
    <w:p w14:paraId="0945B176" w14:textId="77777777" w:rsidR="00AB22FA" w:rsidRDefault="00AB22FA">
      <w:pPr>
        <w:spacing w:line="217" w:lineRule="exact"/>
        <w:rPr>
          <w:rFonts w:ascii="Times New Roman" w:eastAsia="Times New Roman" w:hAnsi="Times New Roman"/>
        </w:rPr>
      </w:pPr>
    </w:p>
    <w:p w14:paraId="51B5B5C9" w14:textId="77777777" w:rsidR="00AB22FA" w:rsidRDefault="00AB22FA">
      <w:pPr>
        <w:spacing w:line="292" w:lineRule="exact"/>
        <w:ind w:left="860"/>
        <w:rPr>
          <w:rFonts w:ascii="宋体" w:eastAsia="宋体" w:hAnsi="宋体"/>
          <w:sz w:val="24"/>
        </w:rPr>
      </w:pPr>
      <w:r>
        <w:rPr>
          <w:rFonts w:ascii="Times New Roman" w:eastAsia="Times New Roman" w:hAnsi="Times New Roman"/>
          <w:sz w:val="24"/>
        </w:rPr>
        <w:t>F1 = 3</w:t>
      </w:r>
      <w:r>
        <w:rPr>
          <w:rFonts w:ascii="宋体" w:eastAsia="宋体" w:hAnsi="宋体"/>
          <w:sz w:val="24"/>
        </w:rPr>
        <w:t>，适用于从猴外推到人</w:t>
      </w:r>
    </w:p>
    <w:p w14:paraId="430BC985" w14:textId="77777777" w:rsidR="00AB22FA" w:rsidRDefault="00AB22FA">
      <w:pPr>
        <w:spacing w:line="217" w:lineRule="exact"/>
        <w:rPr>
          <w:rFonts w:ascii="Times New Roman" w:eastAsia="Times New Roman" w:hAnsi="Times New Roman"/>
        </w:rPr>
      </w:pPr>
    </w:p>
    <w:p w14:paraId="363EC391" w14:textId="77777777" w:rsidR="00AB22FA" w:rsidRDefault="00AB22FA">
      <w:pPr>
        <w:spacing w:line="292" w:lineRule="exact"/>
        <w:ind w:left="860"/>
        <w:rPr>
          <w:rFonts w:ascii="宋体" w:eastAsia="宋体" w:hAnsi="宋体"/>
          <w:sz w:val="24"/>
        </w:rPr>
      </w:pPr>
      <w:r>
        <w:rPr>
          <w:rFonts w:ascii="Times New Roman" w:eastAsia="Times New Roman" w:hAnsi="Times New Roman"/>
          <w:sz w:val="24"/>
        </w:rPr>
        <w:t>F1 = 10</w:t>
      </w:r>
      <w:r>
        <w:rPr>
          <w:rFonts w:ascii="宋体" w:eastAsia="宋体" w:hAnsi="宋体"/>
          <w:sz w:val="24"/>
        </w:rPr>
        <w:t>，适用于从其他动物外推到人</w:t>
      </w:r>
    </w:p>
    <w:p w14:paraId="20E159C2" w14:textId="77777777" w:rsidR="00AB22FA" w:rsidRDefault="00AB22FA">
      <w:pPr>
        <w:spacing w:line="217" w:lineRule="exact"/>
        <w:rPr>
          <w:rFonts w:ascii="Times New Roman" w:eastAsia="Times New Roman" w:hAnsi="Times New Roman"/>
        </w:rPr>
      </w:pPr>
    </w:p>
    <w:p w14:paraId="003D3748" w14:textId="77777777" w:rsidR="00AB22FA" w:rsidRDefault="00AB22FA">
      <w:pPr>
        <w:spacing w:line="292" w:lineRule="exact"/>
        <w:ind w:left="480"/>
        <w:rPr>
          <w:rFonts w:ascii="宋体" w:eastAsia="宋体" w:hAnsi="宋体"/>
          <w:sz w:val="24"/>
        </w:rPr>
      </w:pPr>
      <w:r>
        <w:rPr>
          <w:rFonts w:ascii="Times New Roman" w:eastAsia="Times New Roman" w:hAnsi="Times New Roman"/>
          <w:sz w:val="24"/>
        </w:rPr>
        <w:t xml:space="preserve">F1 </w:t>
      </w:r>
      <w:r>
        <w:rPr>
          <w:rFonts w:ascii="宋体" w:eastAsia="宋体" w:hAnsi="宋体"/>
          <w:sz w:val="24"/>
        </w:rPr>
        <w:t>考虑了相关物种及人的表面积与体重的比值。体表面积计算公式如下：</w:t>
      </w:r>
    </w:p>
    <w:tbl>
      <w:tblPr>
        <w:tblW w:w="0" w:type="auto"/>
        <w:tblInd w:w="860" w:type="dxa"/>
        <w:tblLayout w:type="fixed"/>
        <w:tblCellMar>
          <w:left w:w="0" w:type="dxa"/>
          <w:right w:w="0" w:type="dxa"/>
        </w:tblCellMar>
        <w:tblLook w:val="0000" w:firstRow="0" w:lastRow="0" w:firstColumn="0" w:lastColumn="0" w:noHBand="0" w:noVBand="0"/>
      </w:tblPr>
      <w:tblGrid>
        <w:gridCol w:w="3680"/>
        <w:gridCol w:w="3300"/>
      </w:tblGrid>
      <w:tr w:rsidR="00AB22FA" w14:paraId="1A37DD66" w14:textId="77777777">
        <w:trPr>
          <w:trHeight w:val="569"/>
        </w:trPr>
        <w:tc>
          <w:tcPr>
            <w:tcW w:w="3680" w:type="dxa"/>
            <w:shd w:val="clear" w:color="auto" w:fill="auto"/>
            <w:vAlign w:val="bottom"/>
          </w:tcPr>
          <w:p w14:paraId="477E636D" w14:textId="77777777" w:rsidR="00AB22FA" w:rsidRDefault="00AB22FA">
            <w:pPr>
              <w:spacing w:line="0" w:lineRule="atLeast"/>
              <w:rPr>
                <w:rFonts w:ascii="Times New Roman" w:eastAsia="Times New Roman" w:hAnsi="Times New Roman"/>
                <w:sz w:val="16"/>
              </w:rPr>
            </w:pPr>
            <w:r w:rsidRPr="00754B4A">
              <w:rPr>
                <w:rFonts w:ascii="Times New Roman" w:eastAsia="Times New Roman" w:hAnsi="Times New Roman"/>
                <w:sz w:val="40"/>
                <w:vertAlign w:val="subscript"/>
              </w:rPr>
              <w:t>S = kM</w:t>
            </w:r>
            <w:r w:rsidRPr="00754B4A">
              <w:rPr>
                <w:rFonts w:ascii="Times New Roman" w:eastAsia="Times New Roman" w:hAnsi="Times New Roman"/>
                <w:sz w:val="24"/>
                <w:vertAlign w:val="superscript"/>
              </w:rPr>
              <w:t>0.67</w:t>
            </w:r>
          </w:p>
        </w:tc>
        <w:tc>
          <w:tcPr>
            <w:tcW w:w="3300" w:type="dxa"/>
            <w:shd w:val="clear" w:color="auto" w:fill="auto"/>
            <w:vAlign w:val="bottom"/>
          </w:tcPr>
          <w:p w14:paraId="56B9351F" w14:textId="77777777" w:rsidR="00AB22FA" w:rsidRDefault="00AB22FA">
            <w:pPr>
              <w:spacing w:line="292" w:lineRule="exact"/>
              <w:ind w:left="2700"/>
              <w:rPr>
                <w:rFonts w:ascii="宋体" w:eastAsia="宋体" w:hAnsi="宋体"/>
                <w:w w:val="96"/>
                <w:sz w:val="24"/>
              </w:rPr>
            </w:pPr>
            <w:r>
              <w:rPr>
                <w:rFonts w:ascii="宋体" w:eastAsia="宋体" w:hAnsi="宋体"/>
                <w:w w:val="96"/>
                <w:sz w:val="24"/>
              </w:rPr>
              <w:t>（</w:t>
            </w:r>
            <w:r>
              <w:rPr>
                <w:rFonts w:ascii="Times New Roman" w:eastAsia="Times New Roman" w:hAnsi="Times New Roman"/>
                <w:w w:val="96"/>
                <w:sz w:val="24"/>
              </w:rPr>
              <w:t>2</w:t>
            </w:r>
            <w:r>
              <w:rPr>
                <w:rFonts w:ascii="宋体" w:eastAsia="宋体" w:hAnsi="宋体"/>
                <w:w w:val="96"/>
                <w:sz w:val="24"/>
              </w:rPr>
              <w:t>）</w:t>
            </w:r>
          </w:p>
        </w:tc>
      </w:tr>
    </w:tbl>
    <w:p w14:paraId="6C35648C" w14:textId="77777777" w:rsidR="00AB22FA" w:rsidRDefault="00AB22FA">
      <w:pPr>
        <w:spacing w:line="157" w:lineRule="exact"/>
        <w:rPr>
          <w:rFonts w:ascii="Times New Roman" w:eastAsia="Times New Roman" w:hAnsi="Times New Roman"/>
        </w:rPr>
      </w:pPr>
    </w:p>
    <w:p w14:paraId="575F4E89" w14:textId="77777777" w:rsidR="00AB22FA" w:rsidRDefault="00AB22FA">
      <w:pPr>
        <w:spacing w:line="292" w:lineRule="exact"/>
        <w:ind w:left="480"/>
        <w:rPr>
          <w:rFonts w:ascii="宋体" w:eastAsia="宋体" w:hAnsi="宋体"/>
          <w:sz w:val="24"/>
        </w:rPr>
      </w:pPr>
      <w:r>
        <w:rPr>
          <w:rFonts w:ascii="宋体" w:eastAsia="宋体" w:hAnsi="宋体"/>
          <w:sz w:val="24"/>
        </w:rPr>
        <w:t>其中，</w:t>
      </w:r>
      <w:r>
        <w:rPr>
          <w:rFonts w:ascii="Times New Roman" w:eastAsia="Times New Roman" w:hAnsi="Times New Roman"/>
          <w:sz w:val="24"/>
        </w:rPr>
        <w:t xml:space="preserve">M = </w:t>
      </w:r>
      <w:r>
        <w:rPr>
          <w:rFonts w:ascii="宋体" w:eastAsia="宋体" w:hAnsi="宋体"/>
          <w:sz w:val="24"/>
        </w:rPr>
        <w:t>体重，常数</w:t>
      </w:r>
      <w:r>
        <w:rPr>
          <w:rFonts w:ascii="Times New Roman" w:eastAsia="Times New Roman" w:hAnsi="Times New Roman"/>
          <w:sz w:val="24"/>
        </w:rPr>
        <w:t xml:space="preserve"> K </w:t>
      </w:r>
      <w:r>
        <w:rPr>
          <w:rFonts w:ascii="宋体" w:eastAsia="宋体" w:hAnsi="宋体"/>
          <w:sz w:val="24"/>
        </w:rPr>
        <w:t>取</w:t>
      </w:r>
      <w:r>
        <w:rPr>
          <w:rFonts w:ascii="Times New Roman" w:eastAsia="Times New Roman" w:hAnsi="Times New Roman"/>
          <w:sz w:val="24"/>
        </w:rPr>
        <w:t xml:space="preserve"> 10</w:t>
      </w:r>
      <w:r>
        <w:rPr>
          <w:rFonts w:ascii="宋体" w:eastAsia="宋体" w:hAnsi="宋体"/>
          <w:sz w:val="24"/>
        </w:rPr>
        <w:t>。公式中的体重见表</w:t>
      </w:r>
      <w:r>
        <w:rPr>
          <w:rFonts w:ascii="Times New Roman" w:eastAsia="Times New Roman" w:hAnsi="Times New Roman"/>
          <w:sz w:val="24"/>
        </w:rPr>
        <w:t xml:space="preserve"> A3.1</w:t>
      </w:r>
      <w:r>
        <w:rPr>
          <w:rFonts w:ascii="宋体" w:eastAsia="宋体" w:hAnsi="宋体"/>
          <w:sz w:val="24"/>
        </w:rPr>
        <w:t>。</w:t>
      </w:r>
    </w:p>
    <w:p w14:paraId="7E54CB63" w14:textId="77777777" w:rsidR="00AB22FA" w:rsidRDefault="00AB22FA">
      <w:pPr>
        <w:spacing w:line="217" w:lineRule="exact"/>
        <w:rPr>
          <w:rFonts w:ascii="Times New Roman" w:eastAsia="Times New Roman" w:hAnsi="Times New Roman"/>
        </w:rPr>
      </w:pPr>
    </w:p>
    <w:p w14:paraId="160B8B34" w14:textId="77777777" w:rsidR="00AB22FA" w:rsidRDefault="00AB22FA">
      <w:pPr>
        <w:spacing w:line="292" w:lineRule="exact"/>
        <w:ind w:left="480"/>
        <w:rPr>
          <w:rFonts w:ascii="宋体" w:eastAsia="宋体" w:hAnsi="宋体"/>
          <w:sz w:val="24"/>
        </w:rPr>
      </w:pPr>
      <w:r>
        <w:rPr>
          <w:rFonts w:ascii="Times New Roman" w:eastAsia="Times New Roman" w:hAnsi="Times New Roman"/>
          <w:sz w:val="24"/>
        </w:rPr>
        <w:t>F2 = 10</w:t>
      </w:r>
      <w:r>
        <w:rPr>
          <w:rFonts w:ascii="宋体" w:eastAsia="宋体" w:hAnsi="宋体"/>
          <w:sz w:val="24"/>
        </w:rPr>
        <w:t>，考虑个体差异的因子</w:t>
      </w:r>
    </w:p>
    <w:p w14:paraId="53E815A4" w14:textId="77777777" w:rsidR="00AB22FA" w:rsidRDefault="00AB22FA">
      <w:pPr>
        <w:spacing w:line="200" w:lineRule="exact"/>
        <w:rPr>
          <w:rFonts w:ascii="Times New Roman" w:eastAsia="Times New Roman" w:hAnsi="Times New Roman"/>
        </w:rPr>
      </w:pPr>
    </w:p>
    <w:p w14:paraId="099326EC" w14:textId="77777777" w:rsidR="00AB22FA" w:rsidRDefault="00AB22FA">
      <w:pPr>
        <w:spacing w:line="316" w:lineRule="exact"/>
        <w:rPr>
          <w:rFonts w:ascii="Times New Roman" w:eastAsia="Times New Roman" w:hAnsi="Times New Roman"/>
        </w:rPr>
      </w:pPr>
    </w:p>
    <w:p w14:paraId="6D48E640" w14:textId="53C6F0D8" w:rsidR="00AB22FA" w:rsidRDefault="00191C27">
      <w:pPr>
        <w:spacing w:line="0" w:lineRule="atLeast"/>
        <w:ind w:right="20"/>
        <w:jc w:val="center"/>
        <w:rPr>
          <w:rFonts w:ascii="Times New Roman" w:eastAsia="Times New Roman" w:hAnsi="Times New Roman"/>
          <w:sz w:val="21"/>
        </w:rPr>
      </w:pPr>
      <w:r>
        <w:rPr>
          <w:rFonts w:ascii="Times New Roman" w:eastAsia="Times New Roman" w:hAnsi="Times New Roman"/>
          <w:sz w:val="21"/>
        </w:rPr>
        <w:t>15</w:t>
      </w:r>
    </w:p>
    <w:p w14:paraId="20B62022" w14:textId="77777777" w:rsidR="00AB22FA" w:rsidRDefault="00AB22FA">
      <w:pPr>
        <w:spacing w:line="0" w:lineRule="atLeast"/>
        <w:ind w:right="20"/>
        <w:jc w:val="center"/>
        <w:rPr>
          <w:rFonts w:ascii="Times New Roman" w:eastAsia="Times New Roman" w:hAnsi="Times New Roman"/>
          <w:sz w:val="21"/>
        </w:rPr>
        <w:sectPr w:rsidR="00AB22FA" w:rsidSect="00191C27">
          <w:pgSz w:w="11900" w:h="16834"/>
          <w:pgMar w:top="726" w:right="1429" w:bottom="160" w:left="1440" w:header="0" w:footer="0" w:gutter="0"/>
          <w:cols w:space="0" w:equalWidth="0">
            <w:col w:w="9040"/>
          </w:cols>
          <w:docGrid w:linePitch="360"/>
        </w:sectPr>
      </w:pPr>
    </w:p>
    <w:p w14:paraId="1E68A5F4" w14:textId="77777777" w:rsidR="00191C27" w:rsidRDefault="00191C27" w:rsidP="00191C27">
      <w:pPr>
        <w:spacing w:line="240" w:lineRule="exact"/>
        <w:rPr>
          <w:rFonts w:ascii="宋体" w:eastAsia="宋体" w:hAnsi="宋体"/>
          <w:sz w:val="21"/>
        </w:rPr>
      </w:pPr>
      <w:bookmarkStart w:id="20" w:name="page21"/>
      <w:bookmarkEnd w:id="20"/>
      <w:r>
        <w:rPr>
          <w:rFonts w:ascii="宋体" w:eastAsia="宋体" w:hAnsi="宋体"/>
          <w:sz w:val="21"/>
        </w:rPr>
        <w:lastRenderedPageBreak/>
        <w:t>杂质：残留溶剂的指导原则</w:t>
      </w:r>
    </w:p>
    <w:p w14:paraId="2FB34CB8" w14:textId="77777777" w:rsidR="00191C27" w:rsidRDefault="00191C27" w:rsidP="00191C27">
      <w:pPr>
        <w:spacing w:line="20" w:lineRule="exact"/>
        <w:rPr>
          <w:rFonts w:ascii="Times New Roman" w:eastAsia="Times New Roman" w:hAnsi="Times New Roman"/>
        </w:rPr>
      </w:pPr>
      <w:r>
        <w:rPr>
          <w:rFonts w:ascii="宋体" w:eastAsia="宋体" w:hAnsi="宋体"/>
          <w:noProof/>
          <w:sz w:val="21"/>
        </w:rPr>
        <w:drawing>
          <wp:anchor distT="0" distB="0" distL="114300" distR="114300" simplePos="0" relativeHeight="251706880" behindDoc="1" locked="0" layoutInCell="0" allowOverlap="1" wp14:anchorId="7FC6B2FC" wp14:editId="04CD6510">
            <wp:simplePos x="0" y="0"/>
            <wp:positionH relativeFrom="column">
              <wp:posOffset>-17145</wp:posOffset>
            </wp:positionH>
            <wp:positionV relativeFrom="paragraph">
              <wp:posOffset>36830</wp:posOffset>
            </wp:positionV>
            <wp:extent cx="5772150" cy="6350"/>
            <wp:effectExtent l="0" t="0" r="0" b="0"/>
            <wp:wrapNone/>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6350"/>
                    </a:xfrm>
                    <a:prstGeom prst="rect">
                      <a:avLst/>
                    </a:prstGeom>
                    <a:noFill/>
                  </pic:spPr>
                </pic:pic>
              </a:graphicData>
            </a:graphic>
            <wp14:sizeRelH relativeFrom="page">
              <wp14:pctWidth>0</wp14:pctWidth>
            </wp14:sizeRelH>
            <wp14:sizeRelV relativeFrom="page">
              <wp14:pctHeight>0</wp14:pctHeight>
            </wp14:sizeRelV>
          </wp:anchor>
        </w:drawing>
      </w:r>
    </w:p>
    <w:p w14:paraId="0C9308D6" w14:textId="77777777" w:rsidR="00191C27" w:rsidRDefault="00191C27" w:rsidP="00191C27">
      <w:pPr>
        <w:rPr>
          <w:rFonts w:ascii="Times New Roman" w:eastAsia="Times New Roman" w:hAnsi="Times New Roman"/>
          <w:sz w:val="21"/>
        </w:rPr>
      </w:pPr>
    </w:p>
    <w:p w14:paraId="0FFED335" w14:textId="77777777" w:rsidR="00AB22FA" w:rsidRDefault="00AB22FA">
      <w:pPr>
        <w:spacing w:line="264" w:lineRule="exact"/>
        <w:rPr>
          <w:rFonts w:ascii="Times New Roman" w:eastAsia="Times New Roman" w:hAnsi="Times New Roman"/>
        </w:rPr>
      </w:pPr>
    </w:p>
    <w:p w14:paraId="3DF9430A" w14:textId="77777777" w:rsidR="00AB22FA" w:rsidRDefault="00AB22FA">
      <w:pPr>
        <w:spacing w:line="292" w:lineRule="exact"/>
        <w:ind w:left="480"/>
        <w:rPr>
          <w:rFonts w:ascii="宋体" w:eastAsia="宋体" w:hAnsi="宋体"/>
          <w:sz w:val="24"/>
        </w:rPr>
      </w:pPr>
      <w:r>
        <w:rPr>
          <w:rFonts w:ascii="宋体" w:eastAsia="宋体" w:hAnsi="宋体"/>
          <w:sz w:val="24"/>
        </w:rPr>
        <w:t>所有有机溶剂一般取因子</w:t>
      </w:r>
      <w:r>
        <w:rPr>
          <w:rFonts w:ascii="Times New Roman" w:eastAsia="Times New Roman" w:hAnsi="Times New Roman"/>
          <w:sz w:val="24"/>
        </w:rPr>
        <w:t xml:space="preserve"> 10</w:t>
      </w:r>
      <w:r>
        <w:rPr>
          <w:rFonts w:ascii="宋体" w:eastAsia="宋体" w:hAnsi="宋体"/>
          <w:sz w:val="24"/>
        </w:rPr>
        <w:t>，本指导原则中一致地采用</w:t>
      </w:r>
      <w:r>
        <w:rPr>
          <w:rFonts w:ascii="Times New Roman" w:eastAsia="Times New Roman" w:hAnsi="Times New Roman"/>
          <w:sz w:val="24"/>
        </w:rPr>
        <w:t xml:space="preserve"> 10</w:t>
      </w:r>
      <w:r>
        <w:rPr>
          <w:rFonts w:ascii="宋体" w:eastAsia="宋体" w:hAnsi="宋体"/>
          <w:sz w:val="24"/>
        </w:rPr>
        <w:t>。</w:t>
      </w:r>
    </w:p>
    <w:p w14:paraId="1E8DA59C" w14:textId="77777777" w:rsidR="00AB22FA" w:rsidRDefault="00AB22FA">
      <w:pPr>
        <w:spacing w:line="217" w:lineRule="exact"/>
        <w:rPr>
          <w:rFonts w:ascii="Times New Roman" w:eastAsia="Times New Roman" w:hAnsi="Times New Roman"/>
        </w:rPr>
      </w:pPr>
    </w:p>
    <w:p w14:paraId="3B171662" w14:textId="77777777" w:rsidR="00AB22FA" w:rsidRDefault="00AB22FA">
      <w:pPr>
        <w:spacing w:line="292" w:lineRule="exact"/>
        <w:ind w:left="480"/>
        <w:rPr>
          <w:rFonts w:ascii="宋体" w:eastAsia="宋体" w:hAnsi="宋体"/>
          <w:sz w:val="24"/>
        </w:rPr>
      </w:pPr>
      <w:r>
        <w:rPr>
          <w:rFonts w:ascii="Times New Roman" w:eastAsia="Times New Roman" w:hAnsi="Times New Roman"/>
          <w:sz w:val="24"/>
        </w:rPr>
        <w:t xml:space="preserve">F3 = </w:t>
      </w:r>
      <w:r>
        <w:rPr>
          <w:rFonts w:ascii="宋体" w:eastAsia="宋体" w:hAnsi="宋体"/>
          <w:sz w:val="24"/>
        </w:rPr>
        <w:t>考虑短期暴露的毒性研究的可变因子</w:t>
      </w:r>
    </w:p>
    <w:p w14:paraId="7FC276BA" w14:textId="77777777" w:rsidR="00AB22FA" w:rsidRDefault="00AB22FA">
      <w:pPr>
        <w:spacing w:line="230" w:lineRule="exact"/>
        <w:rPr>
          <w:rFonts w:ascii="Times New Roman" w:eastAsia="Times New Roman" w:hAnsi="Times New Roman"/>
        </w:rPr>
      </w:pPr>
    </w:p>
    <w:p w14:paraId="5D762B76" w14:textId="7CE91E27" w:rsidR="00AB22FA" w:rsidRDefault="00AB22FA" w:rsidP="00754B4A">
      <w:pPr>
        <w:spacing w:line="274" w:lineRule="exact"/>
        <w:ind w:left="860"/>
        <w:jc w:val="both"/>
        <w:rPr>
          <w:rFonts w:ascii="宋体" w:eastAsia="宋体" w:hAnsi="宋体"/>
          <w:sz w:val="24"/>
        </w:rPr>
      </w:pPr>
      <w:r>
        <w:rPr>
          <w:rFonts w:ascii="Times New Roman" w:eastAsia="Times New Roman" w:hAnsi="Times New Roman"/>
          <w:sz w:val="23"/>
        </w:rPr>
        <w:t>F3 = 1</w:t>
      </w:r>
      <w:r>
        <w:rPr>
          <w:rFonts w:ascii="宋体" w:eastAsia="宋体" w:hAnsi="宋体"/>
          <w:sz w:val="23"/>
        </w:rPr>
        <w:t>，研究时间至少为动物寿命一半（啮齿动物或兔为</w:t>
      </w:r>
      <w:r>
        <w:rPr>
          <w:rFonts w:ascii="Times New Roman" w:eastAsia="Times New Roman" w:hAnsi="Times New Roman"/>
          <w:sz w:val="23"/>
        </w:rPr>
        <w:t xml:space="preserve"> 1 </w:t>
      </w:r>
      <w:r>
        <w:rPr>
          <w:rFonts w:ascii="宋体" w:eastAsia="宋体" w:hAnsi="宋体"/>
          <w:sz w:val="23"/>
        </w:rPr>
        <w:t>年，猫、狗和猴为</w:t>
      </w:r>
      <w:r>
        <w:rPr>
          <w:rFonts w:ascii="Times New Roman" w:eastAsia="Times New Roman" w:hAnsi="Times New Roman"/>
          <w:sz w:val="23"/>
        </w:rPr>
        <w:t xml:space="preserve"> 7</w:t>
      </w:r>
      <w:r>
        <w:rPr>
          <w:rFonts w:ascii="宋体" w:eastAsia="宋体" w:hAnsi="宋体"/>
          <w:sz w:val="24"/>
        </w:rPr>
        <w:t>年）。</w:t>
      </w:r>
    </w:p>
    <w:p w14:paraId="196E27B5" w14:textId="77777777" w:rsidR="00AB22FA" w:rsidRDefault="00AB22FA">
      <w:pPr>
        <w:spacing w:line="235" w:lineRule="exact"/>
        <w:rPr>
          <w:rFonts w:ascii="Times New Roman" w:eastAsia="Times New Roman" w:hAnsi="Times New Roman"/>
        </w:rPr>
      </w:pPr>
    </w:p>
    <w:p w14:paraId="31F61C6D" w14:textId="77777777" w:rsidR="00AB22FA" w:rsidRDefault="00AB22FA">
      <w:pPr>
        <w:spacing w:line="292" w:lineRule="exact"/>
        <w:ind w:left="860"/>
        <w:rPr>
          <w:rFonts w:ascii="宋体" w:eastAsia="宋体" w:hAnsi="宋体"/>
          <w:sz w:val="24"/>
        </w:rPr>
      </w:pPr>
      <w:r>
        <w:rPr>
          <w:rFonts w:ascii="Times New Roman" w:eastAsia="Times New Roman" w:hAnsi="Times New Roman"/>
          <w:sz w:val="24"/>
        </w:rPr>
        <w:t>F3 = 1</w:t>
      </w:r>
      <w:r>
        <w:rPr>
          <w:rFonts w:ascii="宋体" w:eastAsia="宋体" w:hAnsi="宋体"/>
          <w:sz w:val="24"/>
        </w:rPr>
        <w:t>，涵盖整个器官形成期的生殖研究。</w:t>
      </w:r>
    </w:p>
    <w:p w14:paraId="49AD5AFD" w14:textId="77777777" w:rsidR="00AB22FA" w:rsidRDefault="00AB22FA">
      <w:pPr>
        <w:spacing w:line="217" w:lineRule="exact"/>
        <w:rPr>
          <w:rFonts w:ascii="Times New Roman" w:eastAsia="Times New Roman" w:hAnsi="Times New Roman"/>
        </w:rPr>
      </w:pPr>
    </w:p>
    <w:p w14:paraId="1A886A23" w14:textId="77777777" w:rsidR="00AB22FA" w:rsidRDefault="00AB22FA">
      <w:pPr>
        <w:spacing w:line="292" w:lineRule="exact"/>
        <w:ind w:left="860"/>
        <w:rPr>
          <w:rFonts w:ascii="宋体" w:eastAsia="宋体" w:hAnsi="宋体"/>
          <w:sz w:val="24"/>
        </w:rPr>
      </w:pPr>
      <w:r>
        <w:rPr>
          <w:rFonts w:ascii="Times New Roman" w:eastAsia="Times New Roman" w:hAnsi="Times New Roman"/>
          <w:sz w:val="24"/>
        </w:rPr>
        <w:t>F3 = 2</w:t>
      </w:r>
      <w:r>
        <w:rPr>
          <w:rFonts w:ascii="宋体" w:eastAsia="宋体" w:hAnsi="宋体"/>
          <w:sz w:val="24"/>
        </w:rPr>
        <w:t>，为期</w:t>
      </w:r>
      <w:r>
        <w:rPr>
          <w:rFonts w:ascii="Times New Roman" w:eastAsia="Times New Roman" w:hAnsi="Times New Roman"/>
          <w:sz w:val="24"/>
        </w:rPr>
        <w:t xml:space="preserve"> 6 </w:t>
      </w:r>
      <w:r>
        <w:rPr>
          <w:rFonts w:ascii="宋体" w:eastAsia="宋体" w:hAnsi="宋体"/>
          <w:sz w:val="24"/>
        </w:rPr>
        <w:t>个月的啮齿动物研究，或为期</w:t>
      </w:r>
      <w:r>
        <w:rPr>
          <w:rFonts w:ascii="Times New Roman" w:eastAsia="Times New Roman" w:hAnsi="Times New Roman"/>
          <w:sz w:val="24"/>
        </w:rPr>
        <w:t xml:space="preserve"> 3.5 </w:t>
      </w:r>
      <w:r>
        <w:rPr>
          <w:rFonts w:ascii="宋体" w:eastAsia="宋体" w:hAnsi="宋体"/>
          <w:sz w:val="24"/>
        </w:rPr>
        <w:t>年的非啮齿动物研究。</w:t>
      </w:r>
    </w:p>
    <w:p w14:paraId="7E5C8C77" w14:textId="77777777" w:rsidR="00AB22FA" w:rsidRDefault="00AB22FA">
      <w:pPr>
        <w:spacing w:line="217" w:lineRule="exact"/>
        <w:rPr>
          <w:rFonts w:ascii="Times New Roman" w:eastAsia="Times New Roman" w:hAnsi="Times New Roman"/>
        </w:rPr>
      </w:pPr>
    </w:p>
    <w:p w14:paraId="3F85A392" w14:textId="77777777" w:rsidR="00AB22FA" w:rsidRDefault="00AB22FA">
      <w:pPr>
        <w:spacing w:line="292" w:lineRule="exact"/>
        <w:ind w:left="860"/>
        <w:rPr>
          <w:rFonts w:ascii="宋体" w:eastAsia="宋体" w:hAnsi="宋体"/>
          <w:sz w:val="24"/>
        </w:rPr>
      </w:pPr>
      <w:r>
        <w:rPr>
          <w:rFonts w:ascii="Times New Roman" w:eastAsia="Times New Roman" w:hAnsi="Times New Roman"/>
          <w:sz w:val="24"/>
        </w:rPr>
        <w:t>F3 = 5</w:t>
      </w:r>
      <w:r>
        <w:rPr>
          <w:rFonts w:ascii="宋体" w:eastAsia="宋体" w:hAnsi="宋体"/>
          <w:sz w:val="24"/>
        </w:rPr>
        <w:t>，为期</w:t>
      </w:r>
      <w:r>
        <w:rPr>
          <w:rFonts w:ascii="Times New Roman" w:eastAsia="Times New Roman" w:hAnsi="Times New Roman"/>
          <w:sz w:val="24"/>
        </w:rPr>
        <w:t xml:space="preserve"> 3 </w:t>
      </w:r>
      <w:r>
        <w:rPr>
          <w:rFonts w:ascii="宋体" w:eastAsia="宋体" w:hAnsi="宋体"/>
          <w:sz w:val="24"/>
        </w:rPr>
        <w:t>个月的啮齿动物研究，或为期</w:t>
      </w:r>
      <w:r>
        <w:rPr>
          <w:rFonts w:ascii="Times New Roman" w:eastAsia="Times New Roman" w:hAnsi="Times New Roman"/>
          <w:sz w:val="24"/>
        </w:rPr>
        <w:t xml:space="preserve"> 2 </w:t>
      </w:r>
      <w:r>
        <w:rPr>
          <w:rFonts w:ascii="宋体" w:eastAsia="宋体" w:hAnsi="宋体"/>
          <w:sz w:val="24"/>
        </w:rPr>
        <w:t>年的非啮齿动物研究。</w:t>
      </w:r>
    </w:p>
    <w:p w14:paraId="04E0F913" w14:textId="77777777" w:rsidR="00AB22FA" w:rsidRDefault="00AB22FA">
      <w:pPr>
        <w:spacing w:line="217" w:lineRule="exact"/>
        <w:rPr>
          <w:rFonts w:ascii="Times New Roman" w:eastAsia="Times New Roman" w:hAnsi="Times New Roman"/>
        </w:rPr>
      </w:pPr>
    </w:p>
    <w:p w14:paraId="45C009FF" w14:textId="77777777" w:rsidR="00AB22FA" w:rsidRDefault="00AB22FA">
      <w:pPr>
        <w:spacing w:line="292" w:lineRule="exact"/>
        <w:ind w:left="860"/>
        <w:rPr>
          <w:rFonts w:ascii="宋体" w:eastAsia="宋体" w:hAnsi="宋体"/>
          <w:sz w:val="24"/>
        </w:rPr>
      </w:pPr>
      <w:r>
        <w:rPr>
          <w:rFonts w:ascii="Times New Roman" w:eastAsia="Times New Roman" w:hAnsi="Times New Roman"/>
          <w:sz w:val="24"/>
        </w:rPr>
        <w:t>F3 = 10</w:t>
      </w:r>
      <w:r>
        <w:rPr>
          <w:rFonts w:ascii="宋体" w:eastAsia="宋体" w:hAnsi="宋体"/>
          <w:sz w:val="24"/>
        </w:rPr>
        <w:t>，持续时间更短的研究。</w:t>
      </w:r>
    </w:p>
    <w:p w14:paraId="734C4909" w14:textId="77777777" w:rsidR="00AB22FA" w:rsidRDefault="00AB22FA">
      <w:pPr>
        <w:spacing w:line="228" w:lineRule="exact"/>
        <w:rPr>
          <w:rFonts w:ascii="Times New Roman" w:eastAsia="Times New Roman" w:hAnsi="Times New Roman"/>
        </w:rPr>
      </w:pPr>
    </w:p>
    <w:p w14:paraId="41843553" w14:textId="4E4607D8" w:rsidR="00AB22FA" w:rsidRDefault="00AB22FA" w:rsidP="00754B4A">
      <w:pPr>
        <w:tabs>
          <w:tab w:val="left" w:pos="180"/>
        </w:tabs>
        <w:spacing w:line="360" w:lineRule="exact"/>
        <w:ind w:firstLineChars="200" w:firstLine="480"/>
        <w:jc w:val="both"/>
        <w:rPr>
          <w:rFonts w:ascii="Times New Roman" w:eastAsia="Times New Roman" w:hAnsi="Times New Roman"/>
          <w:sz w:val="24"/>
        </w:rPr>
      </w:pPr>
      <w:r w:rsidRPr="00754B4A">
        <w:rPr>
          <w:rFonts w:ascii="宋体" w:eastAsia="宋体" w:hAnsi="宋体"/>
          <w:sz w:val="24"/>
        </w:rPr>
        <w:t>在所有情况下，对研究时间介于上述时间点之间的研究应用较大的因子，如对为期</w:t>
      </w:r>
      <w:r w:rsidR="00FD24CE" w:rsidRPr="00754B4A">
        <w:rPr>
          <w:rFonts w:ascii="Times New Roman" w:eastAsia="宋体" w:hAnsi="Times New Roman" w:cs="Times New Roman"/>
          <w:sz w:val="24"/>
        </w:rPr>
        <w:t>9</w:t>
      </w:r>
      <w:r>
        <w:rPr>
          <w:rFonts w:ascii="宋体" w:eastAsia="宋体" w:hAnsi="宋体"/>
          <w:sz w:val="24"/>
        </w:rPr>
        <w:t>个月的啮齿类动物毒性研究采用因子</w:t>
      </w:r>
      <w:r>
        <w:rPr>
          <w:rFonts w:ascii="Times New Roman" w:eastAsia="Times New Roman" w:hAnsi="Times New Roman"/>
          <w:sz w:val="24"/>
        </w:rPr>
        <w:t xml:space="preserve"> 2</w:t>
      </w:r>
      <w:r>
        <w:rPr>
          <w:rFonts w:ascii="宋体" w:eastAsia="宋体" w:hAnsi="宋体"/>
          <w:sz w:val="24"/>
        </w:rPr>
        <w:t>。</w:t>
      </w:r>
    </w:p>
    <w:p w14:paraId="07FE860D" w14:textId="77777777" w:rsidR="00AB22FA" w:rsidRDefault="00AB22FA">
      <w:pPr>
        <w:spacing w:line="250" w:lineRule="exact"/>
        <w:rPr>
          <w:rFonts w:ascii="Times New Roman" w:eastAsia="Times New Roman" w:hAnsi="Times New Roman"/>
        </w:rPr>
      </w:pPr>
    </w:p>
    <w:p w14:paraId="4A694C7B" w14:textId="77777777" w:rsidR="00AB22FA" w:rsidRDefault="00AB22FA" w:rsidP="00754B4A">
      <w:pPr>
        <w:spacing w:line="317" w:lineRule="exact"/>
        <w:ind w:firstLine="481"/>
        <w:jc w:val="both"/>
        <w:rPr>
          <w:rFonts w:ascii="宋体" w:eastAsia="宋体" w:hAnsi="宋体"/>
          <w:sz w:val="24"/>
        </w:rPr>
      </w:pPr>
      <w:r>
        <w:rPr>
          <w:rFonts w:ascii="Times New Roman" w:eastAsia="Times New Roman" w:hAnsi="Times New Roman"/>
          <w:sz w:val="24"/>
        </w:rPr>
        <w:t xml:space="preserve">F4 = </w:t>
      </w:r>
      <w:r>
        <w:rPr>
          <w:rFonts w:ascii="宋体" w:eastAsia="宋体" w:hAnsi="宋体"/>
          <w:sz w:val="24"/>
        </w:rPr>
        <w:t>在诸如非遗传毒性致癌性、神经毒性或致畸性等严重毒性的情况下可应用的因子。在生殖毒性研究中采用以下因子：</w:t>
      </w:r>
    </w:p>
    <w:p w14:paraId="44A7E785" w14:textId="77777777" w:rsidR="00AB22FA" w:rsidRDefault="00AB22FA">
      <w:pPr>
        <w:spacing w:line="237" w:lineRule="exact"/>
        <w:rPr>
          <w:rFonts w:ascii="Times New Roman" w:eastAsia="Times New Roman" w:hAnsi="Times New Roman"/>
        </w:rPr>
      </w:pPr>
    </w:p>
    <w:p w14:paraId="7869B52D" w14:textId="77777777" w:rsidR="00AB22FA" w:rsidRDefault="00AB22FA">
      <w:pPr>
        <w:spacing w:line="292" w:lineRule="exact"/>
        <w:ind w:left="860"/>
        <w:rPr>
          <w:rFonts w:ascii="宋体" w:eastAsia="宋体" w:hAnsi="宋体"/>
          <w:sz w:val="24"/>
        </w:rPr>
      </w:pPr>
      <w:r>
        <w:rPr>
          <w:rFonts w:ascii="Times New Roman" w:eastAsia="Times New Roman" w:hAnsi="Times New Roman"/>
          <w:sz w:val="24"/>
        </w:rPr>
        <w:t>F4 = 1</w:t>
      </w:r>
      <w:r>
        <w:rPr>
          <w:rFonts w:ascii="宋体" w:eastAsia="宋体" w:hAnsi="宋体"/>
          <w:sz w:val="24"/>
        </w:rPr>
        <w:t>，与母体毒性有关的胎儿毒性</w:t>
      </w:r>
    </w:p>
    <w:p w14:paraId="0A5873B7" w14:textId="77777777" w:rsidR="00AB22FA" w:rsidRDefault="00AB22FA">
      <w:pPr>
        <w:spacing w:line="217" w:lineRule="exact"/>
        <w:rPr>
          <w:rFonts w:ascii="Times New Roman" w:eastAsia="Times New Roman" w:hAnsi="Times New Roman"/>
        </w:rPr>
      </w:pPr>
    </w:p>
    <w:p w14:paraId="7E5BEA66" w14:textId="77777777" w:rsidR="00AB22FA" w:rsidRDefault="00AB22FA">
      <w:pPr>
        <w:spacing w:line="292" w:lineRule="exact"/>
        <w:ind w:left="860"/>
        <w:rPr>
          <w:rFonts w:ascii="宋体" w:eastAsia="宋体" w:hAnsi="宋体"/>
          <w:sz w:val="24"/>
        </w:rPr>
      </w:pPr>
      <w:r>
        <w:rPr>
          <w:rFonts w:ascii="Times New Roman" w:eastAsia="Times New Roman" w:hAnsi="Times New Roman"/>
          <w:sz w:val="24"/>
        </w:rPr>
        <w:t>F4 = 5</w:t>
      </w:r>
      <w:r>
        <w:rPr>
          <w:rFonts w:ascii="宋体" w:eastAsia="宋体" w:hAnsi="宋体"/>
          <w:sz w:val="24"/>
        </w:rPr>
        <w:t>，无母体毒性的胎儿毒性</w:t>
      </w:r>
    </w:p>
    <w:p w14:paraId="273C50BB" w14:textId="77777777" w:rsidR="00AB22FA" w:rsidRDefault="00AB22FA">
      <w:pPr>
        <w:spacing w:line="217" w:lineRule="exact"/>
        <w:rPr>
          <w:rFonts w:ascii="Times New Roman" w:eastAsia="Times New Roman" w:hAnsi="Times New Roman"/>
        </w:rPr>
      </w:pPr>
    </w:p>
    <w:p w14:paraId="4FF1CB35" w14:textId="77777777" w:rsidR="00AB22FA" w:rsidRDefault="00AB22FA">
      <w:pPr>
        <w:spacing w:line="292" w:lineRule="exact"/>
        <w:ind w:left="860"/>
        <w:rPr>
          <w:rFonts w:ascii="宋体" w:eastAsia="宋体" w:hAnsi="宋体"/>
          <w:sz w:val="24"/>
        </w:rPr>
      </w:pPr>
      <w:r>
        <w:rPr>
          <w:rFonts w:ascii="Times New Roman" w:eastAsia="Times New Roman" w:hAnsi="Times New Roman"/>
          <w:sz w:val="24"/>
        </w:rPr>
        <w:t>F4 = 5</w:t>
      </w:r>
      <w:r>
        <w:rPr>
          <w:rFonts w:ascii="宋体" w:eastAsia="宋体" w:hAnsi="宋体"/>
          <w:sz w:val="24"/>
        </w:rPr>
        <w:t>，有母体毒性的致畸反应</w:t>
      </w:r>
    </w:p>
    <w:p w14:paraId="0A0D8FB7" w14:textId="77777777" w:rsidR="00AB22FA" w:rsidRDefault="00AB22FA">
      <w:pPr>
        <w:spacing w:line="217" w:lineRule="exact"/>
        <w:rPr>
          <w:rFonts w:ascii="Times New Roman" w:eastAsia="Times New Roman" w:hAnsi="Times New Roman"/>
        </w:rPr>
      </w:pPr>
    </w:p>
    <w:p w14:paraId="454F22B1" w14:textId="77777777" w:rsidR="00AB22FA" w:rsidRDefault="00AB22FA">
      <w:pPr>
        <w:spacing w:line="292" w:lineRule="exact"/>
        <w:ind w:left="860"/>
        <w:rPr>
          <w:rFonts w:ascii="宋体" w:eastAsia="宋体" w:hAnsi="宋体"/>
          <w:sz w:val="24"/>
        </w:rPr>
      </w:pPr>
      <w:r>
        <w:rPr>
          <w:rFonts w:ascii="Times New Roman" w:eastAsia="Times New Roman" w:hAnsi="Times New Roman"/>
          <w:sz w:val="24"/>
        </w:rPr>
        <w:t>F4 = 10</w:t>
      </w:r>
      <w:r>
        <w:rPr>
          <w:rFonts w:ascii="宋体" w:eastAsia="宋体" w:hAnsi="宋体"/>
          <w:sz w:val="24"/>
        </w:rPr>
        <w:t>，无母体毒性的致畸反应</w:t>
      </w:r>
    </w:p>
    <w:p w14:paraId="07F2B785" w14:textId="77777777" w:rsidR="00AB22FA" w:rsidRDefault="00AB22FA">
      <w:pPr>
        <w:spacing w:line="217" w:lineRule="exact"/>
        <w:rPr>
          <w:rFonts w:ascii="Times New Roman" w:eastAsia="Times New Roman" w:hAnsi="Times New Roman"/>
        </w:rPr>
      </w:pPr>
    </w:p>
    <w:p w14:paraId="05772D48" w14:textId="77777777" w:rsidR="00AB22FA" w:rsidRDefault="00AB22FA">
      <w:pPr>
        <w:spacing w:line="292" w:lineRule="exact"/>
        <w:ind w:left="480"/>
        <w:rPr>
          <w:rFonts w:ascii="宋体" w:eastAsia="宋体" w:hAnsi="宋体"/>
          <w:sz w:val="24"/>
        </w:rPr>
      </w:pPr>
      <w:r>
        <w:rPr>
          <w:rFonts w:ascii="Times New Roman" w:eastAsia="Times New Roman" w:hAnsi="Times New Roman"/>
          <w:sz w:val="24"/>
        </w:rPr>
        <w:t xml:space="preserve">F5 = </w:t>
      </w:r>
      <w:r>
        <w:rPr>
          <w:rFonts w:ascii="宋体" w:eastAsia="宋体" w:hAnsi="宋体"/>
          <w:sz w:val="24"/>
        </w:rPr>
        <w:t>未确定无反应水平时可应用的可变因子</w:t>
      </w:r>
    </w:p>
    <w:p w14:paraId="4810CCF7" w14:textId="77777777" w:rsidR="00AB22FA" w:rsidRDefault="00AB22FA">
      <w:pPr>
        <w:spacing w:line="217" w:lineRule="exact"/>
        <w:rPr>
          <w:rFonts w:ascii="Times New Roman" w:eastAsia="Times New Roman" w:hAnsi="Times New Roman"/>
        </w:rPr>
      </w:pPr>
    </w:p>
    <w:p w14:paraId="47940735" w14:textId="77777777" w:rsidR="00AB22FA" w:rsidRDefault="00AB22FA">
      <w:pPr>
        <w:spacing w:line="292" w:lineRule="exact"/>
        <w:ind w:left="480"/>
        <w:rPr>
          <w:rFonts w:ascii="宋体" w:eastAsia="宋体" w:hAnsi="宋体"/>
          <w:sz w:val="24"/>
        </w:rPr>
      </w:pPr>
      <w:r>
        <w:rPr>
          <w:rFonts w:ascii="宋体" w:eastAsia="宋体" w:hAnsi="宋体"/>
          <w:sz w:val="24"/>
        </w:rPr>
        <w:t>在只有</w:t>
      </w:r>
      <w:r>
        <w:rPr>
          <w:rFonts w:ascii="Times New Roman" w:eastAsia="Times New Roman" w:hAnsi="Times New Roman"/>
          <w:sz w:val="24"/>
        </w:rPr>
        <w:t xml:space="preserve"> LOEL </w:t>
      </w:r>
      <w:r>
        <w:rPr>
          <w:rFonts w:ascii="宋体" w:eastAsia="宋体" w:hAnsi="宋体"/>
          <w:sz w:val="24"/>
        </w:rPr>
        <w:t>可用时，根据毒性的严重程度，可以使用高达</w:t>
      </w:r>
      <w:r>
        <w:rPr>
          <w:rFonts w:ascii="Times New Roman" w:eastAsia="Times New Roman" w:hAnsi="Times New Roman"/>
          <w:sz w:val="24"/>
        </w:rPr>
        <w:t xml:space="preserve"> 10 </w:t>
      </w:r>
      <w:r>
        <w:rPr>
          <w:rFonts w:ascii="宋体" w:eastAsia="宋体" w:hAnsi="宋体"/>
          <w:sz w:val="24"/>
        </w:rPr>
        <w:t>的因子。</w:t>
      </w:r>
    </w:p>
    <w:p w14:paraId="14E5502D" w14:textId="77777777" w:rsidR="00AB22FA" w:rsidRDefault="00AB22FA">
      <w:pPr>
        <w:spacing w:line="217" w:lineRule="exact"/>
        <w:rPr>
          <w:rFonts w:ascii="Times New Roman" w:eastAsia="Times New Roman" w:hAnsi="Times New Roman"/>
        </w:rPr>
      </w:pPr>
    </w:p>
    <w:p w14:paraId="107E2853" w14:textId="1BEF052D" w:rsidR="00AB22FA" w:rsidRDefault="00AB22FA" w:rsidP="00754B4A">
      <w:pPr>
        <w:spacing w:line="360" w:lineRule="exact"/>
        <w:ind w:firstLineChars="200" w:firstLine="480"/>
        <w:rPr>
          <w:rFonts w:ascii="宋体" w:eastAsia="宋体" w:hAnsi="宋体"/>
          <w:sz w:val="24"/>
        </w:rPr>
      </w:pPr>
      <w:r>
        <w:rPr>
          <w:rFonts w:ascii="宋体" w:eastAsia="宋体" w:hAnsi="宋体"/>
          <w:sz w:val="24"/>
        </w:rPr>
        <w:t>体重调整假设任何成年人的体重为</w:t>
      </w:r>
      <w:r>
        <w:rPr>
          <w:rFonts w:ascii="Times New Roman" w:eastAsia="Times New Roman" w:hAnsi="Times New Roman"/>
          <w:sz w:val="24"/>
        </w:rPr>
        <w:t xml:space="preserve"> 50 kg</w:t>
      </w:r>
      <w:r>
        <w:rPr>
          <w:rFonts w:ascii="宋体" w:eastAsia="宋体" w:hAnsi="宋体"/>
          <w:sz w:val="24"/>
        </w:rPr>
        <w:t>（不论性别）。相对于这类计算中常用的</w:t>
      </w:r>
      <w:r>
        <w:rPr>
          <w:rFonts w:ascii="Times New Roman" w:eastAsia="Times New Roman" w:hAnsi="Times New Roman"/>
          <w:sz w:val="24"/>
        </w:rPr>
        <w:t xml:space="preserve">60 kg </w:t>
      </w:r>
      <w:r>
        <w:rPr>
          <w:rFonts w:ascii="宋体" w:eastAsia="宋体" w:hAnsi="宋体"/>
          <w:sz w:val="24"/>
        </w:rPr>
        <w:t>或</w:t>
      </w:r>
      <w:r>
        <w:rPr>
          <w:rFonts w:ascii="Times New Roman" w:eastAsia="Times New Roman" w:hAnsi="Times New Roman"/>
          <w:sz w:val="24"/>
        </w:rPr>
        <w:t xml:space="preserve"> 70 kg </w:t>
      </w:r>
      <w:r>
        <w:rPr>
          <w:rFonts w:ascii="宋体" w:eastAsia="宋体" w:hAnsi="宋体"/>
          <w:sz w:val="24"/>
        </w:rPr>
        <w:t>标准体重，较小的体重提供了额外的安全因子。有些成年患者体重小于</w:t>
      </w:r>
      <w:r>
        <w:rPr>
          <w:rFonts w:ascii="Times New Roman" w:eastAsia="Times New Roman" w:hAnsi="Times New Roman"/>
          <w:sz w:val="24"/>
        </w:rPr>
        <w:t>50 kg</w:t>
      </w:r>
      <w:r>
        <w:rPr>
          <w:rFonts w:ascii="宋体" w:eastAsia="宋体" w:hAnsi="宋体"/>
          <w:sz w:val="24"/>
        </w:rPr>
        <w:t>。在确定</w:t>
      </w:r>
      <w:r>
        <w:rPr>
          <w:rFonts w:ascii="Times New Roman" w:eastAsia="Times New Roman" w:hAnsi="Times New Roman"/>
          <w:sz w:val="24"/>
        </w:rPr>
        <w:t xml:space="preserve"> PDE </w:t>
      </w:r>
      <w:r>
        <w:rPr>
          <w:rFonts w:ascii="宋体" w:eastAsia="宋体" w:hAnsi="宋体"/>
          <w:sz w:val="24"/>
        </w:rPr>
        <w:t>时，对这些患者应考虑对固有的安全因子进行调整。如果专供儿童使用的处方中含有溶剂，针对较轻的体重进行调整或许是合适的。</w:t>
      </w:r>
    </w:p>
    <w:p w14:paraId="52DDA987" w14:textId="77777777" w:rsidR="00AB22FA" w:rsidRDefault="00AB22FA">
      <w:pPr>
        <w:spacing w:line="247" w:lineRule="exact"/>
        <w:rPr>
          <w:rFonts w:ascii="Times New Roman" w:eastAsia="Times New Roman" w:hAnsi="Times New Roman"/>
        </w:rPr>
      </w:pPr>
    </w:p>
    <w:p w14:paraId="47F19811" w14:textId="77668767" w:rsidR="00AB22FA" w:rsidRDefault="00AB22FA" w:rsidP="00754B4A">
      <w:pPr>
        <w:spacing w:line="360" w:lineRule="exact"/>
        <w:ind w:right="23" w:firstLineChars="200" w:firstLine="460"/>
        <w:rPr>
          <w:rFonts w:ascii="宋体" w:eastAsia="宋体" w:hAnsi="宋体"/>
          <w:sz w:val="24"/>
        </w:rPr>
      </w:pPr>
      <w:r>
        <w:rPr>
          <w:rFonts w:ascii="宋体" w:eastAsia="宋体" w:hAnsi="宋体"/>
          <w:sz w:val="23"/>
        </w:rPr>
        <w:t>举例说明该公式的应用，考虑小鼠中乙腈毒性研究（总结于</w:t>
      </w:r>
      <w:r>
        <w:rPr>
          <w:rFonts w:ascii="Times New Roman" w:eastAsia="Times New Roman" w:hAnsi="Times New Roman"/>
          <w:sz w:val="23"/>
        </w:rPr>
        <w:t xml:space="preserve"> Pharmeuropa </w:t>
      </w:r>
      <w:r>
        <w:rPr>
          <w:rFonts w:ascii="宋体" w:eastAsia="宋体" w:hAnsi="宋体"/>
          <w:sz w:val="23"/>
        </w:rPr>
        <w:t>第</w:t>
      </w:r>
      <w:r>
        <w:rPr>
          <w:rFonts w:ascii="Times New Roman" w:eastAsia="Times New Roman" w:hAnsi="Times New Roman"/>
          <w:sz w:val="23"/>
        </w:rPr>
        <w:t xml:space="preserve"> 9 </w:t>
      </w:r>
      <w:r>
        <w:rPr>
          <w:rFonts w:ascii="宋体" w:eastAsia="宋体" w:hAnsi="宋体"/>
          <w:sz w:val="23"/>
        </w:rPr>
        <w:t>卷第</w:t>
      </w:r>
      <w:r>
        <w:rPr>
          <w:rFonts w:ascii="Times New Roman" w:eastAsia="Times New Roman" w:hAnsi="Times New Roman"/>
          <w:sz w:val="23"/>
        </w:rPr>
        <w:t xml:space="preserve"> 1</w:t>
      </w:r>
      <w:r>
        <w:rPr>
          <w:rFonts w:ascii="宋体" w:eastAsia="宋体" w:hAnsi="宋体"/>
          <w:sz w:val="24"/>
        </w:rPr>
        <w:t>增补本，</w:t>
      </w:r>
      <w:r>
        <w:rPr>
          <w:rFonts w:ascii="Times New Roman" w:eastAsia="Times New Roman" w:hAnsi="Times New Roman"/>
          <w:sz w:val="24"/>
        </w:rPr>
        <w:t xml:space="preserve">1997 </w:t>
      </w:r>
      <w:r>
        <w:rPr>
          <w:rFonts w:ascii="宋体" w:eastAsia="宋体" w:hAnsi="宋体"/>
          <w:sz w:val="24"/>
        </w:rPr>
        <w:t>年</w:t>
      </w:r>
      <w:r>
        <w:rPr>
          <w:rFonts w:ascii="Times New Roman" w:eastAsia="Times New Roman" w:hAnsi="Times New Roman"/>
          <w:sz w:val="24"/>
        </w:rPr>
        <w:t xml:space="preserve"> 4 </w:t>
      </w:r>
      <w:r>
        <w:rPr>
          <w:rFonts w:ascii="宋体" w:eastAsia="宋体" w:hAnsi="宋体"/>
          <w:sz w:val="24"/>
        </w:rPr>
        <w:t>月，第</w:t>
      </w:r>
      <w:r>
        <w:rPr>
          <w:rFonts w:ascii="Times New Roman" w:eastAsia="Times New Roman" w:hAnsi="Times New Roman"/>
          <w:sz w:val="24"/>
        </w:rPr>
        <w:t xml:space="preserve"> S24 </w:t>
      </w:r>
      <w:r>
        <w:rPr>
          <w:rFonts w:ascii="宋体" w:eastAsia="宋体" w:hAnsi="宋体"/>
          <w:sz w:val="24"/>
        </w:rPr>
        <w:t>页）。算出</w:t>
      </w:r>
      <w:r>
        <w:rPr>
          <w:rFonts w:ascii="Times New Roman" w:eastAsia="Times New Roman" w:hAnsi="Times New Roman"/>
          <w:sz w:val="24"/>
        </w:rPr>
        <w:t xml:space="preserve"> NOEL </w:t>
      </w:r>
      <w:r>
        <w:rPr>
          <w:rFonts w:ascii="宋体" w:eastAsia="宋体" w:hAnsi="宋体"/>
          <w:sz w:val="24"/>
        </w:rPr>
        <w:t>为</w:t>
      </w:r>
      <w:r>
        <w:rPr>
          <w:rFonts w:ascii="Times New Roman" w:eastAsia="Times New Roman" w:hAnsi="Times New Roman"/>
          <w:sz w:val="24"/>
        </w:rPr>
        <w:t xml:space="preserve"> 50.7 mg/kg/</w:t>
      </w:r>
      <w:r>
        <w:rPr>
          <w:rFonts w:ascii="宋体" w:eastAsia="宋体" w:hAnsi="宋体"/>
          <w:sz w:val="24"/>
        </w:rPr>
        <w:t>天。本研究中乙腈的</w:t>
      </w:r>
      <w:r>
        <w:rPr>
          <w:rFonts w:ascii="Times New Roman" w:eastAsia="Times New Roman" w:hAnsi="Times New Roman"/>
          <w:sz w:val="24"/>
        </w:rPr>
        <w:t xml:space="preserve"> PDE </w:t>
      </w:r>
      <w:r>
        <w:rPr>
          <w:rFonts w:ascii="宋体" w:eastAsia="宋体" w:hAnsi="宋体"/>
          <w:sz w:val="24"/>
        </w:rPr>
        <w:t>计算如下：</w:t>
      </w:r>
    </w:p>
    <w:p w14:paraId="1A63A5CF" w14:textId="77777777" w:rsidR="00AB22FA" w:rsidRDefault="00AB22FA">
      <w:pPr>
        <w:spacing w:line="176" w:lineRule="exact"/>
        <w:rPr>
          <w:rFonts w:ascii="Times New Roman" w:eastAsia="Times New Roman" w:hAnsi="Times New Roman"/>
        </w:rPr>
      </w:pPr>
    </w:p>
    <w:tbl>
      <w:tblPr>
        <w:tblW w:w="0" w:type="auto"/>
        <w:tblInd w:w="2260" w:type="dxa"/>
        <w:tblLayout w:type="fixed"/>
        <w:tblCellMar>
          <w:left w:w="0" w:type="dxa"/>
          <w:right w:w="0" w:type="dxa"/>
        </w:tblCellMar>
        <w:tblLook w:val="0000" w:firstRow="0" w:lastRow="0" w:firstColumn="0" w:lastColumn="0" w:noHBand="0" w:noVBand="0"/>
      </w:tblPr>
      <w:tblGrid>
        <w:gridCol w:w="720"/>
        <w:gridCol w:w="1240"/>
        <w:gridCol w:w="1200"/>
        <w:gridCol w:w="40"/>
        <w:gridCol w:w="1300"/>
      </w:tblGrid>
      <w:tr w:rsidR="00AB22FA" w14:paraId="3629C6DF" w14:textId="77777777">
        <w:trPr>
          <w:trHeight w:val="356"/>
        </w:trPr>
        <w:tc>
          <w:tcPr>
            <w:tcW w:w="720" w:type="dxa"/>
            <w:vMerge w:val="restart"/>
            <w:shd w:val="clear" w:color="auto" w:fill="auto"/>
            <w:vAlign w:val="bottom"/>
          </w:tcPr>
          <w:p w14:paraId="7BDCC3AC" w14:textId="77777777" w:rsidR="00AB22FA" w:rsidRPr="00713E22" w:rsidRDefault="00AB22FA">
            <w:pPr>
              <w:spacing w:line="0" w:lineRule="atLeast"/>
              <w:rPr>
                <w:rFonts w:ascii="Times New Roman" w:eastAsia="Times New Roman" w:hAnsi="Times New Roman" w:cs="Times New Roman"/>
                <w:sz w:val="24"/>
              </w:rPr>
            </w:pPr>
            <w:r w:rsidRPr="00561EA5">
              <w:rPr>
                <w:rFonts w:ascii="Times New Roman" w:eastAsia="Times New Roman" w:hAnsi="Times New Roman" w:cs="Times New Roman"/>
                <w:sz w:val="24"/>
              </w:rPr>
              <w:t>PDE =</w:t>
            </w:r>
          </w:p>
        </w:tc>
        <w:tc>
          <w:tcPr>
            <w:tcW w:w="1240" w:type="dxa"/>
            <w:shd w:val="clear" w:color="auto" w:fill="auto"/>
            <w:vAlign w:val="bottom"/>
          </w:tcPr>
          <w:p w14:paraId="5F4B96A4" w14:textId="77777777" w:rsidR="00AB22FA" w:rsidRPr="00713E22" w:rsidRDefault="00AB22FA">
            <w:pPr>
              <w:spacing w:line="0" w:lineRule="atLeast"/>
              <w:rPr>
                <w:rFonts w:ascii="Times New Roman" w:eastAsia="Times New Roman" w:hAnsi="Times New Roman" w:cs="Times New Roman"/>
                <w:w w:val="96"/>
                <w:sz w:val="31"/>
                <w:vertAlign w:val="superscript"/>
              </w:rPr>
            </w:pPr>
            <w:r w:rsidRPr="00713E22">
              <w:rPr>
                <w:rFonts w:ascii="Times New Roman" w:eastAsia="Times New Roman" w:hAnsi="Times New Roman" w:cs="Times New Roman"/>
                <w:w w:val="96"/>
                <w:sz w:val="24"/>
              </w:rPr>
              <w:t>50.</w:t>
            </w:r>
            <w:r w:rsidRPr="00754B4A">
              <w:rPr>
                <w:rFonts w:ascii="Times New Roman" w:eastAsia="Times New Roman" w:hAnsi="Times New Roman" w:cs="Times New Roman"/>
                <w:w w:val="96"/>
                <w:sz w:val="24"/>
              </w:rPr>
              <w:t>7</w:t>
            </w:r>
            <w:r w:rsidRPr="00561EA5">
              <w:rPr>
                <w:rFonts w:ascii="Times New Roman" w:eastAsia="Times New Roman" w:hAnsi="Times New Roman" w:cs="Times New Roman"/>
                <w:w w:val="96"/>
                <w:sz w:val="24"/>
              </w:rPr>
              <w:t xml:space="preserve"> mg kg</w:t>
            </w:r>
            <w:r w:rsidRPr="00713E22">
              <w:rPr>
                <w:rFonts w:ascii="Times New Roman" w:eastAsia="Times New Roman" w:hAnsi="Times New Roman" w:cs="Times New Roman"/>
                <w:w w:val="96"/>
                <w:sz w:val="31"/>
                <w:vertAlign w:val="superscript"/>
              </w:rPr>
              <w:t>-1</w:t>
            </w:r>
          </w:p>
        </w:tc>
        <w:tc>
          <w:tcPr>
            <w:tcW w:w="1240" w:type="dxa"/>
            <w:gridSpan w:val="2"/>
            <w:shd w:val="clear" w:color="auto" w:fill="auto"/>
            <w:vAlign w:val="bottom"/>
          </w:tcPr>
          <w:p w14:paraId="71DF06D7" w14:textId="77777777" w:rsidR="00AB22FA" w:rsidRPr="00713E22" w:rsidRDefault="00AB22FA">
            <w:pPr>
              <w:spacing w:line="357" w:lineRule="exact"/>
              <w:ind w:left="40"/>
              <w:rPr>
                <w:rFonts w:ascii="Times New Roman" w:eastAsia="Times New Roman" w:hAnsi="Times New Roman" w:cs="Times New Roman"/>
                <w:sz w:val="24"/>
              </w:rPr>
            </w:pPr>
            <w:r w:rsidRPr="00754B4A">
              <w:rPr>
                <w:rFonts w:ascii="Times New Roman" w:eastAsia="宋体" w:hAnsi="Times New Roman" w:cs="Times New Roman"/>
                <w:sz w:val="24"/>
              </w:rPr>
              <w:t>天</w:t>
            </w:r>
            <w:r w:rsidRPr="00561EA5">
              <w:rPr>
                <w:rFonts w:ascii="Times New Roman" w:eastAsia="Times New Roman" w:hAnsi="Times New Roman" w:cs="Times New Roman"/>
                <w:sz w:val="31"/>
                <w:vertAlign w:val="superscript"/>
              </w:rPr>
              <w:t>-1</w:t>
            </w:r>
            <w:r w:rsidRPr="00713E22">
              <w:rPr>
                <w:rFonts w:ascii="Times New Roman" w:eastAsia="Times New Roman" w:hAnsi="Times New Roman" w:cs="Times New Roman"/>
                <w:sz w:val="24"/>
              </w:rPr>
              <w:t xml:space="preserve"> ×50 kg</w:t>
            </w:r>
          </w:p>
        </w:tc>
        <w:tc>
          <w:tcPr>
            <w:tcW w:w="1300" w:type="dxa"/>
            <w:vMerge w:val="restart"/>
            <w:shd w:val="clear" w:color="auto" w:fill="auto"/>
            <w:vAlign w:val="bottom"/>
          </w:tcPr>
          <w:p w14:paraId="14164A36" w14:textId="77777777" w:rsidR="00AB22FA" w:rsidRPr="00754B4A" w:rsidRDefault="00AB22FA">
            <w:pPr>
              <w:spacing w:line="292" w:lineRule="exact"/>
              <w:ind w:left="20"/>
              <w:rPr>
                <w:rFonts w:ascii="Times New Roman" w:eastAsia="宋体" w:hAnsi="Times New Roman" w:cs="Times New Roman"/>
                <w:w w:val="97"/>
                <w:sz w:val="24"/>
              </w:rPr>
            </w:pPr>
            <w:r w:rsidRPr="00B17DEB">
              <w:rPr>
                <w:rFonts w:ascii="Times New Roman" w:eastAsia="Times New Roman" w:hAnsi="Times New Roman" w:cs="Times New Roman"/>
                <w:w w:val="97"/>
                <w:sz w:val="24"/>
              </w:rPr>
              <w:t>= 4.22 mg/</w:t>
            </w:r>
            <w:r w:rsidRPr="00754B4A">
              <w:rPr>
                <w:rFonts w:ascii="Times New Roman" w:eastAsia="宋体" w:hAnsi="Times New Roman" w:cs="Times New Roman"/>
                <w:w w:val="97"/>
                <w:sz w:val="24"/>
              </w:rPr>
              <w:t>天</w:t>
            </w:r>
          </w:p>
        </w:tc>
      </w:tr>
      <w:tr w:rsidR="00AB22FA" w14:paraId="131205CE" w14:textId="77777777">
        <w:trPr>
          <w:trHeight w:val="143"/>
        </w:trPr>
        <w:tc>
          <w:tcPr>
            <w:tcW w:w="720" w:type="dxa"/>
            <w:vMerge/>
            <w:shd w:val="clear" w:color="auto" w:fill="auto"/>
            <w:vAlign w:val="bottom"/>
          </w:tcPr>
          <w:p w14:paraId="7BBF16E6" w14:textId="77777777" w:rsidR="00AB22FA" w:rsidRPr="00754B4A" w:rsidRDefault="00AB22FA">
            <w:pPr>
              <w:spacing w:line="0" w:lineRule="atLeast"/>
              <w:rPr>
                <w:rFonts w:ascii="Times New Roman" w:eastAsia="Times New Roman" w:hAnsi="Times New Roman" w:cs="Times New Roman"/>
                <w:sz w:val="12"/>
              </w:rPr>
            </w:pPr>
          </w:p>
        </w:tc>
        <w:tc>
          <w:tcPr>
            <w:tcW w:w="2440" w:type="dxa"/>
            <w:gridSpan w:val="2"/>
            <w:vMerge w:val="restart"/>
            <w:tcBorders>
              <w:top w:val="single" w:sz="8" w:space="0" w:color="auto"/>
            </w:tcBorders>
            <w:shd w:val="clear" w:color="auto" w:fill="auto"/>
            <w:vAlign w:val="bottom"/>
          </w:tcPr>
          <w:p w14:paraId="6CDE771A" w14:textId="77777777" w:rsidR="00AB22FA" w:rsidRPr="00754B4A" w:rsidRDefault="00AB22FA" w:rsidP="00196AC0">
            <w:pPr>
              <w:spacing w:line="267" w:lineRule="exact"/>
              <w:ind w:right="380"/>
              <w:jc w:val="right"/>
              <w:rPr>
                <w:rFonts w:ascii="Times New Roman" w:eastAsia="Times New Roman" w:hAnsi="Times New Roman" w:cs="Times New Roman"/>
                <w:sz w:val="24"/>
              </w:rPr>
            </w:pPr>
            <w:r w:rsidRPr="00754B4A">
              <w:rPr>
                <w:rFonts w:ascii="Times New Roman" w:eastAsia="Times New Roman" w:hAnsi="Times New Roman" w:cs="Times New Roman"/>
                <w:sz w:val="24"/>
              </w:rPr>
              <w:t>12 ×10 ×5 ×1 ×1</w:t>
            </w:r>
          </w:p>
        </w:tc>
        <w:tc>
          <w:tcPr>
            <w:tcW w:w="40" w:type="dxa"/>
            <w:shd w:val="clear" w:color="auto" w:fill="auto"/>
            <w:vAlign w:val="bottom"/>
          </w:tcPr>
          <w:p w14:paraId="2D8C22E6" w14:textId="77777777" w:rsidR="00AB22FA" w:rsidRPr="00754B4A" w:rsidRDefault="00AB22FA">
            <w:pPr>
              <w:spacing w:line="0" w:lineRule="atLeast"/>
              <w:rPr>
                <w:rFonts w:ascii="Times New Roman" w:eastAsia="Times New Roman" w:hAnsi="Times New Roman" w:cs="Times New Roman"/>
                <w:sz w:val="12"/>
              </w:rPr>
            </w:pPr>
          </w:p>
        </w:tc>
        <w:tc>
          <w:tcPr>
            <w:tcW w:w="1300" w:type="dxa"/>
            <w:vMerge/>
            <w:shd w:val="clear" w:color="auto" w:fill="auto"/>
            <w:vAlign w:val="bottom"/>
          </w:tcPr>
          <w:p w14:paraId="74238E2B" w14:textId="77777777" w:rsidR="00AB22FA" w:rsidRPr="00754B4A" w:rsidRDefault="00AB22FA">
            <w:pPr>
              <w:spacing w:line="0" w:lineRule="atLeast"/>
              <w:rPr>
                <w:rFonts w:ascii="Times New Roman" w:eastAsia="Times New Roman" w:hAnsi="Times New Roman" w:cs="Times New Roman"/>
                <w:sz w:val="12"/>
              </w:rPr>
            </w:pPr>
          </w:p>
        </w:tc>
      </w:tr>
      <w:tr w:rsidR="00AB22FA" w14:paraId="046FF8BF" w14:textId="77777777">
        <w:trPr>
          <w:trHeight w:val="125"/>
        </w:trPr>
        <w:tc>
          <w:tcPr>
            <w:tcW w:w="720" w:type="dxa"/>
            <w:shd w:val="clear" w:color="auto" w:fill="auto"/>
            <w:vAlign w:val="bottom"/>
          </w:tcPr>
          <w:p w14:paraId="35755ED1" w14:textId="77777777" w:rsidR="00AB22FA" w:rsidRPr="00561EA5" w:rsidRDefault="00AB22FA">
            <w:pPr>
              <w:spacing w:line="0" w:lineRule="atLeast"/>
              <w:rPr>
                <w:rFonts w:ascii="Times New Roman" w:eastAsia="Times New Roman" w:hAnsi="Times New Roman" w:cs="Times New Roman"/>
                <w:sz w:val="10"/>
              </w:rPr>
            </w:pPr>
          </w:p>
        </w:tc>
        <w:tc>
          <w:tcPr>
            <w:tcW w:w="2440" w:type="dxa"/>
            <w:gridSpan w:val="2"/>
            <w:vMerge/>
            <w:shd w:val="clear" w:color="auto" w:fill="auto"/>
            <w:vAlign w:val="bottom"/>
          </w:tcPr>
          <w:p w14:paraId="72C34D7E" w14:textId="77777777" w:rsidR="00AB22FA" w:rsidRPr="00754B4A" w:rsidRDefault="00AB22FA">
            <w:pPr>
              <w:spacing w:line="0" w:lineRule="atLeast"/>
              <w:rPr>
                <w:rFonts w:ascii="Times New Roman" w:eastAsia="Times New Roman" w:hAnsi="Times New Roman" w:cs="Times New Roman"/>
                <w:sz w:val="10"/>
              </w:rPr>
            </w:pPr>
          </w:p>
        </w:tc>
        <w:tc>
          <w:tcPr>
            <w:tcW w:w="40" w:type="dxa"/>
            <w:shd w:val="clear" w:color="auto" w:fill="auto"/>
            <w:vAlign w:val="bottom"/>
          </w:tcPr>
          <w:p w14:paraId="4980C53F" w14:textId="77777777" w:rsidR="00AB22FA" w:rsidRPr="00754B4A" w:rsidRDefault="00AB22FA">
            <w:pPr>
              <w:spacing w:line="0" w:lineRule="atLeast"/>
              <w:rPr>
                <w:rFonts w:ascii="Times New Roman" w:eastAsia="Times New Roman" w:hAnsi="Times New Roman" w:cs="Times New Roman"/>
                <w:sz w:val="10"/>
              </w:rPr>
            </w:pPr>
          </w:p>
        </w:tc>
        <w:tc>
          <w:tcPr>
            <w:tcW w:w="1300" w:type="dxa"/>
            <w:shd w:val="clear" w:color="auto" w:fill="auto"/>
            <w:vAlign w:val="bottom"/>
          </w:tcPr>
          <w:p w14:paraId="6C1BE012" w14:textId="77777777" w:rsidR="00AB22FA" w:rsidRPr="00754B4A" w:rsidRDefault="00AB22FA">
            <w:pPr>
              <w:spacing w:line="0" w:lineRule="atLeast"/>
              <w:rPr>
                <w:rFonts w:ascii="Times New Roman" w:eastAsia="Times New Roman" w:hAnsi="Times New Roman" w:cs="Times New Roman"/>
                <w:sz w:val="10"/>
              </w:rPr>
            </w:pPr>
          </w:p>
        </w:tc>
      </w:tr>
    </w:tbl>
    <w:p w14:paraId="56A66192" w14:textId="77777777" w:rsidR="00AB22FA" w:rsidRDefault="00AB22FA">
      <w:pPr>
        <w:spacing w:line="222" w:lineRule="exact"/>
        <w:rPr>
          <w:rFonts w:ascii="Times New Roman" w:eastAsia="Times New Roman" w:hAnsi="Times New Roman"/>
        </w:rPr>
      </w:pPr>
    </w:p>
    <w:p w14:paraId="47FA01FE" w14:textId="77777777" w:rsidR="00AB22FA" w:rsidRDefault="00AB22FA">
      <w:pPr>
        <w:spacing w:line="274" w:lineRule="exact"/>
        <w:ind w:left="480"/>
        <w:rPr>
          <w:rFonts w:ascii="宋体" w:eastAsia="宋体" w:hAnsi="宋体"/>
          <w:sz w:val="24"/>
        </w:rPr>
      </w:pPr>
      <w:r>
        <w:rPr>
          <w:rFonts w:ascii="宋体" w:eastAsia="宋体" w:hAnsi="宋体"/>
          <w:sz w:val="24"/>
        </w:rPr>
        <w:t>在本例中，</w:t>
      </w:r>
    </w:p>
    <w:p w14:paraId="5D2B52F3" w14:textId="77777777" w:rsidR="00AB22FA" w:rsidRDefault="00AB22FA">
      <w:pPr>
        <w:spacing w:line="235" w:lineRule="exact"/>
        <w:rPr>
          <w:rFonts w:ascii="Times New Roman" w:eastAsia="Times New Roman" w:hAnsi="Times New Roman"/>
        </w:rPr>
      </w:pPr>
    </w:p>
    <w:p w14:paraId="621A20C6" w14:textId="77777777" w:rsidR="00AB22FA" w:rsidRDefault="00AB22FA">
      <w:pPr>
        <w:spacing w:line="292" w:lineRule="exact"/>
        <w:ind w:left="860"/>
        <w:rPr>
          <w:rFonts w:ascii="宋体" w:eastAsia="宋体" w:hAnsi="宋体"/>
          <w:sz w:val="24"/>
        </w:rPr>
      </w:pPr>
      <w:r>
        <w:rPr>
          <w:rFonts w:ascii="Times New Roman" w:eastAsia="Times New Roman" w:hAnsi="Times New Roman"/>
          <w:sz w:val="24"/>
        </w:rPr>
        <w:t>F1 = 12</w:t>
      </w:r>
      <w:r>
        <w:rPr>
          <w:rFonts w:ascii="宋体" w:eastAsia="宋体" w:hAnsi="宋体"/>
          <w:sz w:val="24"/>
        </w:rPr>
        <w:t>，考虑从小鼠外推到人</w:t>
      </w:r>
    </w:p>
    <w:p w14:paraId="1F68265F" w14:textId="77777777" w:rsidR="00AB22FA" w:rsidRDefault="00AB22FA">
      <w:pPr>
        <w:spacing w:line="217" w:lineRule="exact"/>
        <w:rPr>
          <w:rFonts w:ascii="Times New Roman" w:eastAsia="Times New Roman" w:hAnsi="Times New Roman"/>
        </w:rPr>
      </w:pPr>
    </w:p>
    <w:p w14:paraId="7994C733" w14:textId="77777777" w:rsidR="00AB22FA" w:rsidRDefault="00AB22FA">
      <w:pPr>
        <w:spacing w:line="292" w:lineRule="exact"/>
        <w:ind w:left="860"/>
        <w:rPr>
          <w:rFonts w:ascii="宋体" w:eastAsia="宋体" w:hAnsi="宋体"/>
          <w:sz w:val="24"/>
        </w:rPr>
      </w:pPr>
      <w:r>
        <w:rPr>
          <w:rFonts w:ascii="Times New Roman" w:eastAsia="Times New Roman" w:hAnsi="Times New Roman"/>
          <w:sz w:val="24"/>
        </w:rPr>
        <w:t>F2 = 10</w:t>
      </w:r>
      <w:r>
        <w:rPr>
          <w:rFonts w:ascii="宋体" w:eastAsia="宋体" w:hAnsi="宋体"/>
          <w:sz w:val="24"/>
        </w:rPr>
        <w:t>，考虑人的个体差异</w:t>
      </w:r>
    </w:p>
    <w:p w14:paraId="5BAAF4AC" w14:textId="77777777" w:rsidR="00AB22FA" w:rsidRDefault="00AB22FA">
      <w:pPr>
        <w:spacing w:line="200" w:lineRule="exact"/>
        <w:rPr>
          <w:rFonts w:ascii="Times New Roman" w:eastAsia="Times New Roman" w:hAnsi="Times New Roman"/>
        </w:rPr>
      </w:pPr>
    </w:p>
    <w:p w14:paraId="48796225" w14:textId="77777777" w:rsidR="00AB22FA" w:rsidRDefault="00AB22FA">
      <w:pPr>
        <w:spacing w:line="345" w:lineRule="exact"/>
        <w:rPr>
          <w:rFonts w:ascii="Times New Roman" w:eastAsia="Times New Roman" w:hAnsi="Times New Roman"/>
        </w:rPr>
      </w:pPr>
    </w:p>
    <w:p w14:paraId="73B7025A" w14:textId="33657A06" w:rsidR="00AB22FA" w:rsidRDefault="00191C27">
      <w:pPr>
        <w:spacing w:line="0" w:lineRule="atLeast"/>
        <w:ind w:right="20"/>
        <w:jc w:val="center"/>
        <w:rPr>
          <w:rFonts w:ascii="Times New Roman" w:eastAsia="Times New Roman" w:hAnsi="Times New Roman"/>
          <w:sz w:val="21"/>
        </w:rPr>
      </w:pPr>
      <w:r>
        <w:rPr>
          <w:rFonts w:ascii="Times New Roman" w:eastAsia="Times New Roman" w:hAnsi="Times New Roman"/>
          <w:sz w:val="21"/>
        </w:rPr>
        <w:t>16</w:t>
      </w:r>
    </w:p>
    <w:p w14:paraId="4EE21986" w14:textId="77777777" w:rsidR="00AB22FA" w:rsidRDefault="00AB22FA">
      <w:pPr>
        <w:spacing w:line="0" w:lineRule="atLeast"/>
        <w:ind w:right="20"/>
        <w:jc w:val="center"/>
        <w:rPr>
          <w:rFonts w:ascii="Times New Roman" w:eastAsia="Times New Roman" w:hAnsi="Times New Roman"/>
          <w:sz w:val="21"/>
        </w:rPr>
        <w:sectPr w:rsidR="00AB22FA">
          <w:pgSz w:w="11900" w:h="16834"/>
          <w:pgMar w:top="715" w:right="1429" w:bottom="160" w:left="1440" w:header="0" w:footer="0" w:gutter="0"/>
          <w:cols w:space="0" w:equalWidth="0">
            <w:col w:w="9040"/>
          </w:cols>
          <w:docGrid w:linePitch="360"/>
        </w:sectPr>
      </w:pPr>
    </w:p>
    <w:p w14:paraId="419A2BA3" w14:textId="77777777" w:rsidR="00191C27" w:rsidRDefault="00191C27" w:rsidP="00191C27">
      <w:pPr>
        <w:spacing w:line="240" w:lineRule="exact"/>
        <w:jc w:val="right"/>
        <w:rPr>
          <w:rFonts w:ascii="宋体" w:eastAsia="宋体" w:hAnsi="宋体"/>
          <w:sz w:val="21"/>
        </w:rPr>
      </w:pPr>
      <w:bookmarkStart w:id="21" w:name="page22"/>
      <w:bookmarkEnd w:id="21"/>
      <w:r>
        <w:rPr>
          <w:rFonts w:ascii="宋体" w:eastAsia="宋体" w:hAnsi="宋体"/>
          <w:sz w:val="21"/>
        </w:rPr>
        <w:lastRenderedPageBreak/>
        <w:t>杂质：残留溶剂的指导原则</w:t>
      </w:r>
    </w:p>
    <w:p w14:paraId="5288DB0A" w14:textId="77777777" w:rsidR="00191C27" w:rsidRDefault="00191C27" w:rsidP="00191C27">
      <w:pPr>
        <w:spacing w:line="20" w:lineRule="exact"/>
        <w:rPr>
          <w:rFonts w:ascii="Times New Roman" w:eastAsia="Times New Roman" w:hAnsi="Times New Roman"/>
        </w:rPr>
      </w:pPr>
      <w:r>
        <w:rPr>
          <w:rFonts w:ascii="宋体" w:eastAsia="宋体" w:hAnsi="宋体"/>
          <w:noProof/>
          <w:sz w:val="21"/>
        </w:rPr>
        <w:drawing>
          <wp:anchor distT="0" distB="0" distL="114300" distR="114300" simplePos="0" relativeHeight="251708928" behindDoc="1" locked="0" layoutInCell="0" allowOverlap="1" wp14:anchorId="474C9C11" wp14:editId="610C16E2">
            <wp:simplePos x="0" y="0"/>
            <wp:positionH relativeFrom="column">
              <wp:posOffset>-17145</wp:posOffset>
            </wp:positionH>
            <wp:positionV relativeFrom="paragraph">
              <wp:posOffset>36830</wp:posOffset>
            </wp:positionV>
            <wp:extent cx="5772150" cy="6350"/>
            <wp:effectExtent l="0" t="0" r="0" b="0"/>
            <wp:wrapNone/>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6350"/>
                    </a:xfrm>
                    <a:prstGeom prst="rect">
                      <a:avLst/>
                    </a:prstGeom>
                    <a:noFill/>
                  </pic:spPr>
                </pic:pic>
              </a:graphicData>
            </a:graphic>
            <wp14:sizeRelH relativeFrom="page">
              <wp14:pctWidth>0</wp14:pctWidth>
            </wp14:sizeRelH>
            <wp14:sizeRelV relativeFrom="page">
              <wp14:pctHeight>0</wp14:pctHeight>
            </wp14:sizeRelV>
          </wp:anchor>
        </w:drawing>
      </w:r>
    </w:p>
    <w:p w14:paraId="6747EBC4" w14:textId="77777777" w:rsidR="00191C27" w:rsidRDefault="00191C27" w:rsidP="00191C27">
      <w:pPr>
        <w:spacing w:line="200" w:lineRule="exact"/>
        <w:rPr>
          <w:rFonts w:ascii="Times New Roman" w:eastAsia="Times New Roman" w:hAnsi="Times New Roman"/>
        </w:rPr>
      </w:pPr>
    </w:p>
    <w:p w14:paraId="4D2CB5F0" w14:textId="77777777" w:rsidR="00191C27" w:rsidRDefault="00191C27" w:rsidP="00191C27">
      <w:pPr>
        <w:spacing w:line="284" w:lineRule="exact"/>
        <w:rPr>
          <w:rFonts w:ascii="Times New Roman" w:eastAsia="Times New Roman" w:hAnsi="Times New Roman"/>
        </w:rPr>
      </w:pPr>
    </w:p>
    <w:p w14:paraId="4AA34B11" w14:textId="77777777" w:rsidR="00AB22FA" w:rsidRDefault="00AB22FA">
      <w:pPr>
        <w:spacing w:line="292" w:lineRule="exact"/>
        <w:ind w:left="860"/>
        <w:rPr>
          <w:rFonts w:ascii="宋体" w:eastAsia="宋体" w:hAnsi="宋体"/>
          <w:sz w:val="24"/>
        </w:rPr>
      </w:pPr>
      <w:r>
        <w:rPr>
          <w:rFonts w:ascii="Times New Roman" w:eastAsia="Times New Roman" w:hAnsi="Times New Roman"/>
          <w:sz w:val="24"/>
        </w:rPr>
        <w:t>F3 = 5</w:t>
      </w:r>
      <w:r>
        <w:rPr>
          <w:rFonts w:ascii="宋体" w:eastAsia="宋体" w:hAnsi="宋体"/>
          <w:sz w:val="24"/>
        </w:rPr>
        <w:t>，因为研究的持续时间只有</w:t>
      </w:r>
      <w:r>
        <w:rPr>
          <w:rFonts w:ascii="Times New Roman" w:eastAsia="Times New Roman" w:hAnsi="Times New Roman"/>
          <w:sz w:val="24"/>
        </w:rPr>
        <w:t xml:space="preserve"> 13 </w:t>
      </w:r>
      <w:r>
        <w:rPr>
          <w:rFonts w:ascii="宋体" w:eastAsia="宋体" w:hAnsi="宋体"/>
          <w:sz w:val="24"/>
        </w:rPr>
        <w:t>周</w:t>
      </w:r>
    </w:p>
    <w:p w14:paraId="75839E91" w14:textId="77777777" w:rsidR="00AB22FA" w:rsidRDefault="00AB22FA">
      <w:pPr>
        <w:spacing w:line="217" w:lineRule="exact"/>
        <w:rPr>
          <w:rFonts w:ascii="Times New Roman" w:eastAsia="Times New Roman" w:hAnsi="Times New Roman"/>
        </w:rPr>
      </w:pPr>
    </w:p>
    <w:p w14:paraId="5567273F" w14:textId="77777777" w:rsidR="00AB22FA" w:rsidRDefault="00AB22FA">
      <w:pPr>
        <w:spacing w:line="292" w:lineRule="exact"/>
        <w:ind w:left="860"/>
        <w:rPr>
          <w:rFonts w:ascii="宋体" w:eastAsia="宋体" w:hAnsi="宋体"/>
          <w:sz w:val="24"/>
        </w:rPr>
      </w:pPr>
      <w:r>
        <w:rPr>
          <w:rFonts w:ascii="Times New Roman" w:eastAsia="Times New Roman" w:hAnsi="Times New Roman"/>
          <w:sz w:val="24"/>
        </w:rPr>
        <w:t>F4 = 1</w:t>
      </w:r>
      <w:r>
        <w:rPr>
          <w:rFonts w:ascii="宋体" w:eastAsia="宋体" w:hAnsi="宋体"/>
          <w:sz w:val="24"/>
        </w:rPr>
        <w:t>，因为未发现严重毒性</w:t>
      </w:r>
    </w:p>
    <w:p w14:paraId="71597E6A" w14:textId="77777777" w:rsidR="00AB22FA" w:rsidRDefault="00AB22FA">
      <w:pPr>
        <w:spacing w:line="217" w:lineRule="exact"/>
        <w:rPr>
          <w:rFonts w:ascii="Times New Roman" w:eastAsia="Times New Roman" w:hAnsi="Times New Roman"/>
        </w:rPr>
      </w:pPr>
    </w:p>
    <w:p w14:paraId="1153A33E" w14:textId="77777777" w:rsidR="00AB22FA" w:rsidRDefault="00AB22FA">
      <w:pPr>
        <w:spacing w:line="292" w:lineRule="exact"/>
        <w:ind w:left="860"/>
        <w:rPr>
          <w:rFonts w:ascii="宋体" w:eastAsia="宋体" w:hAnsi="宋体"/>
          <w:sz w:val="24"/>
        </w:rPr>
      </w:pPr>
      <w:r>
        <w:rPr>
          <w:rFonts w:ascii="Times New Roman" w:eastAsia="Times New Roman" w:hAnsi="Times New Roman"/>
          <w:sz w:val="24"/>
        </w:rPr>
        <w:t>F5 = 1</w:t>
      </w:r>
      <w:r>
        <w:rPr>
          <w:rFonts w:ascii="宋体" w:eastAsia="宋体" w:hAnsi="宋体"/>
          <w:sz w:val="24"/>
        </w:rPr>
        <w:t>，因为已测得无反应水平</w:t>
      </w:r>
    </w:p>
    <w:p w14:paraId="50AA4961" w14:textId="77777777" w:rsidR="00AB22FA" w:rsidRDefault="00AB22FA">
      <w:pPr>
        <w:spacing w:line="217" w:lineRule="exact"/>
        <w:rPr>
          <w:rFonts w:ascii="Times New Roman" w:eastAsia="Times New Roman" w:hAnsi="Times New Roman"/>
        </w:rPr>
      </w:pPr>
    </w:p>
    <w:p w14:paraId="2FCDEF7F" w14:textId="6F58E5E2" w:rsidR="00AB22FA" w:rsidRDefault="00AB22FA">
      <w:pPr>
        <w:spacing w:line="292" w:lineRule="exact"/>
        <w:ind w:left="480"/>
        <w:rPr>
          <w:rFonts w:ascii="宋体" w:eastAsia="宋体" w:hAnsi="宋体"/>
          <w:b/>
          <w:sz w:val="24"/>
        </w:rPr>
      </w:pPr>
      <w:r>
        <w:rPr>
          <w:rFonts w:ascii="宋体" w:eastAsia="宋体" w:hAnsi="宋体"/>
          <w:b/>
          <w:sz w:val="24"/>
        </w:rPr>
        <w:t>表</w:t>
      </w:r>
      <w:r>
        <w:rPr>
          <w:rFonts w:ascii="Times New Roman" w:eastAsia="Times New Roman" w:hAnsi="Times New Roman"/>
          <w:b/>
          <w:sz w:val="24"/>
        </w:rPr>
        <w:t xml:space="preserve"> A3.1</w:t>
      </w:r>
      <w:r>
        <w:rPr>
          <w:rFonts w:ascii="宋体" w:eastAsia="宋体" w:hAnsi="宋体"/>
          <w:b/>
          <w:sz w:val="24"/>
        </w:rPr>
        <w:t>：本文中用于计算的值。</w:t>
      </w:r>
    </w:p>
    <w:p w14:paraId="0A69AC23" w14:textId="77777777" w:rsidR="00AB22FA" w:rsidRDefault="00AB22FA">
      <w:pPr>
        <w:spacing w:line="137" w:lineRule="exact"/>
        <w:rPr>
          <w:rFonts w:ascii="Times New Roman" w:eastAsia="Times New Roman" w:hAnsi="Times New Roman"/>
        </w:rPr>
      </w:pPr>
    </w:p>
    <w:tbl>
      <w:tblPr>
        <w:tblW w:w="0" w:type="auto"/>
        <w:tblInd w:w="620" w:type="dxa"/>
        <w:tblLayout w:type="fixed"/>
        <w:tblCellMar>
          <w:left w:w="0" w:type="dxa"/>
          <w:right w:w="0" w:type="dxa"/>
        </w:tblCellMar>
        <w:tblLook w:val="0000" w:firstRow="0" w:lastRow="0" w:firstColumn="0" w:lastColumn="0" w:noHBand="0" w:noVBand="0"/>
      </w:tblPr>
      <w:tblGrid>
        <w:gridCol w:w="2600"/>
        <w:gridCol w:w="1400"/>
        <w:gridCol w:w="2060"/>
        <w:gridCol w:w="1260"/>
      </w:tblGrid>
      <w:tr w:rsidR="00AB22FA" w14:paraId="3EE94191" w14:textId="77777777">
        <w:trPr>
          <w:trHeight w:val="261"/>
        </w:trPr>
        <w:tc>
          <w:tcPr>
            <w:tcW w:w="2600" w:type="dxa"/>
            <w:shd w:val="clear" w:color="auto" w:fill="auto"/>
            <w:vAlign w:val="bottom"/>
          </w:tcPr>
          <w:p w14:paraId="12FD7BC1" w14:textId="77777777" w:rsidR="00AB22FA" w:rsidRDefault="00AB22FA">
            <w:pPr>
              <w:spacing w:line="240" w:lineRule="exact"/>
              <w:rPr>
                <w:rFonts w:ascii="宋体" w:eastAsia="宋体" w:hAnsi="宋体"/>
                <w:sz w:val="21"/>
              </w:rPr>
            </w:pPr>
            <w:r>
              <w:rPr>
                <w:rFonts w:ascii="宋体" w:eastAsia="宋体" w:hAnsi="宋体"/>
                <w:sz w:val="21"/>
              </w:rPr>
              <w:t>大鼠体重</w:t>
            </w:r>
          </w:p>
        </w:tc>
        <w:tc>
          <w:tcPr>
            <w:tcW w:w="1400" w:type="dxa"/>
            <w:shd w:val="clear" w:color="auto" w:fill="auto"/>
            <w:vAlign w:val="bottom"/>
          </w:tcPr>
          <w:p w14:paraId="21816811" w14:textId="77777777" w:rsidR="00AB22FA" w:rsidRDefault="00AB22FA">
            <w:pPr>
              <w:spacing w:line="0" w:lineRule="atLeast"/>
              <w:ind w:left="80"/>
              <w:rPr>
                <w:rFonts w:ascii="Times New Roman" w:eastAsia="Times New Roman" w:hAnsi="Times New Roman"/>
                <w:sz w:val="21"/>
              </w:rPr>
            </w:pPr>
            <w:r>
              <w:rPr>
                <w:rFonts w:ascii="Times New Roman" w:eastAsia="Times New Roman" w:hAnsi="Times New Roman"/>
                <w:sz w:val="21"/>
              </w:rPr>
              <w:t>425 g</w:t>
            </w:r>
          </w:p>
        </w:tc>
        <w:tc>
          <w:tcPr>
            <w:tcW w:w="2060" w:type="dxa"/>
            <w:shd w:val="clear" w:color="auto" w:fill="auto"/>
            <w:vAlign w:val="bottom"/>
          </w:tcPr>
          <w:p w14:paraId="7C821C8E" w14:textId="77777777" w:rsidR="00AB22FA" w:rsidRDefault="00AB22FA">
            <w:pPr>
              <w:spacing w:line="240" w:lineRule="exact"/>
              <w:ind w:left="560"/>
              <w:rPr>
                <w:rFonts w:ascii="宋体" w:eastAsia="宋体" w:hAnsi="宋体"/>
                <w:sz w:val="21"/>
              </w:rPr>
            </w:pPr>
            <w:r>
              <w:rPr>
                <w:rFonts w:ascii="宋体" w:eastAsia="宋体" w:hAnsi="宋体"/>
                <w:sz w:val="21"/>
              </w:rPr>
              <w:t>小鼠呼吸量</w:t>
            </w:r>
          </w:p>
        </w:tc>
        <w:tc>
          <w:tcPr>
            <w:tcW w:w="1260" w:type="dxa"/>
            <w:shd w:val="clear" w:color="auto" w:fill="auto"/>
            <w:vAlign w:val="bottom"/>
          </w:tcPr>
          <w:p w14:paraId="268E5F43" w14:textId="77777777" w:rsidR="00AB22FA" w:rsidRDefault="00AB22FA">
            <w:pPr>
              <w:spacing w:line="256" w:lineRule="exact"/>
              <w:ind w:left="220"/>
              <w:rPr>
                <w:rFonts w:ascii="宋体" w:eastAsia="宋体" w:hAnsi="宋体"/>
                <w:sz w:val="21"/>
              </w:rPr>
            </w:pPr>
            <w:r>
              <w:rPr>
                <w:rFonts w:ascii="Times New Roman" w:eastAsia="Times New Roman" w:hAnsi="Times New Roman"/>
                <w:sz w:val="21"/>
              </w:rPr>
              <w:t>43 L/</w:t>
            </w:r>
            <w:r>
              <w:rPr>
                <w:rFonts w:ascii="宋体" w:eastAsia="宋体" w:hAnsi="宋体"/>
                <w:sz w:val="21"/>
              </w:rPr>
              <w:t>天</w:t>
            </w:r>
          </w:p>
        </w:tc>
      </w:tr>
      <w:tr w:rsidR="00AB22FA" w14:paraId="59F30F8E" w14:textId="77777777">
        <w:trPr>
          <w:trHeight w:val="370"/>
        </w:trPr>
        <w:tc>
          <w:tcPr>
            <w:tcW w:w="2600" w:type="dxa"/>
            <w:shd w:val="clear" w:color="auto" w:fill="auto"/>
            <w:vAlign w:val="bottom"/>
          </w:tcPr>
          <w:p w14:paraId="1585224F" w14:textId="77777777" w:rsidR="00AB22FA" w:rsidRDefault="00AB22FA">
            <w:pPr>
              <w:spacing w:line="240" w:lineRule="exact"/>
              <w:rPr>
                <w:rFonts w:ascii="宋体" w:eastAsia="宋体" w:hAnsi="宋体"/>
                <w:sz w:val="21"/>
              </w:rPr>
            </w:pPr>
            <w:r>
              <w:rPr>
                <w:rFonts w:ascii="宋体" w:eastAsia="宋体" w:hAnsi="宋体"/>
                <w:sz w:val="21"/>
              </w:rPr>
              <w:t>妊娠大鼠体重</w:t>
            </w:r>
          </w:p>
        </w:tc>
        <w:tc>
          <w:tcPr>
            <w:tcW w:w="1400" w:type="dxa"/>
            <w:shd w:val="clear" w:color="auto" w:fill="auto"/>
            <w:vAlign w:val="bottom"/>
          </w:tcPr>
          <w:p w14:paraId="2F81E0E1" w14:textId="77777777" w:rsidR="00AB22FA" w:rsidRDefault="00AB22FA">
            <w:pPr>
              <w:spacing w:line="0" w:lineRule="atLeast"/>
              <w:ind w:left="80"/>
              <w:rPr>
                <w:rFonts w:ascii="Times New Roman" w:eastAsia="Times New Roman" w:hAnsi="Times New Roman"/>
                <w:sz w:val="21"/>
              </w:rPr>
            </w:pPr>
            <w:r>
              <w:rPr>
                <w:rFonts w:ascii="Times New Roman" w:eastAsia="Times New Roman" w:hAnsi="Times New Roman"/>
                <w:sz w:val="21"/>
              </w:rPr>
              <w:t>330 g</w:t>
            </w:r>
          </w:p>
        </w:tc>
        <w:tc>
          <w:tcPr>
            <w:tcW w:w="2060" w:type="dxa"/>
            <w:shd w:val="clear" w:color="auto" w:fill="auto"/>
            <w:vAlign w:val="bottom"/>
          </w:tcPr>
          <w:p w14:paraId="249CE9B6" w14:textId="77777777" w:rsidR="00AB22FA" w:rsidRDefault="00AB22FA">
            <w:pPr>
              <w:spacing w:line="240" w:lineRule="exact"/>
              <w:ind w:left="560"/>
              <w:rPr>
                <w:rFonts w:ascii="宋体" w:eastAsia="宋体" w:hAnsi="宋体"/>
                <w:sz w:val="21"/>
              </w:rPr>
            </w:pPr>
            <w:r>
              <w:rPr>
                <w:rFonts w:ascii="宋体" w:eastAsia="宋体" w:hAnsi="宋体"/>
                <w:sz w:val="21"/>
              </w:rPr>
              <w:t>家兔呼吸量</w:t>
            </w:r>
          </w:p>
        </w:tc>
        <w:tc>
          <w:tcPr>
            <w:tcW w:w="1260" w:type="dxa"/>
            <w:shd w:val="clear" w:color="auto" w:fill="auto"/>
            <w:vAlign w:val="bottom"/>
          </w:tcPr>
          <w:p w14:paraId="32BEBA05" w14:textId="77777777" w:rsidR="00AB22FA" w:rsidRDefault="00AB22FA">
            <w:pPr>
              <w:spacing w:line="256" w:lineRule="exact"/>
              <w:ind w:left="220"/>
              <w:rPr>
                <w:rFonts w:ascii="宋体" w:eastAsia="宋体" w:hAnsi="宋体"/>
                <w:sz w:val="21"/>
              </w:rPr>
            </w:pPr>
            <w:r>
              <w:rPr>
                <w:rFonts w:ascii="Times New Roman" w:eastAsia="Times New Roman" w:hAnsi="Times New Roman"/>
                <w:sz w:val="21"/>
              </w:rPr>
              <w:t>1440 L/</w:t>
            </w:r>
            <w:r>
              <w:rPr>
                <w:rFonts w:ascii="宋体" w:eastAsia="宋体" w:hAnsi="宋体"/>
                <w:sz w:val="21"/>
              </w:rPr>
              <w:t>天</w:t>
            </w:r>
          </w:p>
        </w:tc>
      </w:tr>
      <w:tr w:rsidR="00AB22FA" w14:paraId="7DEEBD9E" w14:textId="77777777">
        <w:trPr>
          <w:trHeight w:val="370"/>
        </w:trPr>
        <w:tc>
          <w:tcPr>
            <w:tcW w:w="2600" w:type="dxa"/>
            <w:shd w:val="clear" w:color="auto" w:fill="auto"/>
            <w:vAlign w:val="bottom"/>
          </w:tcPr>
          <w:p w14:paraId="5CA8AE33" w14:textId="77777777" w:rsidR="00AB22FA" w:rsidRDefault="00AB22FA">
            <w:pPr>
              <w:spacing w:line="240" w:lineRule="exact"/>
              <w:rPr>
                <w:rFonts w:ascii="宋体" w:eastAsia="宋体" w:hAnsi="宋体"/>
                <w:sz w:val="21"/>
              </w:rPr>
            </w:pPr>
            <w:r>
              <w:rPr>
                <w:rFonts w:ascii="宋体" w:eastAsia="宋体" w:hAnsi="宋体"/>
                <w:sz w:val="21"/>
              </w:rPr>
              <w:t>小鼠体重</w:t>
            </w:r>
          </w:p>
        </w:tc>
        <w:tc>
          <w:tcPr>
            <w:tcW w:w="1400" w:type="dxa"/>
            <w:shd w:val="clear" w:color="auto" w:fill="auto"/>
            <w:vAlign w:val="bottom"/>
          </w:tcPr>
          <w:p w14:paraId="4E2FBEC8" w14:textId="77777777" w:rsidR="00AB22FA" w:rsidRDefault="00AB22FA">
            <w:pPr>
              <w:spacing w:line="0" w:lineRule="atLeast"/>
              <w:ind w:left="80"/>
              <w:rPr>
                <w:rFonts w:ascii="Times New Roman" w:eastAsia="Times New Roman" w:hAnsi="Times New Roman"/>
                <w:sz w:val="21"/>
              </w:rPr>
            </w:pPr>
            <w:r>
              <w:rPr>
                <w:rFonts w:ascii="Times New Roman" w:eastAsia="Times New Roman" w:hAnsi="Times New Roman"/>
                <w:sz w:val="21"/>
              </w:rPr>
              <w:t>28 g</w:t>
            </w:r>
          </w:p>
        </w:tc>
        <w:tc>
          <w:tcPr>
            <w:tcW w:w="2060" w:type="dxa"/>
            <w:shd w:val="clear" w:color="auto" w:fill="auto"/>
            <w:vAlign w:val="bottom"/>
          </w:tcPr>
          <w:p w14:paraId="18B6D9D9" w14:textId="77777777" w:rsidR="00AB22FA" w:rsidRDefault="00AB22FA">
            <w:pPr>
              <w:spacing w:line="240" w:lineRule="exact"/>
              <w:ind w:left="560"/>
              <w:rPr>
                <w:rFonts w:ascii="宋体" w:eastAsia="宋体" w:hAnsi="宋体"/>
                <w:sz w:val="21"/>
              </w:rPr>
            </w:pPr>
            <w:r>
              <w:rPr>
                <w:rFonts w:ascii="宋体" w:eastAsia="宋体" w:hAnsi="宋体"/>
                <w:sz w:val="21"/>
              </w:rPr>
              <w:t>豚鼠呼吸量</w:t>
            </w:r>
          </w:p>
        </w:tc>
        <w:tc>
          <w:tcPr>
            <w:tcW w:w="1260" w:type="dxa"/>
            <w:shd w:val="clear" w:color="auto" w:fill="auto"/>
            <w:vAlign w:val="bottom"/>
          </w:tcPr>
          <w:p w14:paraId="39D00F7B" w14:textId="77777777" w:rsidR="00AB22FA" w:rsidRDefault="00AB22FA">
            <w:pPr>
              <w:spacing w:line="256" w:lineRule="exact"/>
              <w:ind w:left="220"/>
              <w:rPr>
                <w:rFonts w:ascii="宋体" w:eastAsia="宋体" w:hAnsi="宋体"/>
                <w:sz w:val="21"/>
              </w:rPr>
            </w:pPr>
            <w:r>
              <w:rPr>
                <w:rFonts w:ascii="Times New Roman" w:eastAsia="Times New Roman" w:hAnsi="Times New Roman"/>
                <w:sz w:val="21"/>
              </w:rPr>
              <w:t>430 L/</w:t>
            </w:r>
            <w:r>
              <w:rPr>
                <w:rFonts w:ascii="宋体" w:eastAsia="宋体" w:hAnsi="宋体"/>
                <w:sz w:val="21"/>
              </w:rPr>
              <w:t>天</w:t>
            </w:r>
          </w:p>
        </w:tc>
      </w:tr>
      <w:tr w:rsidR="00AB22FA" w14:paraId="31F1E9D9" w14:textId="77777777">
        <w:trPr>
          <w:trHeight w:val="365"/>
        </w:trPr>
        <w:tc>
          <w:tcPr>
            <w:tcW w:w="2600" w:type="dxa"/>
            <w:shd w:val="clear" w:color="auto" w:fill="auto"/>
            <w:vAlign w:val="bottom"/>
          </w:tcPr>
          <w:p w14:paraId="4AED51BB" w14:textId="77777777" w:rsidR="00AB22FA" w:rsidRDefault="00AB22FA">
            <w:pPr>
              <w:spacing w:line="240" w:lineRule="exact"/>
              <w:rPr>
                <w:rFonts w:ascii="宋体" w:eastAsia="宋体" w:hAnsi="宋体"/>
                <w:sz w:val="21"/>
              </w:rPr>
            </w:pPr>
            <w:r>
              <w:rPr>
                <w:rFonts w:ascii="宋体" w:eastAsia="宋体" w:hAnsi="宋体"/>
                <w:sz w:val="21"/>
              </w:rPr>
              <w:t>妊娠小鼠体重</w:t>
            </w:r>
          </w:p>
        </w:tc>
        <w:tc>
          <w:tcPr>
            <w:tcW w:w="1400" w:type="dxa"/>
            <w:shd w:val="clear" w:color="auto" w:fill="auto"/>
            <w:vAlign w:val="bottom"/>
          </w:tcPr>
          <w:p w14:paraId="0D654C2D" w14:textId="77777777" w:rsidR="00AB22FA" w:rsidRDefault="00AB22FA">
            <w:pPr>
              <w:spacing w:line="0" w:lineRule="atLeast"/>
              <w:ind w:left="80"/>
              <w:rPr>
                <w:rFonts w:ascii="Times New Roman" w:eastAsia="Times New Roman" w:hAnsi="Times New Roman"/>
                <w:sz w:val="21"/>
              </w:rPr>
            </w:pPr>
            <w:r>
              <w:rPr>
                <w:rFonts w:ascii="Times New Roman" w:eastAsia="Times New Roman" w:hAnsi="Times New Roman"/>
                <w:sz w:val="21"/>
              </w:rPr>
              <w:t>30 g</w:t>
            </w:r>
          </w:p>
        </w:tc>
        <w:tc>
          <w:tcPr>
            <w:tcW w:w="2060" w:type="dxa"/>
            <w:shd w:val="clear" w:color="auto" w:fill="auto"/>
            <w:vAlign w:val="bottom"/>
          </w:tcPr>
          <w:p w14:paraId="02281AA4" w14:textId="77777777" w:rsidR="00AB22FA" w:rsidRDefault="00AB22FA">
            <w:pPr>
              <w:spacing w:line="240" w:lineRule="exact"/>
              <w:ind w:left="560"/>
              <w:rPr>
                <w:rFonts w:ascii="宋体" w:eastAsia="宋体" w:hAnsi="宋体"/>
                <w:sz w:val="21"/>
              </w:rPr>
            </w:pPr>
            <w:r>
              <w:rPr>
                <w:rFonts w:ascii="宋体" w:eastAsia="宋体" w:hAnsi="宋体"/>
                <w:sz w:val="21"/>
              </w:rPr>
              <w:t>人呼吸量</w:t>
            </w:r>
          </w:p>
        </w:tc>
        <w:tc>
          <w:tcPr>
            <w:tcW w:w="1260" w:type="dxa"/>
            <w:shd w:val="clear" w:color="auto" w:fill="auto"/>
            <w:vAlign w:val="bottom"/>
          </w:tcPr>
          <w:p w14:paraId="5792B335" w14:textId="77777777" w:rsidR="00AB22FA" w:rsidRDefault="00AB22FA">
            <w:pPr>
              <w:spacing w:line="256" w:lineRule="exact"/>
              <w:ind w:left="220"/>
              <w:rPr>
                <w:rFonts w:ascii="宋体" w:eastAsia="宋体" w:hAnsi="宋体"/>
                <w:w w:val="99"/>
                <w:sz w:val="21"/>
              </w:rPr>
            </w:pPr>
            <w:r>
              <w:rPr>
                <w:rFonts w:ascii="Times New Roman" w:eastAsia="Times New Roman" w:hAnsi="Times New Roman"/>
                <w:w w:val="99"/>
                <w:sz w:val="21"/>
              </w:rPr>
              <w:t>28,800 L/</w:t>
            </w:r>
            <w:r>
              <w:rPr>
                <w:rFonts w:ascii="宋体" w:eastAsia="宋体" w:hAnsi="宋体"/>
                <w:w w:val="99"/>
                <w:sz w:val="21"/>
              </w:rPr>
              <w:t>天</w:t>
            </w:r>
          </w:p>
        </w:tc>
      </w:tr>
      <w:tr w:rsidR="00AB22FA" w14:paraId="2E5834D9" w14:textId="77777777">
        <w:trPr>
          <w:trHeight w:val="370"/>
        </w:trPr>
        <w:tc>
          <w:tcPr>
            <w:tcW w:w="2600" w:type="dxa"/>
            <w:shd w:val="clear" w:color="auto" w:fill="auto"/>
            <w:vAlign w:val="bottom"/>
          </w:tcPr>
          <w:p w14:paraId="28A50266" w14:textId="77777777" w:rsidR="00AB22FA" w:rsidRDefault="00AB22FA">
            <w:pPr>
              <w:spacing w:line="240" w:lineRule="exact"/>
              <w:rPr>
                <w:rFonts w:ascii="宋体" w:eastAsia="宋体" w:hAnsi="宋体"/>
                <w:sz w:val="21"/>
              </w:rPr>
            </w:pPr>
            <w:r>
              <w:rPr>
                <w:rFonts w:ascii="宋体" w:eastAsia="宋体" w:hAnsi="宋体"/>
                <w:sz w:val="21"/>
              </w:rPr>
              <w:t>豚鼠体重</w:t>
            </w:r>
          </w:p>
        </w:tc>
        <w:tc>
          <w:tcPr>
            <w:tcW w:w="1400" w:type="dxa"/>
            <w:shd w:val="clear" w:color="auto" w:fill="auto"/>
            <w:vAlign w:val="bottom"/>
          </w:tcPr>
          <w:p w14:paraId="5D59D15A" w14:textId="77777777" w:rsidR="00AB22FA" w:rsidRDefault="00AB22FA">
            <w:pPr>
              <w:spacing w:line="0" w:lineRule="atLeast"/>
              <w:ind w:left="80"/>
              <w:rPr>
                <w:rFonts w:ascii="Times New Roman" w:eastAsia="Times New Roman" w:hAnsi="Times New Roman"/>
                <w:sz w:val="21"/>
              </w:rPr>
            </w:pPr>
            <w:r>
              <w:rPr>
                <w:rFonts w:ascii="Times New Roman" w:eastAsia="Times New Roman" w:hAnsi="Times New Roman"/>
                <w:sz w:val="21"/>
              </w:rPr>
              <w:t>500 g</w:t>
            </w:r>
          </w:p>
        </w:tc>
        <w:tc>
          <w:tcPr>
            <w:tcW w:w="2060" w:type="dxa"/>
            <w:shd w:val="clear" w:color="auto" w:fill="auto"/>
            <w:vAlign w:val="bottom"/>
          </w:tcPr>
          <w:p w14:paraId="59C162C7" w14:textId="77777777" w:rsidR="00AB22FA" w:rsidRDefault="00AB22FA">
            <w:pPr>
              <w:spacing w:line="240" w:lineRule="exact"/>
              <w:ind w:left="560"/>
              <w:rPr>
                <w:rFonts w:ascii="宋体" w:eastAsia="宋体" w:hAnsi="宋体"/>
                <w:sz w:val="21"/>
              </w:rPr>
            </w:pPr>
            <w:r>
              <w:rPr>
                <w:rFonts w:ascii="宋体" w:eastAsia="宋体" w:hAnsi="宋体"/>
                <w:sz w:val="21"/>
              </w:rPr>
              <w:t>犬呼吸量</w:t>
            </w:r>
          </w:p>
        </w:tc>
        <w:tc>
          <w:tcPr>
            <w:tcW w:w="1260" w:type="dxa"/>
            <w:shd w:val="clear" w:color="auto" w:fill="auto"/>
            <w:vAlign w:val="bottom"/>
          </w:tcPr>
          <w:p w14:paraId="6AF75A83" w14:textId="77777777" w:rsidR="00AB22FA" w:rsidRDefault="00AB22FA">
            <w:pPr>
              <w:spacing w:line="256" w:lineRule="exact"/>
              <w:ind w:left="220"/>
              <w:rPr>
                <w:rFonts w:ascii="宋体" w:eastAsia="宋体" w:hAnsi="宋体"/>
                <w:sz w:val="21"/>
              </w:rPr>
            </w:pPr>
            <w:r>
              <w:rPr>
                <w:rFonts w:ascii="Times New Roman" w:eastAsia="Times New Roman" w:hAnsi="Times New Roman"/>
                <w:sz w:val="21"/>
              </w:rPr>
              <w:t>9,000 L/</w:t>
            </w:r>
            <w:r>
              <w:rPr>
                <w:rFonts w:ascii="宋体" w:eastAsia="宋体" w:hAnsi="宋体"/>
                <w:sz w:val="21"/>
              </w:rPr>
              <w:t>天</w:t>
            </w:r>
          </w:p>
        </w:tc>
      </w:tr>
      <w:tr w:rsidR="00AB22FA" w14:paraId="61EC7151" w14:textId="77777777">
        <w:trPr>
          <w:trHeight w:val="370"/>
        </w:trPr>
        <w:tc>
          <w:tcPr>
            <w:tcW w:w="2600" w:type="dxa"/>
            <w:shd w:val="clear" w:color="auto" w:fill="auto"/>
            <w:vAlign w:val="bottom"/>
          </w:tcPr>
          <w:p w14:paraId="08F039FC" w14:textId="77777777" w:rsidR="00AB22FA" w:rsidRDefault="00AB22FA">
            <w:pPr>
              <w:spacing w:line="240" w:lineRule="exact"/>
              <w:rPr>
                <w:rFonts w:ascii="宋体" w:eastAsia="宋体" w:hAnsi="宋体"/>
                <w:sz w:val="21"/>
              </w:rPr>
            </w:pPr>
            <w:r>
              <w:rPr>
                <w:rFonts w:ascii="宋体" w:eastAsia="宋体" w:hAnsi="宋体"/>
                <w:sz w:val="21"/>
              </w:rPr>
              <w:t>恒河猴体重</w:t>
            </w:r>
          </w:p>
        </w:tc>
        <w:tc>
          <w:tcPr>
            <w:tcW w:w="1400" w:type="dxa"/>
            <w:shd w:val="clear" w:color="auto" w:fill="auto"/>
            <w:vAlign w:val="bottom"/>
          </w:tcPr>
          <w:p w14:paraId="02ED2129" w14:textId="77777777" w:rsidR="00AB22FA" w:rsidRDefault="00AB22FA">
            <w:pPr>
              <w:spacing w:line="0" w:lineRule="atLeast"/>
              <w:ind w:left="80"/>
              <w:rPr>
                <w:rFonts w:ascii="Times New Roman" w:eastAsia="Times New Roman" w:hAnsi="Times New Roman"/>
                <w:sz w:val="21"/>
              </w:rPr>
            </w:pPr>
            <w:r>
              <w:rPr>
                <w:rFonts w:ascii="Times New Roman" w:eastAsia="Times New Roman" w:hAnsi="Times New Roman"/>
                <w:sz w:val="21"/>
              </w:rPr>
              <w:t>2.5 kg</w:t>
            </w:r>
          </w:p>
        </w:tc>
        <w:tc>
          <w:tcPr>
            <w:tcW w:w="2060" w:type="dxa"/>
            <w:shd w:val="clear" w:color="auto" w:fill="auto"/>
            <w:vAlign w:val="bottom"/>
          </w:tcPr>
          <w:p w14:paraId="5E1DE69A" w14:textId="77777777" w:rsidR="00AB22FA" w:rsidRDefault="00AB22FA">
            <w:pPr>
              <w:spacing w:line="240" w:lineRule="exact"/>
              <w:ind w:left="560"/>
              <w:rPr>
                <w:rFonts w:ascii="宋体" w:eastAsia="宋体" w:hAnsi="宋体"/>
                <w:sz w:val="21"/>
              </w:rPr>
            </w:pPr>
            <w:r>
              <w:rPr>
                <w:rFonts w:ascii="宋体" w:eastAsia="宋体" w:hAnsi="宋体"/>
                <w:sz w:val="21"/>
              </w:rPr>
              <w:t>猴呼吸量</w:t>
            </w:r>
          </w:p>
        </w:tc>
        <w:tc>
          <w:tcPr>
            <w:tcW w:w="1260" w:type="dxa"/>
            <w:shd w:val="clear" w:color="auto" w:fill="auto"/>
            <w:vAlign w:val="bottom"/>
          </w:tcPr>
          <w:p w14:paraId="3C249171" w14:textId="77777777" w:rsidR="00AB22FA" w:rsidRDefault="00AB22FA">
            <w:pPr>
              <w:spacing w:line="256" w:lineRule="exact"/>
              <w:ind w:left="220"/>
              <w:rPr>
                <w:rFonts w:ascii="宋体" w:eastAsia="宋体" w:hAnsi="宋体"/>
                <w:sz w:val="21"/>
              </w:rPr>
            </w:pPr>
            <w:r>
              <w:rPr>
                <w:rFonts w:ascii="Times New Roman" w:eastAsia="Times New Roman" w:hAnsi="Times New Roman"/>
                <w:sz w:val="21"/>
              </w:rPr>
              <w:t>1,150 L/</w:t>
            </w:r>
            <w:r>
              <w:rPr>
                <w:rFonts w:ascii="宋体" w:eastAsia="宋体" w:hAnsi="宋体"/>
                <w:sz w:val="21"/>
              </w:rPr>
              <w:t>天</w:t>
            </w:r>
          </w:p>
        </w:tc>
      </w:tr>
      <w:tr w:rsidR="00AB22FA" w14:paraId="707577A8" w14:textId="77777777">
        <w:trPr>
          <w:trHeight w:val="370"/>
        </w:trPr>
        <w:tc>
          <w:tcPr>
            <w:tcW w:w="2600" w:type="dxa"/>
            <w:shd w:val="clear" w:color="auto" w:fill="auto"/>
            <w:vAlign w:val="bottom"/>
          </w:tcPr>
          <w:p w14:paraId="46C42564" w14:textId="77777777" w:rsidR="00AB22FA" w:rsidRDefault="00AB22FA">
            <w:pPr>
              <w:spacing w:line="240" w:lineRule="exact"/>
              <w:rPr>
                <w:rFonts w:ascii="宋体" w:eastAsia="宋体" w:hAnsi="宋体"/>
                <w:sz w:val="21"/>
              </w:rPr>
            </w:pPr>
            <w:r>
              <w:rPr>
                <w:rFonts w:ascii="宋体" w:eastAsia="宋体" w:hAnsi="宋体"/>
                <w:sz w:val="21"/>
              </w:rPr>
              <w:t>家兔体重（无论是否妊娠）</w:t>
            </w:r>
          </w:p>
        </w:tc>
        <w:tc>
          <w:tcPr>
            <w:tcW w:w="1400" w:type="dxa"/>
            <w:shd w:val="clear" w:color="auto" w:fill="auto"/>
            <w:vAlign w:val="bottom"/>
          </w:tcPr>
          <w:p w14:paraId="6DDB358E" w14:textId="77777777" w:rsidR="00AB22FA" w:rsidRDefault="00AB22FA">
            <w:pPr>
              <w:spacing w:line="0" w:lineRule="atLeast"/>
              <w:ind w:left="80"/>
              <w:rPr>
                <w:rFonts w:ascii="Times New Roman" w:eastAsia="Times New Roman" w:hAnsi="Times New Roman"/>
                <w:sz w:val="21"/>
              </w:rPr>
            </w:pPr>
            <w:r>
              <w:rPr>
                <w:rFonts w:ascii="Times New Roman" w:eastAsia="Times New Roman" w:hAnsi="Times New Roman"/>
                <w:sz w:val="21"/>
              </w:rPr>
              <w:t>4 kg</w:t>
            </w:r>
          </w:p>
        </w:tc>
        <w:tc>
          <w:tcPr>
            <w:tcW w:w="2060" w:type="dxa"/>
            <w:shd w:val="clear" w:color="auto" w:fill="auto"/>
            <w:vAlign w:val="bottom"/>
          </w:tcPr>
          <w:p w14:paraId="0DA28CB0" w14:textId="77777777" w:rsidR="00AB22FA" w:rsidRDefault="00AB22FA">
            <w:pPr>
              <w:spacing w:line="240" w:lineRule="exact"/>
              <w:ind w:left="560"/>
              <w:rPr>
                <w:rFonts w:ascii="宋体" w:eastAsia="宋体" w:hAnsi="宋体"/>
                <w:sz w:val="21"/>
              </w:rPr>
            </w:pPr>
            <w:r>
              <w:rPr>
                <w:rFonts w:ascii="宋体" w:eastAsia="宋体" w:hAnsi="宋体"/>
                <w:sz w:val="21"/>
              </w:rPr>
              <w:t>小鼠的饮水量</w:t>
            </w:r>
          </w:p>
        </w:tc>
        <w:tc>
          <w:tcPr>
            <w:tcW w:w="1260" w:type="dxa"/>
            <w:shd w:val="clear" w:color="auto" w:fill="auto"/>
            <w:vAlign w:val="bottom"/>
          </w:tcPr>
          <w:p w14:paraId="2FFBF868" w14:textId="77777777" w:rsidR="00AB22FA" w:rsidRDefault="00AB22FA">
            <w:pPr>
              <w:spacing w:line="256" w:lineRule="exact"/>
              <w:ind w:left="220"/>
              <w:rPr>
                <w:rFonts w:ascii="宋体" w:eastAsia="宋体" w:hAnsi="宋体"/>
                <w:sz w:val="21"/>
              </w:rPr>
            </w:pPr>
            <w:r>
              <w:rPr>
                <w:rFonts w:ascii="Times New Roman" w:eastAsia="Times New Roman" w:hAnsi="Times New Roman"/>
                <w:sz w:val="21"/>
              </w:rPr>
              <w:t>5 mL/</w:t>
            </w:r>
            <w:r>
              <w:rPr>
                <w:rFonts w:ascii="宋体" w:eastAsia="宋体" w:hAnsi="宋体"/>
                <w:sz w:val="21"/>
              </w:rPr>
              <w:t>天</w:t>
            </w:r>
          </w:p>
        </w:tc>
      </w:tr>
      <w:tr w:rsidR="00AB22FA" w14:paraId="1D0BEC56" w14:textId="77777777">
        <w:trPr>
          <w:trHeight w:val="365"/>
        </w:trPr>
        <w:tc>
          <w:tcPr>
            <w:tcW w:w="2600" w:type="dxa"/>
            <w:shd w:val="clear" w:color="auto" w:fill="auto"/>
            <w:vAlign w:val="bottom"/>
          </w:tcPr>
          <w:p w14:paraId="657C6BFA" w14:textId="77777777" w:rsidR="00AB22FA" w:rsidRDefault="00AB22FA">
            <w:pPr>
              <w:spacing w:line="240" w:lineRule="exact"/>
              <w:rPr>
                <w:rFonts w:ascii="宋体" w:eastAsia="宋体" w:hAnsi="宋体"/>
                <w:sz w:val="21"/>
              </w:rPr>
            </w:pPr>
            <w:r>
              <w:rPr>
                <w:rFonts w:ascii="宋体" w:eastAsia="宋体" w:hAnsi="宋体"/>
                <w:sz w:val="21"/>
              </w:rPr>
              <w:t>比格犬体重</w:t>
            </w:r>
          </w:p>
        </w:tc>
        <w:tc>
          <w:tcPr>
            <w:tcW w:w="1400" w:type="dxa"/>
            <w:shd w:val="clear" w:color="auto" w:fill="auto"/>
            <w:vAlign w:val="bottom"/>
          </w:tcPr>
          <w:p w14:paraId="71475113" w14:textId="77777777" w:rsidR="00AB22FA" w:rsidRDefault="00AB22FA">
            <w:pPr>
              <w:spacing w:line="0" w:lineRule="atLeast"/>
              <w:ind w:left="80"/>
              <w:rPr>
                <w:rFonts w:ascii="Times New Roman" w:eastAsia="Times New Roman" w:hAnsi="Times New Roman"/>
                <w:sz w:val="21"/>
              </w:rPr>
            </w:pPr>
            <w:r>
              <w:rPr>
                <w:rFonts w:ascii="Times New Roman" w:eastAsia="Times New Roman" w:hAnsi="Times New Roman"/>
                <w:sz w:val="21"/>
              </w:rPr>
              <w:t>11.5 kg</w:t>
            </w:r>
          </w:p>
        </w:tc>
        <w:tc>
          <w:tcPr>
            <w:tcW w:w="2060" w:type="dxa"/>
            <w:shd w:val="clear" w:color="auto" w:fill="auto"/>
            <w:vAlign w:val="bottom"/>
          </w:tcPr>
          <w:p w14:paraId="57FE3E63" w14:textId="77777777" w:rsidR="00AB22FA" w:rsidRDefault="00AB22FA">
            <w:pPr>
              <w:spacing w:line="240" w:lineRule="exact"/>
              <w:ind w:left="560"/>
              <w:rPr>
                <w:rFonts w:ascii="宋体" w:eastAsia="宋体" w:hAnsi="宋体"/>
                <w:sz w:val="21"/>
              </w:rPr>
            </w:pPr>
            <w:r>
              <w:rPr>
                <w:rFonts w:ascii="宋体" w:eastAsia="宋体" w:hAnsi="宋体"/>
                <w:sz w:val="21"/>
              </w:rPr>
              <w:t>大鼠的饮水量</w:t>
            </w:r>
          </w:p>
        </w:tc>
        <w:tc>
          <w:tcPr>
            <w:tcW w:w="1260" w:type="dxa"/>
            <w:shd w:val="clear" w:color="auto" w:fill="auto"/>
            <w:vAlign w:val="bottom"/>
          </w:tcPr>
          <w:p w14:paraId="4FAC38CD" w14:textId="77777777" w:rsidR="00AB22FA" w:rsidRDefault="00AB22FA">
            <w:pPr>
              <w:spacing w:line="256" w:lineRule="exact"/>
              <w:ind w:left="220"/>
              <w:rPr>
                <w:rFonts w:ascii="宋体" w:eastAsia="宋体" w:hAnsi="宋体"/>
                <w:sz w:val="21"/>
              </w:rPr>
            </w:pPr>
            <w:r>
              <w:rPr>
                <w:rFonts w:ascii="Times New Roman" w:eastAsia="Times New Roman" w:hAnsi="Times New Roman"/>
                <w:sz w:val="21"/>
              </w:rPr>
              <w:t>30 mL/</w:t>
            </w:r>
            <w:r>
              <w:rPr>
                <w:rFonts w:ascii="宋体" w:eastAsia="宋体" w:hAnsi="宋体"/>
                <w:sz w:val="21"/>
              </w:rPr>
              <w:t>天</w:t>
            </w:r>
          </w:p>
        </w:tc>
      </w:tr>
      <w:tr w:rsidR="00AB22FA" w14:paraId="36A28F7D" w14:textId="77777777">
        <w:trPr>
          <w:trHeight w:val="370"/>
        </w:trPr>
        <w:tc>
          <w:tcPr>
            <w:tcW w:w="2600" w:type="dxa"/>
            <w:shd w:val="clear" w:color="auto" w:fill="auto"/>
            <w:vAlign w:val="bottom"/>
          </w:tcPr>
          <w:p w14:paraId="6D766D3D" w14:textId="77777777" w:rsidR="00AB22FA" w:rsidRDefault="00AB22FA">
            <w:pPr>
              <w:spacing w:line="240" w:lineRule="exact"/>
              <w:rPr>
                <w:rFonts w:ascii="宋体" w:eastAsia="宋体" w:hAnsi="宋体"/>
                <w:sz w:val="21"/>
              </w:rPr>
            </w:pPr>
            <w:r>
              <w:rPr>
                <w:rFonts w:ascii="宋体" w:eastAsia="宋体" w:hAnsi="宋体"/>
                <w:sz w:val="21"/>
              </w:rPr>
              <w:t>大鼠呼吸量</w:t>
            </w:r>
          </w:p>
        </w:tc>
        <w:tc>
          <w:tcPr>
            <w:tcW w:w="1400" w:type="dxa"/>
            <w:shd w:val="clear" w:color="auto" w:fill="auto"/>
            <w:vAlign w:val="bottom"/>
          </w:tcPr>
          <w:p w14:paraId="7349C0BB" w14:textId="77777777" w:rsidR="00AB22FA" w:rsidRDefault="00AB22FA">
            <w:pPr>
              <w:spacing w:line="256" w:lineRule="exact"/>
              <w:ind w:left="80"/>
              <w:rPr>
                <w:rFonts w:ascii="宋体" w:eastAsia="宋体" w:hAnsi="宋体"/>
                <w:sz w:val="21"/>
              </w:rPr>
            </w:pPr>
            <w:r>
              <w:rPr>
                <w:rFonts w:ascii="Times New Roman" w:eastAsia="Times New Roman" w:hAnsi="Times New Roman"/>
                <w:sz w:val="21"/>
              </w:rPr>
              <w:t>290 L/</w:t>
            </w:r>
            <w:r>
              <w:rPr>
                <w:rFonts w:ascii="宋体" w:eastAsia="宋体" w:hAnsi="宋体"/>
                <w:sz w:val="21"/>
              </w:rPr>
              <w:t>天</w:t>
            </w:r>
          </w:p>
        </w:tc>
        <w:tc>
          <w:tcPr>
            <w:tcW w:w="2060" w:type="dxa"/>
            <w:shd w:val="clear" w:color="auto" w:fill="auto"/>
            <w:vAlign w:val="bottom"/>
          </w:tcPr>
          <w:p w14:paraId="6F73C4A3" w14:textId="77777777" w:rsidR="00AB22FA" w:rsidRDefault="00AB22FA">
            <w:pPr>
              <w:spacing w:line="240" w:lineRule="exact"/>
              <w:ind w:left="560"/>
              <w:rPr>
                <w:rFonts w:ascii="宋体" w:eastAsia="宋体" w:hAnsi="宋体"/>
                <w:sz w:val="21"/>
              </w:rPr>
            </w:pPr>
            <w:r>
              <w:rPr>
                <w:rFonts w:ascii="宋体" w:eastAsia="宋体" w:hAnsi="宋体"/>
                <w:sz w:val="21"/>
              </w:rPr>
              <w:t>大鼠的摄食量</w:t>
            </w:r>
          </w:p>
        </w:tc>
        <w:tc>
          <w:tcPr>
            <w:tcW w:w="1260" w:type="dxa"/>
            <w:shd w:val="clear" w:color="auto" w:fill="auto"/>
            <w:vAlign w:val="bottom"/>
          </w:tcPr>
          <w:p w14:paraId="474B810C" w14:textId="77777777" w:rsidR="00AB22FA" w:rsidRDefault="00AB22FA">
            <w:pPr>
              <w:spacing w:line="256" w:lineRule="exact"/>
              <w:ind w:left="220"/>
              <w:rPr>
                <w:rFonts w:ascii="宋体" w:eastAsia="宋体" w:hAnsi="宋体"/>
                <w:sz w:val="21"/>
              </w:rPr>
            </w:pPr>
            <w:r>
              <w:rPr>
                <w:rFonts w:ascii="Times New Roman" w:eastAsia="Times New Roman" w:hAnsi="Times New Roman"/>
                <w:sz w:val="21"/>
              </w:rPr>
              <w:t>30 g/</w:t>
            </w:r>
            <w:r>
              <w:rPr>
                <w:rFonts w:ascii="宋体" w:eastAsia="宋体" w:hAnsi="宋体"/>
                <w:sz w:val="21"/>
              </w:rPr>
              <w:t>天</w:t>
            </w:r>
          </w:p>
        </w:tc>
      </w:tr>
    </w:tbl>
    <w:p w14:paraId="156777FE" w14:textId="77777777" w:rsidR="00AB22FA" w:rsidRDefault="00AB22FA">
      <w:pPr>
        <w:spacing w:line="217" w:lineRule="exact"/>
        <w:rPr>
          <w:rFonts w:ascii="Times New Roman" w:eastAsia="Times New Roman" w:hAnsi="Times New Roman"/>
        </w:rPr>
      </w:pPr>
    </w:p>
    <w:p w14:paraId="3D730CFC" w14:textId="77777777" w:rsidR="00AB22FA" w:rsidRDefault="00AB22FA">
      <w:pPr>
        <w:spacing w:line="347" w:lineRule="exact"/>
        <w:ind w:firstLine="481"/>
        <w:jc w:val="both"/>
        <w:rPr>
          <w:rFonts w:ascii="宋体" w:eastAsia="宋体" w:hAnsi="宋体"/>
          <w:sz w:val="24"/>
        </w:rPr>
      </w:pPr>
      <w:r>
        <w:rPr>
          <w:rFonts w:ascii="宋体" w:eastAsia="宋体" w:hAnsi="宋体"/>
          <w:sz w:val="24"/>
        </w:rPr>
        <w:t>用理想气体方程（</w:t>
      </w:r>
      <w:r>
        <w:rPr>
          <w:rFonts w:ascii="Times New Roman" w:eastAsia="Times New Roman" w:hAnsi="Times New Roman"/>
          <w:sz w:val="24"/>
        </w:rPr>
        <w:t>PV</w:t>
      </w:r>
      <w:r>
        <w:rPr>
          <w:rFonts w:ascii="宋体" w:eastAsia="宋体" w:hAnsi="宋体"/>
          <w:sz w:val="24"/>
        </w:rPr>
        <w:t>＝</w:t>
      </w:r>
      <w:r>
        <w:rPr>
          <w:rFonts w:ascii="Times New Roman" w:eastAsia="Times New Roman" w:hAnsi="Times New Roman"/>
          <w:sz w:val="24"/>
        </w:rPr>
        <w:t>nRT</w:t>
      </w:r>
      <w:r>
        <w:rPr>
          <w:rFonts w:ascii="宋体" w:eastAsia="宋体" w:hAnsi="宋体"/>
          <w:sz w:val="24"/>
        </w:rPr>
        <w:t>）将吸入研究中采用的气体浓度的单位由</w:t>
      </w:r>
      <w:r>
        <w:rPr>
          <w:rFonts w:ascii="Times New Roman" w:eastAsia="Times New Roman" w:hAnsi="Times New Roman"/>
          <w:sz w:val="24"/>
        </w:rPr>
        <w:t xml:space="preserve"> ppm </w:t>
      </w:r>
      <w:r>
        <w:rPr>
          <w:rFonts w:ascii="宋体" w:eastAsia="宋体" w:hAnsi="宋体"/>
          <w:sz w:val="24"/>
        </w:rPr>
        <w:t>转换为</w:t>
      </w:r>
      <w:r>
        <w:rPr>
          <w:rFonts w:ascii="Times New Roman" w:eastAsia="Times New Roman" w:hAnsi="Times New Roman"/>
          <w:sz w:val="24"/>
        </w:rPr>
        <w:t xml:space="preserve"> mg/L </w:t>
      </w:r>
      <w:r>
        <w:rPr>
          <w:rFonts w:ascii="宋体" w:eastAsia="宋体" w:hAnsi="宋体"/>
          <w:sz w:val="24"/>
        </w:rPr>
        <w:t>或</w:t>
      </w:r>
      <w:r>
        <w:rPr>
          <w:rFonts w:ascii="Times New Roman" w:eastAsia="Times New Roman" w:hAnsi="Times New Roman"/>
          <w:sz w:val="24"/>
        </w:rPr>
        <w:t xml:space="preserve"> mg/m</w:t>
      </w:r>
      <w:r>
        <w:rPr>
          <w:rFonts w:ascii="Times New Roman" w:eastAsia="Times New Roman" w:hAnsi="Times New Roman"/>
          <w:sz w:val="31"/>
          <w:vertAlign w:val="superscript"/>
        </w:rPr>
        <w:t>3</w:t>
      </w:r>
      <w:r>
        <w:rPr>
          <w:rFonts w:ascii="宋体" w:eastAsia="宋体" w:hAnsi="宋体"/>
          <w:sz w:val="24"/>
        </w:rPr>
        <w:t>。以大鼠吸入四氯化碳（分子量</w:t>
      </w:r>
      <w:r>
        <w:rPr>
          <w:rFonts w:ascii="Times New Roman" w:eastAsia="Times New Roman" w:hAnsi="Times New Roman"/>
          <w:sz w:val="24"/>
        </w:rPr>
        <w:t xml:space="preserve"> 153.84</w:t>
      </w:r>
      <w:r>
        <w:rPr>
          <w:rFonts w:ascii="宋体" w:eastAsia="宋体" w:hAnsi="宋体"/>
          <w:sz w:val="24"/>
        </w:rPr>
        <w:t>）的生殖毒性研究（见</w:t>
      </w:r>
      <w:r>
        <w:rPr>
          <w:rFonts w:ascii="Times New Roman" w:eastAsia="Times New Roman" w:hAnsi="Times New Roman"/>
          <w:sz w:val="24"/>
        </w:rPr>
        <w:t xml:space="preserve"> Pharmeuropa </w:t>
      </w:r>
      <w:r>
        <w:rPr>
          <w:rFonts w:ascii="宋体" w:eastAsia="宋体" w:hAnsi="宋体"/>
          <w:sz w:val="24"/>
        </w:rPr>
        <w:t>第</w:t>
      </w:r>
      <w:r>
        <w:rPr>
          <w:rFonts w:ascii="Times New Roman" w:eastAsia="Times New Roman" w:hAnsi="Times New Roman"/>
          <w:sz w:val="24"/>
        </w:rPr>
        <w:t xml:space="preserve"> 9 </w:t>
      </w:r>
      <w:r>
        <w:rPr>
          <w:rFonts w:ascii="宋体" w:eastAsia="宋体" w:hAnsi="宋体"/>
          <w:sz w:val="24"/>
        </w:rPr>
        <w:t>卷第</w:t>
      </w:r>
      <w:r>
        <w:rPr>
          <w:rFonts w:ascii="Times New Roman" w:eastAsia="Times New Roman" w:hAnsi="Times New Roman"/>
          <w:sz w:val="24"/>
        </w:rPr>
        <w:t xml:space="preserve"> 1 </w:t>
      </w:r>
      <w:r>
        <w:rPr>
          <w:rFonts w:ascii="宋体" w:eastAsia="宋体" w:hAnsi="宋体"/>
          <w:sz w:val="24"/>
        </w:rPr>
        <w:t>增补本，</w:t>
      </w:r>
      <w:r>
        <w:rPr>
          <w:rFonts w:ascii="Times New Roman" w:eastAsia="Times New Roman" w:hAnsi="Times New Roman"/>
          <w:sz w:val="24"/>
        </w:rPr>
        <w:t xml:space="preserve">1997 </w:t>
      </w:r>
      <w:r>
        <w:rPr>
          <w:rFonts w:ascii="宋体" w:eastAsia="宋体" w:hAnsi="宋体"/>
          <w:sz w:val="24"/>
        </w:rPr>
        <w:t>年</w:t>
      </w:r>
      <w:r>
        <w:rPr>
          <w:rFonts w:ascii="Times New Roman" w:eastAsia="Times New Roman" w:hAnsi="Times New Roman"/>
          <w:sz w:val="24"/>
        </w:rPr>
        <w:t xml:space="preserve"> 4 </w:t>
      </w:r>
      <w:r>
        <w:rPr>
          <w:rFonts w:ascii="宋体" w:eastAsia="宋体" w:hAnsi="宋体"/>
          <w:sz w:val="24"/>
        </w:rPr>
        <w:t>月，第</w:t>
      </w:r>
      <w:r>
        <w:rPr>
          <w:rFonts w:ascii="Times New Roman" w:eastAsia="Times New Roman" w:hAnsi="Times New Roman"/>
          <w:sz w:val="24"/>
        </w:rPr>
        <w:t xml:space="preserve"> S9 </w:t>
      </w:r>
      <w:r>
        <w:rPr>
          <w:rFonts w:ascii="宋体" w:eastAsia="宋体" w:hAnsi="宋体"/>
          <w:sz w:val="24"/>
        </w:rPr>
        <w:t>页）为例。</w:t>
      </w:r>
    </w:p>
    <w:p w14:paraId="01C604DB" w14:textId="77777777" w:rsidR="00AB22FA" w:rsidRDefault="00AB22FA">
      <w:pPr>
        <w:spacing w:line="127" w:lineRule="exact"/>
        <w:rPr>
          <w:rFonts w:ascii="Times New Roman" w:eastAsia="Times New Roman" w:hAnsi="Times New Roman"/>
        </w:rPr>
      </w:pPr>
    </w:p>
    <w:p w14:paraId="1E4FDA4E" w14:textId="77777777" w:rsidR="00896EF0" w:rsidRPr="00754B4A" w:rsidRDefault="00896EF0" w:rsidP="00896EF0">
      <w:pPr>
        <w:spacing w:beforeLines="50" w:before="120" w:line="300" w:lineRule="auto"/>
        <w:jc w:val="center"/>
        <w:rPr>
          <w:rFonts w:ascii="Times New Roman" w:hAnsi="Times New Roman" w:cs="Times New Roman"/>
          <w:sz w:val="24"/>
        </w:rPr>
      </w:pPr>
      <w:r w:rsidRPr="00754B4A">
        <w:rPr>
          <w:rFonts w:ascii="Times New Roman" w:hAnsi="Times New Roman" w:cs="Times New Roman"/>
          <w:sz w:val="24"/>
        </w:rPr>
        <w:fldChar w:fldCharType="begin"/>
      </w:r>
      <w:r w:rsidRPr="00754B4A">
        <w:rPr>
          <w:rFonts w:ascii="Times New Roman" w:hAnsi="Times New Roman" w:cs="Times New Roman"/>
          <w:sz w:val="24"/>
        </w:rPr>
        <w:instrText>eq \f(n,V)</w:instrText>
      </w:r>
      <w:r w:rsidRPr="00754B4A">
        <w:rPr>
          <w:rFonts w:ascii="Times New Roman" w:hAnsi="Times New Roman" w:cs="Times New Roman"/>
          <w:sz w:val="24"/>
        </w:rPr>
        <w:fldChar w:fldCharType="end"/>
      </w:r>
      <w:r w:rsidRPr="00754B4A">
        <w:rPr>
          <w:rFonts w:ascii="Times New Roman" w:hAnsi="Times New Roman" w:cs="Times New Roman"/>
          <w:sz w:val="24"/>
        </w:rPr>
        <w:t> = </w:t>
      </w:r>
      <w:r w:rsidRPr="00754B4A">
        <w:rPr>
          <w:rFonts w:ascii="Times New Roman" w:hAnsi="Times New Roman" w:cs="Times New Roman"/>
          <w:sz w:val="24"/>
        </w:rPr>
        <w:fldChar w:fldCharType="begin"/>
      </w:r>
      <w:r w:rsidRPr="00754B4A">
        <w:rPr>
          <w:rFonts w:ascii="Times New Roman" w:hAnsi="Times New Roman" w:cs="Times New Roman"/>
          <w:sz w:val="24"/>
        </w:rPr>
        <w:instrText>eq \f(P,RT)</w:instrText>
      </w:r>
      <w:r w:rsidRPr="00754B4A">
        <w:rPr>
          <w:rFonts w:ascii="Times New Roman" w:hAnsi="Times New Roman" w:cs="Times New Roman"/>
          <w:sz w:val="24"/>
        </w:rPr>
        <w:fldChar w:fldCharType="end"/>
      </w:r>
      <w:r w:rsidRPr="00754B4A">
        <w:rPr>
          <w:rFonts w:ascii="Times New Roman" w:hAnsi="Times New Roman" w:cs="Times New Roman"/>
          <w:sz w:val="24"/>
        </w:rPr>
        <w:t> = </w:t>
      </w:r>
      <w:r w:rsidRPr="00754B4A">
        <w:rPr>
          <w:rFonts w:ascii="Times New Roman" w:hAnsi="Times New Roman" w:cs="Times New Roman"/>
          <w:sz w:val="24"/>
        </w:rPr>
        <w:fldChar w:fldCharType="begin"/>
      </w:r>
      <w:r w:rsidRPr="00754B4A">
        <w:rPr>
          <w:rFonts w:ascii="Times New Roman" w:hAnsi="Times New Roman" w:cs="Times New Roman"/>
          <w:sz w:val="24"/>
        </w:rPr>
        <w:instrText>eq \f(300 × 10</w:instrText>
      </w:r>
      <w:r w:rsidRPr="00754B4A">
        <w:rPr>
          <w:rFonts w:ascii="Times New Roman" w:hAnsi="Times New Roman" w:cs="Times New Roman"/>
          <w:sz w:val="24"/>
          <w:vertAlign w:val="superscript"/>
        </w:rPr>
        <w:instrText>-6</w:instrText>
      </w:r>
      <w:r w:rsidRPr="00754B4A">
        <w:rPr>
          <w:rFonts w:ascii="Times New Roman" w:hAnsi="Times New Roman" w:cs="Times New Roman"/>
          <w:sz w:val="24"/>
        </w:rPr>
        <w:instrText xml:space="preserve"> atm × 153840 mg mol</w:instrText>
      </w:r>
      <w:r w:rsidRPr="00754B4A">
        <w:rPr>
          <w:rFonts w:ascii="Times New Roman" w:hAnsi="Times New Roman" w:cs="Times New Roman"/>
          <w:sz w:val="24"/>
          <w:vertAlign w:val="superscript"/>
        </w:rPr>
        <w:instrText>-1</w:instrText>
      </w:r>
      <w:r w:rsidRPr="00754B4A">
        <w:rPr>
          <w:rFonts w:ascii="Times New Roman" w:hAnsi="Times New Roman" w:cs="Times New Roman"/>
          <w:sz w:val="24"/>
        </w:rPr>
        <w:instrText>,0.082 L atm K</w:instrText>
      </w:r>
      <w:r w:rsidRPr="00754B4A">
        <w:rPr>
          <w:rFonts w:ascii="Times New Roman" w:hAnsi="Times New Roman" w:cs="Times New Roman"/>
          <w:sz w:val="24"/>
          <w:vertAlign w:val="superscript"/>
        </w:rPr>
        <w:instrText>-1</w:instrText>
      </w:r>
      <w:r w:rsidRPr="00754B4A">
        <w:rPr>
          <w:rFonts w:ascii="Times New Roman" w:hAnsi="Times New Roman" w:cs="Times New Roman"/>
          <w:sz w:val="24"/>
        </w:rPr>
        <w:instrText xml:space="preserve"> mol</w:instrText>
      </w:r>
      <w:r w:rsidRPr="00754B4A">
        <w:rPr>
          <w:rFonts w:ascii="Times New Roman" w:hAnsi="Times New Roman" w:cs="Times New Roman"/>
          <w:sz w:val="24"/>
          <w:vertAlign w:val="superscript"/>
        </w:rPr>
        <w:instrText>-1</w:instrText>
      </w:r>
      <w:r w:rsidRPr="00754B4A">
        <w:rPr>
          <w:rFonts w:ascii="Times New Roman" w:hAnsi="Times New Roman" w:cs="Times New Roman"/>
          <w:sz w:val="24"/>
        </w:rPr>
        <w:instrText xml:space="preserve"> × 298 K)</w:instrText>
      </w:r>
      <w:r w:rsidRPr="00754B4A">
        <w:rPr>
          <w:rFonts w:ascii="Times New Roman" w:hAnsi="Times New Roman" w:cs="Times New Roman"/>
          <w:sz w:val="24"/>
        </w:rPr>
        <w:fldChar w:fldCharType="end"/>
      </w:r>
      <w:r w:rsidRPr="00754B4A">
        <w:rPr>
          <w:rFonts w:ascii="Times New Roman" w:hAnsi="Times New Roman" w:cs="Times New Roman"/>
          <w:sz w:val="24"/>
        </w:rPr>
        <w:t> = </w:t>
      </w:r>
      <w:r w:rsidRPr="00754B4A">
        <w:rPr>
          <w:rFonts w:ascii="Times New Roman" w:hAnsi="Times New Roman" w:cs="Times New Roman"/>
          <w:sz w:val="24"/>
        </w:rPr>
        <w:fldChar w:fldCharType="begin"/>
      </w:r>
      <w:r w:rsidRPr="00754B4A">
        <w:rPr>
          <w:rFonts w:ascii="Times New Roman" w:hAnsi="Times New Roman" w:cs="Times New Roman"/>
          <w:sz w:val="24"/>
        </w:rPr>
        <w:instrText>eq \f(46.15 mg,24.45 L)</w:instrText>
      </w:r>
      <w:r w:rsidRPr="00754B4A">
        <w:rPr>
          <w:rFonts w:ascii="Times New Roman" w:hAnsi="Times New Roman" w:cs="Times New Roman"/>
          <w:sz w:val="24"/>
        </w:rPr>
        <w:fldChar w:fldCharType="end"/>
      </w:r>
      <w:r w:rsidRPr="00754B4A">
        <w:rPr>
          <w:rFonts w:ascii="Times New Roman" w:hAnsi="Times New Roman" w:cs="Times New Roman"/>
          <w:sz w:val="24"/>
        </w:rPr>
        <w:t> = 1.89 mg/L</w:t>
      </w:r>
    </w:p>
    <w:p w14:paraId="1188C4EF" w14:textId="77777777" w:rsidR="00AB22FA" w:rsidRDefault="00AB22FA">
      <w:pPr>
        <w:spacing w:line="100" w:lineRule="exact"/>
        <w:rPr>
          <w:rFonts w:ascii="Times New Roman" w:eastAsia="Times New Roman" w:hAnsi="Times New Roman"/>
        </w:rPr>
      </w:pPr>
    </w:p>
    <w:p w14:paraId="46F7C137" w14:textId="407802E7" w:rsidR="00AB22FA" w:rsidRDefault="00AB22FA">
      <w:pPr>
        <w:numPr>
          <w:ilvl w:val="0"/>
          <w:numId w:val="64"/>
        </w:numPr>
        <w:tabs>
          <w:tab w:val="left" w:pos="780"/>
        </w:tabs>
        <w:spacing w:line="357" w:lineRule="exact"/>
        <w:ind w:left="780" w:hanging="299"/>
        <w:rPr>
          <w:rFonts w:ascii="宋体" w:eastAsia="宋体" w:hAnsi="宋体"/>
          <w:sz w:val="24"/>
        </w:rPr>
      </w:pPr>
      <w:r>
        <w:rPr>
          <w:rFonts w:ascii="Times New Roman" w:eastAsia="Times New Roman" w:hAnsi="Times New Roman"/>
          <w:sz w:val="24"/>
        </w:rPr>
        <w:t xml:space="preserve">1000 L = 1 </w:t>
      </w:r>
      <w:r w:rsidR="00432861" w:rsidRPr="00754B4A">
        <w:rPr>
          <w:rFonts w:ascii="Times New Roman" w:eastAsiaTheme="minorEastAsia" w:hAnsi="Times New Roman" w:cs="Times New Roman"/>
          <w:sz w:val="24"/>
        </w:rPr>
        <w:t>m</w:t>
      </w:r>
      <w:r>
        <w:rPr>
          <w:rFonts w:ascii="Times New Roman" w:eastAsia="Times New Roman" w:hAnsi="Times New Roman"/>
          <w:sz w:val="31"/>
          <w:vertAlign w:val="superscript"/>
        </w:rPr>
        <w:t>3</w:t>
      </w:r>
      <w:r>
        <w:rPr>
          <w:rFonts w:ascii="Times New Roman" w:eastAsia="Times New Roman" w:hAnsi="Times New Roman"/>
          <w:sz w:val="24"/>
        </w:rPr>
        <w:t xml:space="preserve"> </w:t>
      </w:r>
      <w:r>
        <w:rPr>
          <w:rFonts w:ascii="宋体" w:eastAsia="宋体" w:hAnsi="宋体"/>
          <w:sz w:val="24"/>
        </w:rPr>
        <w:t>将单位转换为</w:t>
      </w:r>
      <w:r>
        <w:rPr>
          <w:rFonts w:ascii="Times New Roman" w:eastAsia="Times New Roman" w:hAnsi="Times New Roman"/>
          <w:sz w:val="24"/>
        </w:rPr>
        <w:t xml:space="preserve"> mg/m</w:t>
      </w:r>
      <w:r>
        <w:rPr>
          <w:rFonts w:ascii="Times New Roman" w:eastAsia="Times New Roman" w:hAnsi="Times New Roman"/>
          <w:sz w:val="31"/>
          <w:vertAlign w:val="superscript"/>
        </w:rPr>
        <w:t>3</w:t>
      </w:r>
      <w:r>
        <w:rPr>
          <w:rFonts w:ascii="宋体" w:eastAsia="宋体" w:hAnsi="宋体"/>
          <w:sz w:val="24"/>
        </w:rPr>
        <w:t>。</w:t>
      </w:r>
    </w:p>
    <w:p w14:paraId="29BC4442" w14:textId="77777777" w:rsidR="00AB22FA" w:rsidRDefault="00AB22FA">
      <w:pPr>
        <w:spacing w:line="200" w:lineRule="exact"/>
        <w:rPr>
          <w:rFonts w:ascii="Times New Roman" w:eastAsia="Times New Roman" w:hAnsi="Times New Roman"/>
        </w:rPr>
      </w:pPr>
    </w:p>
    <w:p w14:paraId="36935352" w14:textId="77777777" w:rsidR="00AB22FA" w:rsidRDefault="00AB22FA">
      <w:pPr>
        <w:spacing w:line="200" w:lineRule="exact"/>
        <w:rPr>
          <w:rFonts w:ascii="Times New Roman" w:eastAsia="Times New Roman" w:hAnsi="Times New Roman"/>
        </w:rPr>
      </w:pPr>
    </w:p>
    <w:p w14:paraId="4CF0453C" w14:textId="77777777" w:rsidR="00AB22FA" w:rsidRDefault="00AB22FA">
      <w:pPr>
        <w:spacing w:line="200" w:lineRule="exact"/>
        <w:rPr>
          <w:rFonts w:ascii="Times New Roman" w:eastAsia="Times New Roman" w:hAnsi="Times New Roman"/>
        </w:rPr>
      </w:pPr>
    </w:p>
    <w:p w14:paraId="389CDD79" w14:textId="77777777" w:rsidR="00AB22FA" w:rsidRDefault="00AB22FA">
      <w:pPr>
        <w:spacing w:line="200" w:lineRule="exact"/>
        <w:rPr>
          <w:rFonts w:ascii="Times New Roman" w:eastAsia="Times New Roman" w:hAnsi="Times New Roman"/>
        </w:rPr>
      </w:pPr>
    </w:p>
    <w:p w14:paraId="74E93A27" w14:textId="77777777" w:rsidR="00AB22FA" w:rsidRDefault="00AB22FA">
      <w:pPr>
        <w:spacing w:line="200" w:lineRule="exact"/>
        <w:rPr>
          <w:rFonts w:ascii="Times New Roman" w:eastAsia="Times New Roman" w:hAnsi="Times New Roman"/>
        </w:rPr>
      </w:pPr>
    </w:p>
    <w:p w14:paraId="3268EA26" w14:textId="77777777" w:rsidR="00AB22FA" w:rsidRDefault="00AB22FA">
      <w:pPr>
        <w:spacing w:line="200" w:lineRule="exact"/>
        <w:rPr>
          <w:rFonts w:ascii="Times New Roman" w:eastAsia="Times New Roman" w:hAnsi="Times New Roman"/>
        </w:rPr>
      </w:pPr>
    </w:p>
    <w:p w14:paraId="7DEB7091" w14:textId="77777777" w:rsidR="00AB22FA" w:rsidRDefault="00AB22FA">
      <w:pPr>
        <w:spacing w:line="200" w:lineRule="exact"/>
        <w:rPr>
          <w:rFonts w:ascii="Times New Roman" w:eastAsia="Times New Roman" w:hAnsi="Times New Roman"/>
        </w:rPr>
      </w:pPr>
    </w:p>
    <w:p w14:paraId="4C4A76CB" w14:textId="77777777" w:rsidR="00AB22FA" w:rsidRDefault="00AB22FA">
      <w:pPr>
        <w:spacing w:line="200" w:lineRule="exact"/>
        <w:rPr>
          <w:rFonts w:ascii="Times New Roman" w:eastAsia="Times New Roman" w:hAnsi="Times New Roman"/>
        </w:rPr>
      </w:pPr>
    </w:p>
    <w:p w14:paraId="5FBC16FF" w14:textId="77777777" w:rsidR="00AB22FA" w:rsidRDefault="00AB22FA">
      <w:pPr>
        <w:spacing w:line="200" w:lineRule="exact"/>
        <w:rPr>
          <w:rFonts w:ascii="Times New Roman" w:eastAsia="Times New Roman" w:hAnsi="Times New Roman"/>
        </w:rPr>
      </w:pPr>
    </w:p>
    <w:p w14:paraId="4DCB18E4" w14:textId="77777777" w:rsidR="00AB22FA" w:rsidRDefault="00AB22FA">
      <w:pPr>
        <w:spacing w:line="200" w:lineRule="exact"/>
        <w:rPr>
          <w:rFonts w:ascii="Times New Roman" w:eastAsia="Times New Roman" w:hAnsi="Times New Roman"/>
        </w:rPr>
      </w:pPr>
    </w:p>
    <w:p w14:paraId="0386BE05" w14:textId="77777777" w:rsidR="00AB22FA" w:rsidRDefault="00AB22FA">
      <w:pPr>
        <w:spacing w:line="200" w:lineRule="exact"/>
        <w:rPr>
          <w:rFonts w:ascii="Times New Roman" w:eastAsia="Times New Roman" w:hAnsi="Times New Roman"/>
        </w:rPr>
      </w:pPr>
    </w:p>
    <w:p w14:paraId="63347B77" w14:textId="77777777" w:rsidR="00AB22FA" w:rsidRDefault="00AB22FA">
      <w:pPr>
        <w:spacing w:line="200" w:lineRule="exact"/>
        <w:rPr>
          <w:rFonts w:ascii="Times New Roman" w:eastAsia="Times New Roman" w:hAnsi="Times New Roman"/>
        </w:rPr>
      </w:pPr>
    </w:p>
    <w:p w14:paraId="6F71602A" w14:textId="77777777" w:rsidR="00AB22FA" w:rsidRDefault="00AB22FA">
      <w:pPr>
        <w:spacing w:line="200" w:lineRule="exact"/>
        <w:rPr>
          <w:rFonts w:ascii="Times New Roman" w:eastAsia="Times New Roman" w:hAnsi="Times New Roman"/>
        </w:rPr>
      </w:pPr>
    </w:p>
    <w:p w14:paraId="6B832696" w14:textId="77777777" w:rsidR="00AB22FA" w:rsidRDefault="00AB22FA">
      <w:pPr>
        <w:spacing w:line="200" w:lineRule="exact"/>
        <w:rPr>
          <w:rFonts w:ascii="Times New Roman" w:eastAsia="Times New Roman" w:hAnsi="Times New Roman"/>
        </w:rPr>
      </w:pPr>
    </w:p>
    <w:p w14:paraId="216C4819" w14:textId="77777777" w:rsidR="00AB22FA" w:rsidRDefault="00AB22FA">
      <w:pPr>
        <w:spacing w:line="200" w:lineRule="exact"/>
        <w:rPr>
          <w:rFonts w:ascii="Times New Roman" w:eastAsia="Times New Roman" w:hAnsi="Times New Roman"/>
        </w:rPr>
      </w:pPr>
    </w:p>
    <w:p w14:paraId="5216A772" w14:textId="77777777" w:rsidR="00AB22FA" w:rsidRDefault="00AB22FA">
      <w:pPr>
        <w:spacing w:line="200" w:lineRule="exact"/>
        <w:rPr>
          <w:rFonts w:ascii="Times New Roman" w:eastAsia="Times New Roman" w:hAnsi="Times New Roman"/>
        </w:rPr>
      </w:pPr>
    </w:p>
    <w:p w14:paraId="4A229B60" w14:textId="77777777" w:rsidR="00AB22FA" w:rsidRDefault="00AB22FA">
      <w:pPr>
        <w:spacing w:line="200" w:lineRule="exact"/>
        <w:rPr>
          <w:rFonts w:ascii="Times New Roman" w:eastAsia="Times New Roman" w:hAnsi="Times New Roman"/>
        </w:rPr>
      </w:pPr>
    </w:p>
    <w:p w14:paraId="2CAF9F59" w14:textId="77777777" w:rsidR="00AB22FA" w:rsidRDefault="00AB22FA">
      <w:pPr>
        <w:spacing w:line="200" w:lineRule="exact"/>
        <w:rPr>
          <w:rFonts w:ascii="Times New Roman" w:eastAsia="Times New Roman" w:hAnsi="Times New Roman"/>
        </w:rPr>
      </w:pPr>
    </w:p>
    <w:p w14:paraId="6880DB44" w14:textId="77777777" w:rsidR="00AB22FA" w:rsidRDefault="00AB22FA">
      <w:pPr>
        <w:spacing w:line="200" w:lineRule="exact"/>
        <w:rPr>
          <w:rFonts w:ascii="Times New Roman" w:eastAsia="Times New Roman" w:hAnsi="Times New Roman"/>
        </w:rPr>
      </w:pPr>
    </w:p>
    <w:p w14:paraId="3268B9EA" w14:textId="77777777" w:rsidR="00AB22FA" w:rsidRDefault="00AB22FA">
      <w:pPr>
        <w:spacing w:line="200" w:lineRule="exact"/>
        <w:rPr>
          <w:rFonts w:ascii="Times New Roman" w:eastAsia="Times New Roman" w:hAnsi="Times New Roman"/>
        </w:rPr>
      </w:pPr>
    </w:p>
    <w:p w14:paraId="76B1034C" w14:textId="77777777" w:rsidR="00AB22FA" w:rsidRDefault="00AB22FA">
      <w:pPr>
        <w:spacing w:line="200" w:lineRule="exact"/>
        <w:rPr>
          <w:rFonts w:ascii="Times New Roman" w:eastAsia="Times New Roman" w:hAnsi="Times New Roman"/>
        </w:rPr>
      </w:pPr>
    </w:p>
    <w:p w14:paraId="7FD86AC6" w14:textId="77777777" w:rsidR="00AB22FA" w:rsidRDefault="00AB22FA">
      <w:pPr>
        <w:spacing w:line="200" w:lineRule="exact"/>
        <w:rPr>
          <w:rFonts w:ascii="Times New Roman" w:eastAsia="Times New Roman" w:hAnsi="Times New Roman"/>
        </w:rPr>
      </w:pPr>
    </w:p>
    <w:p w14:paraId="2C852AFD" w14:textId="77777777" w:rsidR="00AB22FA" w:rsidRDefault="00AB22FA">
      <w:pPr>
        <w:spacing w:line="200" w:lineRule="exact"/>
        <w:rPr>
          <w:rFonts w:ascii="Times New Roman" w:eastAsia="Times New Roman" w:hAnsi="Times New Roman"/>
        </w:rPr>
      </w:pPr>
    </w:p>
    <w:p w14:paraId="0BCEE589" w14:textId="77777777" w:rsidR="00AB22FA" w:rsidRDefault="00AB22FA">
      <w:pPr>
        <w:spacing w:line="200" w:lineRule="exact"/>
        <w:rPr>
          <w:rFonts w:ascii="Times New Roman" w:eastAsia="Times New Roman" w:hAnsi="Times New Roman"/>
        </w:rPr>
      </w:pPr>
    </w:p>
    <w:p w14:paraId="1B486009" w14:textId="77777777" w:rsidR="00AB22FA" w:rsidRDefault="00AB22FA">
      <w:pPr>
        <w:spacing w:line="200" w:lineRule="exact"/>
        <w:rPr>
          <w:rFonts w:ascii="Times New Roman" w:eastAsia="Times New Roman" w:hAnsi="Times New Roman"/>
        </w:rPr>
      </w:pPr>
    </w:p>
    <w:p w14:paraId="4298F3A4" w14:textId="77777777" w:rsidR="00AB22FA" w:rsidRDefault="00AB22FA">
      <w:pPr>
        <w:spacing w:line="200" w:lineRule="exact"/>
        <w:rPr>
          <w:rFonts w:ascii="Times New Roman" w:eastAsia="Times New Roman" w:hAnsi="Times New Roman"/>
        </w:rPr>
      </w:pPr>
    </w:p>
    <w:p w14:paraId="00C7A12A" w14:textId="77777777" w:rsidR="00AB22FA" w:rsidRDefault="00AB22FA">
      <w:pPr>
        <w:spacing w:line="200" w:lineRule="exact"/>
        <w:rPr>
          <w:rFonts w:ascii="Times New Roman" w:eastAsia="Times New Roman" w:hAnsi="Times New Roman"/>
        </w:rPr>
      </w:pPr>
    </w:p>
    <w:p w14:paraId="057E7FC9" w14:textId="77777777" w:rsidR="00AB22FA" w:rsidRDefault="00AB22FA">
      <w:pPr>
        <w:spacing w:line="200" w:lineRule="exact"/>
        <w:rPr>
          <w:rFonts w:ascii="Times New Roman" w:eastAsia="Times New Roman" w:hAnsi="Times New Roman"/>
        </w:rPr>
      </w:pPr>
    </w:p>
    <w:p w14:paraId="60F8E5FC" w14:textId="77777777" w:rsidR="00AB22FA" w:rsidRDefault="00AB22FA">
      <w:pPr>
        <w:spacing w:line="200" w:lineRule="exact"/>
        <w:rPr>
          <w:rFonts w:ascii="Times New Roman" w:eastAsia="Times New Roman" w:hAnsi="Times New Roman"/>
        </w:rPr>
      </w:pPr>
    </w:p>
    <w:p w14:paraId="479BE113" w14:textId="77777777" w:rsidR="00AB22FA" w:rsidRDefault="00AB22FA">
      <w:pPr>
        <w:spacing w:line="200" w:lineRule="exact"/>
        <w:rPr>
          <w:rFonts w:ascii="Times New Roman" w:eastAsia="Times New Roman" w:hAnsi="Times New Roman"/>
        </w:rPr>
      </w:pPr>
    </w:p>
    <w:p w14:paraId="42167F67" w14:textId="77777777" w:rsidR="00AB22FA" w:rsidRDefault="00AB22FA">
      <w:pPr>
        <w:spacing w:line="200" w:lineRule="exact"/>
        <w:rPr>
          <w:rFonts w:ascii="Times New Roman" w:eastAsia="Times New Roman" w:hAnsi="Times New Roman"/>
        </w:rPr>
      </w:pPr>
    </w:p>
    <w:p w14:paraId="742262AA" w14:textId="77777777" w:rsidR="00AB22FA" w:rsidRDefault="00AB22FA">
      <w:pPr>
        <w:spacing w:line="200" w:lineRule="exact"/>
        <w:rPr>
          <w:rFonts w:ascii="Times New Roman" w:eastAsia="Times New Roman" w:hAnsi="Times New Roman"/>
        </w:rPr>
      </w:pPr>
    </w:p>
    <w:p w14:paraId="66300233" w14:textId="77777777" w:rsidR="00AB22FA" w:rsidRDefault="00AB22FA">
      <w:pPr>
        <w:spacing w:line="278" w:lineRule="exact"/>
        <w:rPr>
          <w:rFonts w:ascii="Times New Roman" w:eastAsia="Times New Roman" w:hAnsi="Times New Roman"/>
        </w:rPr>
      </w:pPr>
    </w:p>
    <w:p w14:paraId="5AD154D6" w14:textId="57143A73" w:rsidR="00AB22FA" w:rsidRDefault="00191C27">
      <w:pPr>
        <w:spacing w:line="0" w:lineRule="atLeast"/>
        <w:ind w:right="20"/>
        <w:jc w:val="center"/>
        <w:rPr>
          <w:rFonts w:ascii="Times New Roman" w:eastAsia="Times New Roman" w:hAnsi="Times New Roman"/>
          <w:sz w:val="21"/>
        </w:rPr>
      </w:pPr>
      <w:r>
        <w:rPr>
          <w:rFonts w:ascii="Times New Roman" w:eastAsia="Times New Roman" w:hAnsi="Times New Roman"/>
          <w:sz w:val="21"/>
        </w:rPr>
        <w:t>17</w:t>
      </w:r>
    </w:p>
    <w:p w14:paraId="2BB08EAE" w14:textId="77777777" w:rsidR="00AB22FA" w:rsidRDefault="00AB22FA">
      <w:pPr>
        <w:spacing w:line="0" w:lineRule="atLeast"/>
        <w:ind w:right="20"/>
        <w:jc w:val="center"/>
        <w:rPr>
          <w:rFonts w:ascii="Times New Roman" w:eastAsia="Times New Roman" w:hAnsi="Times New Roman"/>
          <w:sz w:val="21"/>
        </w:rPr>
        <w:sectPr w:rsidR="00AB22FA" w:rsidSect="00191C27">
          <w:pgSz w:w="11900" w:h="16834"/>
          <w:pgMar w:top="726" w:right="1429" w:bottom="160" w:left="1440" w:header="0" w:footer="0" w:gutter="0"/>
          <w:cols w:space="0" w:equalWidth="0">
            <w:col w:w="9040"/>
          </w:cols>
          <w:docGrid w:linePitch="360"/>
        </w:sectPr>
      </w:pPr>
    </w:p>
    <w:p w14:paraId="2F5E6322" w14:textId="77777777" w:rsidR="00AB22FA" w:rsidRDefault="00AB22FA">
      <w:pPr>
        <w:spacing w:line="119" w:lineRule="exact"/>
        <w:rPr>
          <w:rFonts w:ascii="Times New Roman" w:eastAsia="Times New Roman" w:hAnsi="Times New Roman"/>
        </w:rPr>
      </w:pPr>
      <w:bookmarkStart w:id="22" w:name="page23"/>
      <w:bookmarkEnd w:id="22"/>
    </w:p>
    <w:p w14:paraId="530DD27D" w14:textId="77777777" w:rsidR="00AB22FA" w:rsidRDefault="00AB22FA">
      <w:pPr>
        <w:spacing w:line="274" w:lineRule="exact"/>
        <w:ind w:right="120"/>
        <w:jc w:val="center"/>
        <w:rPr>
          <w:rFonts w:ascii="宋体" w:eastAsia="宋体" w:hAnsi="宋体"/>
          <w:b/>
          <w:sz w:val="24"/>
        </w:rPr>
      </w:pPr>
      <w:r>
        <w:rPr>
          <w:rFonts w:ascii="宋体" w:eastAsia="宋体" w:hAnsi="宋体"/>
          <w:b/>
          <w:sz w:val="24"/>
        </w:rPr>
        <w:t>第二部分：</w:t>
      </w:r>
    </w:p>
    <w:p w14:paraId="5450D5A8" w14:textId="77777777" w:rsidR="00AB22FA" w:rsidRDefault="00AB22FA">
      <w:pPr>
        <w:spacing w:line="115" w:lineRule="exact"/>
        <w:rPr>
          <w:rFonts w:ascii="Times New Roman" w:eastAsia="Times New Roman" w:hAnsi="Times New Roman"/>
        </w:rPr>
      </w:pPr>
    </w:p>
    <w:p w14:paraId="3C217C7A" w14:textId="77777777" w:rsidR="00AB22FA" w:rsidRDefault="00AB22FA">
      <w:pPr>
        <w:spacing w:line="274" w:lineRule="exact"/>
        <w:ind w:right="140"/>
        <w:jc w:val="center"/>
        <w:rPr>
          <w:rFonts w:ascii="宋体" w:eastAsia="宋体" w:hAnsi="宋体"/>
          <w:b/>
          <w:sz w:val="24"/>
        </w:rPr>
      </w:pPr>
      <w:r>
        <w:rPr>
          <w:rFonts w:ascii="宋体" w:eastAsia="宋体" w:hAnsi="宋体"/>
          <w:b/>
          <w:sz w:val="24"/>
        </w:rPr>
        <w:t>杂质：残留溶剂（修订）</w:t>
      </w:r>
    </w:p>
    <w:p w14:paraId="6BB1241E" w14:textId="77777777" w:rsidR="00AB22FA" w:rsidRDefault="00AB22FA">
      <w:pPr>
        <w:spacing w:line="115" w:lineRule="exact"/>
        <w:rPr>
          <w:rFonts w:ascii="Times New Roman" w:eastAsia="Times New Roman" w:hAnsi="Times New Roman"/>
        </w:rPr>
      </w:pPr>
    </w:p>
    <w:p w14:paraId="05C37DE6" w14:textId="77777777" w:rsidR="00AB22FA" w:rsidRDefault="00AB22FA">
      <w:pPr>
        <w:spacing w:line="292" w:lineRule="exact"/>
        <w:ind w:right="120"/>
        <w:jc w:val="center"/>
        <w:rPr>
          <w:rFonts w:ascii="Times New Roman" w:eastAsia="Times New Roman" w:hAnsi="Times New Roman"/>
          <w:b/>
          <w:sz w:val="24"/>
        </w:rPr>
      </w:pPr>
      <w:r>
        <w:rPr>
          <w:rFonts w:ascii="宋体" w:eastAsia="宋体" w:hAnsi="宋体"/>
          <w:b/>
          <w:sz w:val="24"/>
        </w:rPr>
        <w:t>四氢呋喃的</w:t>
      </w:r>
      <w:r>
        <w:rPr>
          <w:rFonts w:ascii="Times New Roman" w:eastAsia="Times New Roman" w:hAnsi="Times New Roman"/>
          <w:b/>
          <w:sz w:val="24"/>
        </w:rPr>
        <w:t xml:space="preserve"> PDE</w:t>
      </w:r>
    </w:p>
    <w:p w14:paraId="37C1A2B8" w14:textId="77777777" w:rsidR="00AB22FA" w:rsidRDefault="00AB22FA">
      <w:pPr>
        <w:spacing w:line="97" w:lineRule="exact"/>
        <w:rPr>
          <w:rFonts w:ascii="Times New Roman" w:eastAsia="Times New Roman" w:hAnsi="Times New Roman"/>
        </w:rPr>
      </w:pPr>
    </w:p>
    <w:p w14:paraId="1A8C2F3C" w14:textId="77777777" w:rsidR="00AB22FA" w:rsidRDefault="00AB22FA">
      <w:pPr>
        <w:spacing w:line="292" w:lineRule="exact"/>
        <w:ind w:right="140"/>
        <w:jc w:val="center"/>
        <w:rPr>
          <w:rFonts w:ascii="宋体" w:eastAsia="宋体" w:hAnsi="宋体"/>
          <w:b/>
          <w:sz w:val="24"/>
        </w:rPr>
      </w:pPr>
      <w:r>
        <w:rPr>
          <w:rFonts w:ascii="Times New Roman" w:eastAsia="Times New Roman" w:hAnsi="Times New Roman"/>
          <w:b/>
          <w:sz w:val="24"/>
        </w:rPr>
        <w:t xml:space="preserve">ICH </w:t>
      </w:r>
      <w:r>
        <w:rPr>
          <w:rFonts w:ascii="宋体" w:eastAsia="宋体" w:hAnsi="宋体"/>
          <w:b/>
          <w:sz w:val="24"/>
        </w:rPr>
        <w:t>协调三方指导原则</w:t>
      </w:r>
    </w:p>
    <w:p w14:paraId="0EFCC1BA" w14:textId="77777777" w:rsidR="00AB22FA" w:rsidRDefault="00AB22FA">
      <w:pPr>
        <w:spacing w:line="245" w:lineRule="exact"/>
        <w:rPr>
          <w:rFonts w:ascii="Times New Roman" w:eastAsia="Times New Roman" w:hAnsi="Times New Roman"/>
        </w:rPr>
      </w:pPr>
    </w:p>
    <w:p w14:paraId="11A0C780" w14:textId="77777777" w:rsidR="00AB22FA" w:rsidRDefault="00AB22FA" w:rsidP="00754B4A">
      <w:pPr>
        <w:numPr>
          <w:ilvl w:val="0"/>
          <w:numId w:val="65"/>
        </w:numPr>
        <w:tabs>
          <w:tab w:val="left" w:pos="379"/>
        </w:tabs>
        <w:spacing w:line="326" w:lineRule="exact"/>
        <w:ind w:left="79" w:right="221"/>
        <w:jc w:val="center"/>
        <w:rPr>
          <w:rFonts w:ascii="宋体" w:eastAsia="宋体" w:hAnsi="宋体"/>
          <w:sz w:val="24"/>
        </w:rPr>
      </w:pPr>
      <w:r>
        <w:rPr>
          <w:rFonts w:ascii="Times New Roman" w:eastAsia="Times New Roman" w:hAnsi="Times New Roman"/>
          <w:sz w:val="24"/>
        </w:rPr>
        <w:t xml:space="preserve">2002 </w:t>
      </w:r>
      <w:r>
        <w:rPr>
          <w:rFonts w:ascii="宋体" w:eastAsia="宋体" w:hAnsi="宋体"/>
          <w:sz w:val="24"/>
        </w:rPr>
        <w:t>年</w:t>
      </w:r>
      <w:r>
        <w:rPr>
          <w:rFonts w:ascii="Times New Roman" w:eastAsia="Times New Roman" w:hAnsi="Times New Roman"/>
          <w:sz w:val="24"/>
        </w:rPr>
        <w:t xml:space="preserve"> 9 </w:t>
      </w:r>
      <w:r>
        <w:rPr>
          <w:rFonts w:ascii="宋体" w:eastAsia="宋体" w:hAnsi="宋体"/>
          <w:sz w:val="24"/>
        </w:rPr>
        <w:t>月</w:t>
      </w:r>
      <w:r>
        <w:rPr>
          <w:rFonts w:ascii="Times New Roman" w:eastAsia="Times New Roman" w:hAnsi="Times New Roman"/>
          <w:sz w:val="24"/>
        </w:rPr>
        <w:t xml:space="preserve"> 12 </w:t>
      </w:r>
      <w:r>
        <w:rPr>
          <w:rFonts w:ascii="宋体" w:eastAsia="宋体" w:hAnsi="宋体"/>
          <w:sz w:val="24"/>
        </w:rPr>
        <w:t>日的</w:t>
      </w:r>
      <w:r>
        <w:rPr>
          <w:rFonts w:ascii="Times New Roman" w:eastAsia="Times New Roman" w:hAnsi="Times New Roman"/>
          <w:sz w:val="24"/>
        </w:rPr>
        <w:t xml:space="preserve"> ICH </w:t>
      </w:r>
      <w:r>
        <w:rPr>
          <w:rFonts w:ascii="宋体" w:eastAsia="宋体" w:hAnsi="宋体"/>
          <w:sz w:val="24"/>
        </w:rPr>
        <w:t>指导委员会会议上进入</w:t>
      </w:r>
      <w:r>
        <w:rPr>
          <w:rFonts w:ascii="Times New Roman" w:eastAsia="Times New Roman" w:hAnsi="Times New Roman"/>
          <w:sz w:val="24"/>
        </w:rPr>
        <w:t xml:space="preserve"> ICH </w:t>
      </w:r>
      <w:r>
        <w:rPr>
          <w:rFonts w:ascii="宋体" w:eastAsia="宋体" w:hAnsi="宋体"/>
          <w:sz w:val="24"/>
        </w:rPr>
        <w:t>进程第四阶段，并在</w:t>
      </w:r>
      <w:r>
        <w:rPr>
          <w:rFonts w:ascii="Times New Roman" w:eastAsia="Times New Roman" w:hAnsi="Times New Roman"/>
          <w:sz w:val="24"/>
        </w:rPr>
        <w:t xml:space="preserve"> 2005 </w:t>
      </w:r>
      <w:r>
        <w:rPr>
          <w:rFonts w:ascii="宋体" w:eastAsia="宋体" w:hAnsi="宋体"/>
          <w:sz w:val="24"/>
        </w:rPr>
        <w:t>年</w:t>
      </w:r>
      <w:r>
        <w:rPr>
          <w:rFonts w:ascii="Times New Roman" w:eastAsia="Times New Roman" w:hAnsi="Times New Roman"/>
          <w:sz w:val="24"/>
        </w:rPr>
        <w:t xml:space="preserve"> 11 </w:t>
      </w:r>
      <w:r>
        <w:rPr>
          <w:rFonts w:ascii="宋体" w:eastAsia="宋体" w:hAnsi="宋体"/>
          <w:sz w:val="24"/>
        </w:rPr>
        <w:t>月纳入核心指导原则，建议</w:t>
      </w:r>
      <w:r>
        <w:rPr>
          <w:rFonts w:ascii="Times New Roman" w:eastAsia="Times New Roman" w:hAnsi="Times New Roman"/>
          <w:sz w:val="24"/>
        </w:rPr>
        <w:t xml:space="preserve"> ICH </w:t>
      </w:r>
      <w:r>
        <w:rPr>
          <w:rFonts w:ascii="宋体" w:eastAsia="宋体" w:hAnsi="宋体"/>
          <w:sz w:val="24"/>
        </w:rPr>
        <w:t>的三方监管机构采纳该指导原则</w:t>
      </w:r>
    </w:p>
    <w:p w14:paraId="6012458D" w14:textId="77777777" w:rsidR="00AB22FA" w:rsidRDefault="00AB22FA">
      <w:pPr>
        <w:spacing w:line="246" w:lineRule="exact"/>
        <w:rPr>
          <w:rFonts w:ascii="Times New Roman" w:eastAsia="Times New Roman" w:hAnsi="Times New Roman"/>
        </w:rPr>
      </w:pPr>
    </w:p>
    <w:p w14:paraId="6D802EFD" w14:textId="7F11D382" w:rsidR="00AB22FA" w:rsidRDefault="00AB22FA" w:rsidP="00754B4A">
      <w:pPr>
        <w:tabs>
          <w:tab w:val="left" w:pos="298"/>
        </w:tabs>
        <w:spacing w:line="360" w:lineRule="exact"/>
        <w:ind w:right="142" w:firstLineChars="200" w:firstLine="480"/>
        <w:jc w:val="both"/>
        <w:rPr>
          <w:rFonts w:ascii="宋体" w:eastAsia="宋体" w:hAnsi="宋体"/>
          <w:sz w:val="24"/>
        </w:rPr>
      </w:pPr>
      <w:r w:rsidRPr="00754B4A">
        <w:rPr>
          <w:rFonts w:ascii="Times New Roman" w:eastAsia="Times New Roman" w:hAnsi="Times New Roman"/>
          <w:sz w:val="24"/>
        </w:rPr>
        <w:t xml:space="preserve">ICH Q3C </w:t>
      </w:r>
      <w:r w:rsidRPr="00754B4A">
        <w:rPr>
          <w:rFonts w:ascii="宋体" w:eastAsia="宋体" w:hAnsi="宋体"/>
          <w:sz w:val="24"/>
        </w:rPr>
        <w:t>指导原则在</w:t>
      </w:r>
      <w:r w:rsidRPr="00754B4A">
        <w:rPr>
          <w:rFonts w:ascii="Times New Roman" w:eastAsia="Times New Roman" w:hAnsi="Times New Roman"/>
          <w:sz w:val="24"/>
        </w:rPr>
        <w:t xml:space="preserve"> 1997 </w:t>
      </w:r>
      <w:r w:rsidRPr="00754B4A">
        <w:rPr>
          <w:rFonts w:ascii="宋体" w:eastAsia="宋体" w:hAnsi="宋体"/>
          <w:sz w:val="24"/>
        </w:rPr>
        <w:t>年</w:t>
      </w:r>
      <w:r w:rsidRPr="00754B4A">
        <w:rPr>
          <w:rFonts w:ascii="Times New Roman" w:eastAsia="Times New Roman" w:hAnsi="Times New Roman"/>
          <w:sz w:val="24"/>
        </w:rPr>
        <w:t xml:space="preserve"> 12 </w:t>
      </w:r>
      <w:r w:rsidRPr="00754B4A">
        <w:rPr>
          <w:rFonts w:ascii="宋体" w:eastAsia="宋体" w:hAnsi="宋体"/>
          <w:sz w:val="24"/>
        </w:rPr>
        <w:t>月进入第</w:t>
      </w:r>
      <w:r w:rsidRPr="00754B4A">
        <w:rPr>
          <w:rFonts w:ascii="Times New Roman" w:eastAsia="Times New Roman" w:hAnsi="Times New Roman"/>
          <w:sz w:val="24"/>
        </w:rPr>
        <w:t xml:space="preserve"> 5 </w:t>
      </w:r>
      <w:r w:rsidRPr="00754B4A">
        <w:rPr>
          <w:rFonts w:ascii="宋体" w:eastAsia="宋体" w:hAnsi="宋体"/>
          <w:sz w:val="24"/>
        </w:rPr>
        <w:t>阶段。专家工作组（</w:t>
      </w:r>
      <w:r w:rsidRPr="00754B4A">
        <w:rPr>
          <w:rFonts w:ascii="Times New Roman" w:eastAsia="Times New Roman" w:hAnsi="Times New Roman"/>
          <w:sz w:val="24"/>
        </w:rPr>
        <w:t>EWG</w:t>
      </w:r>
      <w:r w:rsidRPr="00754B4A">
        <w:rPr>
          <w:rFonts w:ascii="宋体" w:eastAsia="宋体" w:hAnsi="宋体"/>
          <w:sz w:val="24"/>
        </w:rPr>
        <w:t>）的成员达成一致意见：如果有可靠的和更相关的毒理资料作为参考，可对每日允许暴露量（</w:t>
      </w:r>
      <w:r w:rsidRPr="00754B4A">
        <w:rPr>
          <w:rFonts w:ascii="Times New Roman" w:eastAsia="Times New Roman" w:hAnsi="Times New Roman"/>
          <w:sz w:val="24"/>
        </w:rPr>
        <w:t>PDE</w:t>
      </w:r>
      <w:r w:rsidRPr="00754B4A">
        <w:rPr>
          <w:rFonts w:ascii="宋体" w:eastAsia="宋体" w:hAnsi="宋体"/>
          <w:sz w:val="24"/>
        </w:rPr>
        <w:t>）进行修订。</w:t>
      </w:r>
      <w:r w:rsidRPr="00754B4A">
        <w:rPr>
          <w:rFonts w:ascii="Times New Roman" w:eastAsia="Times New Roman" w:hAnsi="Times New Roman"/>
          <w:sz w:val="24"/>
        </w:rPr>
        <w:t xml:space="preserve">1999 </w:t>
      </w:r>
      <w:r w:rsidRPr="00754B4A">
        <w:rPr>
          <w:rFonts w:ascii="宋体" w:eastAsia="宋体" w:hAnsi="宋体"/>
          <w:sz w:val="24"/>
        </w:rPr>
        <w:t>年形成了修订协议并组建了修订专家工作组。该协议允许对各种溶剂</w:t>
      </w:r>
      <w:r w:rsidR="005440FB">
        <w:rPr>
          <w:rFonts w:ascii="宋体" w:eastAsia="宋体" w:hAnsi="宋体" w:hint="eastAsia"/>
          <w:sz w:val="24"/>
        </w:rPr>
        <w:t xml:space="preserve">的 </w:t>
      </w:r>
      <w:r>
        <w:rPr>
          <w:rFonts w:ascii="Times New Roman" w:eastAsia="Times New Roman" w:hAnsi="Times New Roman"/>
          <w:sz w:val="24"/>
        </w:rPr>
        <w:t xml:space="preserve">PDE </w:t>
      </w:r>
      <w:r>
        <w:rPr>
          <w:rFonts w:ascii="宋体" w:eastAsia="宋体" w:hAnsi="宋体"/>
          <w:sz w:val="24"/>
        </w:rPr>
        <w:t>进行再审议，并允许对现有指导原则和</w:t>
      </w:r>
      <w:r>
        <w:rPr>
          <w:rFonts w:ascii="Times New Roman" w:eastAsia="Times New Roman" w:hAnsi="Times New Roman"/>
          <w:sz w:val="24"/>
        </w:rPr>
        <w:t xml:space="preserve"> PDE </w:t>
      </w:r>
      <w:r>
        <w:rPr>
          <w:rFonts w:ascii="宋体" w:eastAsia="宋体" w:hAnsi="宋体"/>
          <w:sz w:val="24"/>
        </w:rPr>
        <w:t>数值进行微小变更。此外，协议还允许基于足够的毒性资料增加新的溶剂及</w:t>
      </w:r>
      <w:r>
        <w:rPr>
          <w:rFonts w:ascii="Times New Roman" w:eastAsia="Times New Roman" w:hAnsi="Times New Roman"/>
          <w:sz w:val="24"/>
        </w:rPr>
        <w:t xml:space="preserve"> PDE </w:t>
      </w:r>
      <w:r>
        <w:rPr>
          <w:rFonts w:ascii="宋体" w:eastAsia="宋体" w:hAnsi="宋体"/>
          <w:sz w:val="24"/>
        </w:rPr>
        <w:t>数据。</w:t>
      </w:r>
    </w:p>
    <w:p w14:paraId="69978DD4" w14:textId="77777777" w:rsidR="00AB22FA" w:rsidRDefault="00AB22FA">
      <w:pPr>
        <w:spacing w:line="246" w:lineRule="exact"/>
        <w:rPr>
          <w:rFonts w:ascii="Times New Roman" w:eastAsia="Times New Roman" w:hAnsi="Times New Roman"/>
        </w:rPr>
      </w:pPr>
    </w:p>
    <w:p w14:paraId="7628E9D6" w14:textId="77777777" w:rsidR="00AB22FA" w:rsidRDefault="00AB22FA">
      <w:pPr>
        <w:spacing w:line="347" w:lineRule="exact"/>
        <w:ind w:right="140" w:firstLine="481"/>
        <w:jc w:val="both"/>
        <w:rPr>
          <w:rFonts w:ascii="宋体" w:eastAsia="宋体" w:hAnsi="宋体"/>
          <w:sz w:val="24"/>
        </w:rPr>
      </w:pPr>
      <w:r>
        <w:rPr>
          <w:rFonts w:ascii="宋体" w:eastAsia="宋体" w:hAnsi="宋体"/>
          <w:sz w:val="24"/>
        </w:rPr>
        <w:t>去年底和今年初，</w:t>
      </w:r>
      <w:r>
        <w:rPr>
          <w:rFonts w:ascii="Times New Roman" w:eastAsia="Times New Roman" w:hAnsi="Times New Roman"/>
          <w:sz w:val="24"/>
        </w:rPr>
        <w:t xml:space="preserve">EWG </w:t>
      </w:r>
      <w:r>
        <w:rPr>
          <w:rFonts w:ascii="宋体" w:eastAsia="宋体" w:hAnsi="宋体"/>
          <w:sz w:val="24"/>
        </w:rPr>
        <w:t>审查了溶剂四氢呋喃（</w:t>
      </w:r>
      <w:r>
        <w:rPr>
          <w:rFonts w:ascii="Times New Roman" w:eastAsia="Times New Roman" w:hAnsi="Times New Roman"/>
          <w:sz w:val="24"/>
        </w:rPr>
        <w:t>THF</w:t>
      </w:r>
      <w:r>
        <w:rPr>
          <w:rFonts w:ascii="宋体" w:eastAsia="宋体" w:hAnsi="宋体"/>
          <w:sz w:val="24"/>
        </w:rPr>
        <w:t>）的新毒性数据。综述中的数据是美国国家毒理学项目（</w:t>
      </w:r>
      <w:r>
        <w:rPr>
          <w:rFonts w:ascii="Times New Roman" w:eastAsia="Times New Roman" w:hAnsi="Times New Roman"/>
          <w:sz w:val="24"/>
        </w:rPr>
        <w:t>NTP</w:t>
      </w:r>
      <w:r>
        <w:rPr>
          <w:rFonts w:ascii="宋体" w:eastAsia="宋体" w:hAnsi="宋体"/>
          <w:sz w:val="24"/>
        </w:rPr>
        <w:t>）已发表的信息，包括几项致突变试验和</w:t>
      </w:r>
      <w:r>
        <w:rPr>
          <w:rFonts w:ascii="Times New Roman" w:eastAsia="Times New Roman" w:hAnsi="Times New Roman"/>
          <w:sz w:val="24"/>
        </w:rPr>
        <w:t xml:space="preserve"> 2 </w:t>
      </w:r>
      <w:r>
        <w:rPr>
          <w:rFonts w:ascii="宋体" w:eastAsia="宋体" w:hAnsi="宋体"/>
          <w:sz w:val="24"/>
        </w:rPr>
        <w:t>个啮齿类动物吸入给药的致癌试验得到的数据。数据已发给</w:t>
      </w:r>
      <w:r>
        <w:rPr>
          <w:rFonts w:ascii="Times New Roman" w:eastAsia="Times New Roman" w:hAnsi="Times New Roman"/>
          <w:sz w:val="24"/>
        </w:rPr>
        <w:t xml:space="preserve"> EWG </w:t>
      </w:r>
      <w:r>
        <w:rPr>
          <w:rFonts w:ascii="宋体" w:eastAsia="宋体" w:hAnsi="宋体"/>
          <w:sz w:val="24"/>
        </w:rPr>
        <w:t>的成员进行分析。</w:t>
      </w:r>
    </w:p>
    <w:p w14:paraId="1A9F9F32" w14:textId="77777777" w:rsidR="00AB22FA" w:rsidRDefault="00AB22FA">
      <w:pPr>
        <w:spacing w:line="218" w:lineRule="exact"/>
        <w:rPr>
          <w:rFonts w:ascii="Times New Roman" w:eastAsia="Times New Roman" w:hAnsi="Times New Roman"/>
        </w:rPr>
      </w:pPr>
    </w:p>
    <w:p w14:paraId="78AAFCBB" w14:textId="77777777" w:rsidR="00AB22FA" w:rsidRDefault="00AB22FA">
      <w:pPr>
        <w:spacing w:line="274" w:lineRule="exact"/>
        <w:rPr>
          <w:rFonts w:ascii="宋体" w:eastAsia="宋体" w:hAnsi="宋体"/>
          <w:b/>
          <w:sz w:val="24"/>
        </w:rPr>
      </w:pPr>
      <w:r>
        <w:rPr>
          <w:rFonts w:ascii="宋体" w:eastAsia="宋体" w:hAnsi="宋体"/>
          <w:b/>
          <w:sz w:val="24"/>
        </w:rPr>
        <w:t>动物毒性</w:t>
      </w:r>
    </w:p>
    <w:p w14:paraId="52AE7B48" w14:textId="77777777" w:rsidR="00AB22FA" w:rsidRDefault="00AB22FA">
      <w:pPr>
        <w:spacing w:line="235" w:lineRule="exact"/>
        <w:rPr>
          <w:rFonts w:ascii="Times New Roman" w:eastAsia="Times New Roman" w:hAnsi="Times New Roman"/>
        </w:rPr>
      </w:pPr>
    </w:p>
    <w:p w14:paraId="7807B871" w14:textId="69EC1BE8" w:rsidR="00AB22FA" w:rsidRDefault="00AB22FA" w:rsidP="00754B4A">
      <w:pPr>
        <w:spacing w:line="274" w:lineRule="exact"/>
        <w:ind w:left="480"/>
        <w:rPr>
          <w:rFonts w:ascii="Times New Roman" w:eastAsia="Times New Roman" w:hAnsi="Times New Roman"/>
        </w:rPr>
      </w:pPr>
      <w:r>
        <w:rPr>
          <w:rFonts w:ascii="宋体" w:eastAsia="宋体" w:hAnsi="宋体"/>
          <w:sz w:val="24"/>
        </w:rPr>
        <w:t>用鼠伤寒沙门氏菌、中国仓鼠卵巢细胞、黑腹果蝇、小鼠骨髓细胞和小鼠外周血细</w:t>
      </w:r>
    </w:p>
    <w:p w14:paraId="5B3BB438" w14:textId="77777777" w:rsidR="00AB22FA" w:rsidRDefault="00AB22FA">
      <w:pPr>
        <w:spacing w:line="341" w:lineRule="exact"/>
        <w:ind w:right="120"/>
        <w:jc w:val="both"/>
        <w:rPr>
          <w:rFonts w:ascii="宋体" w:eastAsia="宋体" w:hAnsi="宋体"/>
          <w:sz w:val="24"/>
        </w:rPr>
      </w:pPr>
      <w:r>
        <w:rPr>
          <w:rFonts w:ascii="宋体" w:eastAsia="宋体" w:hAnsi="宋体"/>
          <w:sz w:val="24"/>
        </w:rPr>
        <w:t>胞进行了遗传毒理研究。分别在添加和不添加诱导的</w:t>
      </w:r>
      <w:r>
        <w:rPr>
          <w:rFonts w:ascii="Times New Roman" w:eastAsia="Times New Roman" w:hAnsi="Times New Roman"/>
          <w:sz w:val="24"/>
        </w:rPr>
        <w:t xml:space="preserve"> S9 </w:t>
      </w:r>
      <w:r>
        <w:rPr>
          <w:rFonts w:ascii="宋体" w:eastAsia="宋体" w:hAnsi="宋体"/>
          <w:sz w:val="24"/>
        </w:rPr>
        <w:t>肝药酶外源性代谢激活物的情况下进行了体外试验。除了雄性小鼠红细胞与基线相比略微小幅增加外，遗传毒理研究中未见其他阳性反应。</w:t>
      </w:r>
    </w:p>
    <w:p w14:paraId="1C7DBB36" w14:textId="77777777" w:rsidR="00AB22FA" w:rsidRDefault="00AB22FA">
      <w:pPr>
        <w:spacing w:line="266" w:lineRule="exact"/>
        <w:rPr>
          <w:rFonts w:ascii="Times New Roman" w:eastAsia="Times New Roman" w:hAnsi="Times New Roman"/>
        </w:rPr>
      </w:pPr>
    </w:p>
    <w:p w14:paraId="39A3C23E" w14:textId="31CACEC1" w:rsidR="00AB22FA" w:rsidRDefault="00AB22FA">
      <w:pPr>
        <w:spacing w:line="326" w:lineRule="exact"/>
        <w:ind w:right="140"/>
        <w:jc w:val="both"/>
        <w:rPr>
          <w:rFonts w:ascii="宋体" w:eastAsia="宋体" w:hAnsi="宋体"/>
          <w:sz w:val="24"/>
        </w:rPr>
      </w:pPr>
      <w:r>
        <w:rPr>
          <w:rFonts w:ascii="宋体" w:eastAsia="宋体" w:hAnsi="宋体"/>
          <w:sz w:val="23"/>
        </w:rPr>
        <w:t>分别将</w:t>
      </w:r>
      <w:r>
        <w:rPr>
          <w:rFonts w:ascii="Times New Roman" w:eastAsia="Times New Roman" w:hAnsi="Times New Roman"/>
          <w:sz w:val="23"/>
        </w:rPr>
        <w:t xml:space="preserve"> 50 </w:t>
      </w:r>
      <w:r>
        <w:rPr>
          <w:rFonts w:ascii="宋体" w:eastAsia="宋体" w:hAnsi="宋体"/>
          <w:sz w:val="23"/>
        </w:rPr>
        <w:t>只雌性和</w:t>
      </w:r>
      <w:r>
        <w:rPr>
          <w:rFonts w:ascii="Times New Roman" w:eastAsia="Times New Roman" w:hAnsi="Times New Roman"/>
          <w:sz w:val="23"/>
        </w:rPr>
        <w:t xml:space="preserve"> 50 </w:t>
      </w:r>
      <w:r>
        <w:rPr>
          <w:rFonts w:ascii="宋体" w:eastAsia="宋体" w:hAnsi="宋体"/>
          <w:sz w:val="23"/>
        </w:rPr>
        <w:t>只雄性大鼠以吸入途径暴露于</w:t>
      </w:r>
      <w:r>
        <w:rPr>
          <w:rFonts w:ascii="Times New Roman" w:eastAsia="Times New Roman" w:hAnsi="Times New Roman"/>
          <w:sz w:val="23"/>
        </w:rPr>
        <w:t xml:space="preserve"> 0</w:t>
      </w:r>
      <w:r>
        <w:rPr>
          <w:rFonts w:ascii="宋体" w:eastAsia="宋体" w:hAnsi="宋体"/>
          <w:sz w:val="23"/>
        </w:rPr>
        <w:t>、</w:t>
      </w:r>
      <w:r>
        <w:rPr>
          <w:rFonts w:ascii="Times New Roman" w:eastAsia="Times New Roman" w:hAnsi="Times New Roman"/>
          <w:sz w:val="23"/>
        </w:rPr>
        <w:t>200</w:t>
      </w:r>
      <w:r>
        <w:rPr>
          <w:rFonts w:ascii="宋体" w:eastAsia="宋体" w:hAnsi="宋体"/>
          <w:sz w:val="23"/>
        </w:rPr>
        <w:t>、</w:t>
      </w:r>
      <w:r>
        <w:rPr>
          <w:rFonts w:ascii="Times New Roman" w:eastAsia="Times New Roman" w:hAnsi="Times New Roman"/>
          <w:sz w:val="23"/>
        </w:rPr>
        <w:t>600</w:t>
      </w:r>
      <w:r>
        <w:rPr>
          <w:rFonts w:ascii="宋体" w:eastAsia="宋体" w:hAnsi="宋体"/>
          <w:sz w:val="23"/>
        </w:rPr>
        <w:t>、</w:t>
      </w:r>
      <w:r>
        <w:rPr>
          <w:rFonts w:ascii="Times New Roman" w:eastAsia="Times New Roman" w:hAnsi="Times New Roman"/>
          <w:sz w:val="23"/>
        </w:rPr>
        <w:t xml:space="preserve">1800 ppm </w:t>
      </w:r>
      <w:r>
        <w:rPr>
          <w:rFonts w:ascii="宋体" w:eastAsia="宋体" w:hAnsi="宋体"/>
          <w:sz w:val="23"/>
        </w:rPr>
        <w:t>浓度的四氢呋喃，为期</w:t>
      </w:r>
      <w:r>
        <w:rPr>
          <w:rFonts w:ascii="Times New Roman" w:eastAsia="Times New Roman" w:hAnsi="Times New Roman"/>
          <w:sz w:val="23"/>
        </w:rPr>
        <w:t xml:space="preserve"> 105 </w:t>
      </w:r>
      <w:r>
        <w:rPr>
          <w:rFonts w:ascii="宋体" w:eastAsia="宋体" w:hAnsi="宋体"/>
          <w:sz w:val="23"/>
        </w:rPr>
        <w:t>周，每周</w:t>
      </w:r>
      <w:r>
        <w:rPr>
          <w:rFonts w:ascii="Times New Roman" w:eastAsia="Times New Roman" w:hAnsi="Times New Roman"/>
          <w:sz w:val="23"/>
        </w:rPr>
        <w:t xml:space="preserve"> 5 </w:t>
      </w:r>
      <w:r>
        <w:rPr>
          <w:rFonts w:ascii="宋体" w:eastAsia="宋体" w:hAnsi="宋体"/>
          <w:sz w:val="23"/>
        </w:rPr>
        <w:t>天，每天</w:t>
      </w:r>
      <w:r>
        <w:rPr>
          <w:rFonts w:ascii="Times New Roman" w:eastAsia="Times New Roman" w:hAnsi="Times New Roman"/>
          <w:sz w:val="23"/>
        </w:rPr>
        <w:t xml:space="preserve"> 6 </w:t>
      </w:r>
      <w:r>
        <w:rPr>
          <w:rFonts w:ascii="宋体" w:eastAsia="宋体" w:hAnsi="宋体"/>
          <w:sz w:val="23"/>
        </w:rPr>
        <w:t>小时。同法处理</w:t>
      </w:r>
      <w:r>
        <w:rPr>
          <w:rFonts w:ascii="Times New Roman" w:eastAsia="Times New Roman" w:hAnsi="Times New Roman"/>
          <w:sz w:val="23"/>
        </w:rPr>
        <w:t xml:space="preserve"> 50 </w:t>
      </w:r>
      <w:r>
        <w:rPr>
          <w:rFonts w:ascii="宋体" w:eastAsia="宋体" w:hAnsi="宋体"/>
          <w:sz w:val="23"/>
        </w:rPr>
        <w:t>只雌性和</w:t>
      </w:r>
      <w:r>
        <w:rPr>
          <w:rFonts w:ascii="Times New Roman" w:eastAsia="Times New Roman" w:hAnsi="Times New Roman"/>
          <w:sz w:val="23"/>
        </w:rPr>
        <w:t xml:space="preserve"> 50 </w:t>
      </w:r>
      <w:r>
        <w:rPr>
          <w:rFonts w:ascii="宋体" w:eastAsia="宋体" w:hAnsi="宋体"/>
          <w:sz w:val="23"/>
        </w:rPr>
        <w:t>只雄性小鼠。在试验条件下，对于雄性大鼠，</w:t>
      </w:r>
      <w:r>
        <w:rPr>
          <w:rFonts w:ascii="Times New Roman" w:eastAsia="Times New Roman" w:hAnsi="Times New Roman"/>
          <w:sz w:val="23"/>
        </w:rPr>
        <w:t xml:space="preserve">THF </w:t>
      </w:r>
      <w:r>
        <w:rPr>
          <w:rFonts w:ascii="宋体" w:eastAsia="宋体" w:hAnsi="宋体"/>
          <w:sz w:val="23"/>
        </w:rPr>
        <w:t>有一些致癌迹象，表现为肾瘤或</w:t>
      </w:r>
      <w:r>
        <w:rPr>
          <w:rFonts w:ascii="Times New Roman" w:eastAsia="Times New Roman" w:hAnsi="Times New Roman"/>
          <w:sz w:val="23"/>
        </w:rPr>
        <w:t>/</w:t>
      </w:r>
      <w:r>
        <w:rPr>
          <w:rFonts w:ascii="宋体" w:eastAsia="宋体" w:hAnsi="宋体"/>
          <w:sz w:val="23"/>
        </w:rPr>
        <w:t>和肾癌的发</w:t>
      </w:r>
      <w:r>
        <w:rPr>
          <w:rFonts w:ascii="宋体" w:eastAsia="宋体" w:hAnsi="宋体"/>
          <w:sz w:val="24"/>
        </w:rPr>
        <w:t>生率增加。对于雌性小鼠，</w:t>
      </w:r>
      <w:r>
        <w:rPr>
          <w:rFonts w:ascii="Times New Roman" w:eastAsia="Times New Roman" w:hAnsi="Times New Roman"/>
          <w:sz w:val="24"/>
        </w:rPr>
        <w:t xml:space="preserve">THF </w:t>
      </w:r>
      <w:r>
        <w:rPr>
          <w:rFonts w:ascii="宋体" w:eastAsia="宋体" w:hAnsi="宋体"/>
          <w:sz w:val="24"/>
        </w:rPr>
        <w:t>有明显的致癌活性，表现为肝细胞瘤和肝细胞癌发生率增加。对于雌性大鼠和雄性小鼠，未发现</w:t>
      </w:r>
      <w:r>
        <w:rPr>
          <w:rFonts w:ascii="Times New Roman" w:eastAsia="Times New Roman" w:hAnsi="Times New Roman"/>
          <w:sz w:val="24"/>
        </w:rPr>
        <w:t xml:space="preserve"> THF </w:t>
      </w:r>
      <w:r>
        <w:rPr>
          <w:rFonts w:ascii="宋体" w:eastAsia="宋体" w:hAnsi="宋体"/>
          <w:sz w:val="24"/>
        </w:rPr>
        <w:t>有致癌迹象。</w:t>
      </w:r>
    </w:p>
    <w:p w14:paraId="5A5F9D50" w14:textId="77777777" w:rsidR="00AB22FA" w:rsidRDefault="00AB22FA">
      <w:pPr>
        <w:spacing w:line="218" w:lineRule="exact"/>
        <w:rPr>
          <w:rFonts w:ascii="Times New Roman" w:eastAsia="Times New Roman" w:hAnsi="Times New Roman"/>
        </w:rPr>
      </w:pPr>
    </w:p>
    <w:p w14:paraId="2122E945" w14:textId="77777777" w:rsidR="00AB22FA" w:rsidRDefault="00AB22FA">
      <w:pPr>
        <w:spacing w:line="292" w:lineRule="exact"/>
        <w:ind w:left="480"/>
        <w:rPr>
          <w:rFonts w:ascii="宋体" w:eastAsia="宋体" w:hAnsi="宋体"/>
          <w:sz w:val="24"/>
        </w:rPr>
      </w:pPr>
      <w:r>
        <w:rPr>
          <w:rFonts w:ascii="宋体" w:eastAsia="宋体" w:hAnsi="宋体"/>
          <w:sz w:val="24"/>
        </w:rPr>
        <w:t>用</w:t>
      </w:r>
      <w:r>
        <w:rPr>
          <w:rFonts w:ascii="Times New Roman" w:eastAsia="Times New Roman" w:hAnsi="Times New Roman"/>
          <w:sz w:val="24"/>
        </w:rPr>
        <w:t xml:space="preserve"> THF </w:t>
      </w:r>
      <w:r>
        <w:rPr>
          <w:rFonts w:ascii="宋体" w:eastAsia="宋体" w:hAnsi="宋体"/>
          <w:sz w:val="24"/>
        </w:rPr>
        <w:t>在最敏感种属中的最低暴露量，即雄性大鼠</w:t>
      </w:r>
      <w:r>
        <w:rPr>
          <w:rFonts w:ascii="Times New Roman" w:eastAsia="Times New Roman" w:hAnsi="Times New Roman"/>
          <w:sz w:val="24"/>
        </w:rPr>
        <w:t xml:space="preserve"> 200 ppm </w:t>
      </w:r>
      <w:r>
        <w:rPr>
          <w:rFonts w:ascii="宋体" w:eastAsia="宋体" w:hAnsi="宋体"/>
          <w:sz w:val="24"/>
        </w:rPr>
        <w:t>浓度来计算</w:t>
      </w:r>
      <w:r>
        <w:rPr>
          <w:rFonts w:ascii="Times New Roman" w:eastAsia="Times New Roman" w:hAnsi="Times New Roman"/>
          <w:sz w:val="24"/>
        </w:rPr>
        <w:t xml:space="preserve"> PDE</w:t>
      </w:r>
      <w:r>
        <w:rPr>
          <w:rFonts w:ascii="宋体" w:eastAsia="宋体" w:hAnsi="宋体"/>
          <w:sz w:val="24"/>
        </w:rPr>
        <w:t>。</w:t>
      </w:r>
    </w:p>
    <w:p w14:paraId="535BC26C" w14:textId="77777777" w:rsidR="00AB22FA" w:rsidRDefault="00AB22FA">
      <w:pPr>
        <w:spacing w:line="184" w:lineRule="exact"/>
        <w:rPr>
          <w:rFonts w:ascii="Times New Roman" w:eastAsia="Times New Roman" w:hAnsi="Times New Roman"/>
        </w:rPr>
      </w:pPr>
    </w:p>
    <w:p w14:paraId="0DF420E4" w14:textId="77777777" w:rsidR="005440FB" w:rsidRPr="00754B4A" w:rsidRDefault="005440FB" w:rsidP="005440FB">
      <w:pPr>
        <w:spacing w:beforeLines="50" w:before="120" w:line="300" w:lineRule="auto"/>
        <w:jc w:val="center"/>
        <w:rPr>
          <w:rFonts w:ascii="Times New Roman" w:eastAsia="宋体" w:hAnsi="Times New Roman" w:cs="Times New Roman"/>
          <w:sz w:val="24"/>
          <w:szCs w:val="24"/>
        </w:rPr>
      </w:pPr>
      <w:r w:rsidRPr="00754B4A">
        <w:rPr>
          <w:rFonts w:ascii="Times New Roman" w:eastAsia="宋体" w:hAnsi="Times New Roman" w:cs="Times New Roman"/>
          <w:sz w:val="24"/>
          <w:szCs w:val="24"/>
        </w:rPr>
        <w:t>200 ppm = </w:t>
      </w:r>
      <w:r w:rsidRPr="00754B4A">
        <w:rPr>
          <w:rFonts w:ascii="Times New Roman" w:eastAsia="宋体" w:hAnsi="Times New Roman" w:cs="Times New Roman"/>
          <w:sz w:val="24"/>
          <w:szCs w:val="24"/>
        </w:rPr>
        <w:fldChar w:fldCharType="begin"/>
      </w:r>
      <w:r w:rsidRPr="00754B4A">
        <w:rPr>
          <w:rFonts w:ascii="Times New Roman" w:eastAsia="宋体" w:hAnsi="Times New Roman" w:cs="Times New Roman"/>
          <w:sz w:val="24"/>
          <w:szCs w:val="24"/>
        </w:rPr>
        <w:instrText>eq \f(200 × 72.10,24.45)</w:instrText>
      </w:r>
      <w:r w:rsidRPr="00754B4A">
        <w:rPr>
          <w:rFonts w:ascii="Times New Roman" w:eastAsia="宋体" w:hAnsi="Times New Roman" w:cs="Times New Roman"/>
          <w:sz w:val="24"/>
          <w:szCs w:val="24"/>
        </w:rPr>
        <w:fldChar w:fldCharType="end"/>
      </w:r>
      <w:r w:rsidRPr="00754B4A">
        <w:rPr>
          <w:rFonts w:ascii="Times New Roman" w:eastAsia="宋体" w:hAnsi="Times New Roman" w:cs="Times New Roman"/>
          <w:sz w:val="24"/>
          <w:szCs w:val="24"/>
        </w:rPr>
        <w:t> = 589.8 mg/m</w:t>
      </w:r>
      <w:r w:rsidRPr="00754B4A">
        <w:rPr>
          <w:rFonts w:ascii="Times New Roman" w:eastAsia="宋体" w:hAnsi="Times New Roman" w:cs="Times New Roman"/>
          <w:sz w:val="24"/>
          <w:szCs w:val="24"/>
          <w:vertAlign w:val="superscript"/>
        </w:rPr>
        <w:t>3</w:t>
      </w:r>
      <w:r w:rsidRPr="00754B4A">
        <w:rPr>
          <w:rFonts w:ascii="Times New Roman" w:eastAsia="宋体" w:hAnsi="Times New Roman" w:cs="Times New Roman"/>
          <w:sz w:val="24"/>
          <w:szCs w:val="24"/>
        </w:rPr>
        <w:t> = 0.59 mg/L</w:t>
      </w:r>
    </w:p>
    <w:p w14:paraId="699E93BB" w14:textId="77777777" w:rsidR="005440FB" w:rsidRPr="00754B4A" w:rsidRDefault="005440FB" w:rsidP="005440FB">
      <w:pPr>
        <w:spacing w:beforeLines="50" w:before="120" w:line="300" w:lineRule="auto"/>
        <w:jc w:val="center"/>
        <w:rPr>
          <w:rFonts w:ascii="Times New Roman" w:eastAsia="宋体" w:hAnsi="Times New Roman" w:cs="Times New Roman"/>
          <w:sz w:val="24"/>
          <w:szCs w:val="24"/>
        </w:rPr>
      </w:pPr>
      <w:r w:rsidRPr="00754B4A">
        <w:rPr>
          <w:rFonts w:ascii="Times New Roman" w:eastAsia="宋体" w:hAnsi="Times New Roman" w:cs="Times New Roman" w:hint="eastAsia"/>
          <w:sz w:val="24"/>
          <w:szCs w:val="24"/>
        </w:rPr>
        <w:t>对于持续给药</w:t>
      </w:r>
      <w:r w:rsidRPr="00754B4A">
        <w:rPr>
          <w:rFonts w:ascii="Times New Roman" w:eastAsia="宋体" w:hAnsi="Times New Roman" w:cs="Times New Roman"/>
          <w:sz w:val="24"/>
          <w:szCs w:val="24"/>
        </w:rPr>
        <w:t xml:space="preserve"> = </w:t>
      </w:r>
      <w:r w:rsidRPr="00754B4A">
        <w:rPr>
          <w:rFonts w:ascii="Times New Roman" w:eastAsia="宋体" w:hAnsi="Times New Roman" w:cs="Times New Roman"/>
          <w:sz w:val="24"/>
          <w:szCs w:val="24"/>
        </w:rPr>
        <w:fldChar w:fldCharType="begin"/>
      </w:r>
      <w:r w:rsidRPr="00754B4A">
        <w:rPr>
          <w:rFonts w:ascii="Times New Roman" w:eastAsia="宋体" w:hAnsi="Times New Roman" w:cs="Times New Roman"/>
          <w:sz w:val="24"/>
          <w:szCs w:val="24"/>
        </w:rPr>
        <w:instrText>eq \f(0.59 × 6 × 5,24 × 7)</w:instrText>
      </w:r>
      <w:r w:rsidRPr="00754B4A">
        <w:rPr>
          <w:rFonts w:ascii="Times New Roman" w:eastAsia="宋体" w:hAnsi="Times New Roman" w:cs="Times New Roman"/>
          <w:sz w:val="24"/>
          <w:szCs w:val="24"/>
        </w:rPr>
        <w:fldChar w:fldCharType="end"/>
      </w:r>
      <w:r w:rsidRPr="00754B4A">
        <w:rPr>
          <w:rFonts w:ascii="Times New Roman" w:eastAsia="宋体" w:hAnsi="Times New Roman" w:cs="Times New Roman"/>
          <w:sz w:val="24"/>
          <w:szCs w:val="24"/>
        </w:rPr>
        <w:t> = 0.105 mg/L</w:t>
      </w:r>
    </w:p>
    <w:p w14:paraId="03966306" w14:textId="77777777" w:rsidR="005440FB" w:rsidRPr="00754B4A" w:rsidRDefault="005440FB" w:rsidP="00754B4A">
      <w:pPr>
        <w:spacing w:beforeLines="100" w:before="240" w:afterLines="100" w:after="240" w:line="300" w:lineRule="auto"/>
        <w:jc w:val="center"/>
        <w:rPr>
          <w:rFonts w:ascii="Times New Roman" w:eastAsia="宋体" w:hAnsi="Times New Roman" w:cs="Times New Roman"/>
          <w:sz w:val="24"/>
          <w:szCs w:val="24"/>
        </w:rPr>
      </w:pPr>
      <w:r w:rsidRPr="00754B4A">
        <w:rPr>
          <w:rFonts w:ascii="Times New Roman" w:eastAsia="宋体" w:hAnsi="Times New Roman" w:cs="Times New Roman" w:hint="eastAsia"/>
          <w:sz w:val="24"/>
          <w:szCs w:val="24"/>
        </w:rPr>
        <w:t>日摄入总量</w:t>
      </w:r>
      <w:r w:rsidRPr="00754B4A">
        <w:rPr>
          <w:rFonts w:ascii="Times New Roman" w:eastAsia="宋体" w:hAnsi="Times New Roman" w:cs="Times New Roman"/>
          <w:sz w:val="24"/>
          <w:szCs w:val="24"/>
        </w:rPr>
        <w:t> = </w:t>
      </w:r>
      <w:r w:rsidRPr="00754B4A">
        <w:rPr>
          <w:rFonts w:ascii="Times New Roman" w:eastAsia="宋体" w:hAnsi="Times New Roman" w:cs="Times New Roman"/>
          <w:sz w:val="24"/>
          <w:szCs w:val="24"/>
        </w:rPr>
        <w:fldChar w:fldCharType="begin"/>
      </w:r>
      <w:r w:rsidRPr="00754B4A">
        <w:rPr>
          <w:rFonts w:ascii="Times New Roman" w:eastAsia="宋体" w:hAnsi="Times New Roman" w:cs="Times New Roman"/>
          <w:sz w:val="24"/>
          <w:szCs w:val="24"/>
        </w:rPr>
        <w:instrText>eq \f(0.105 × 290,0.425)</w:instrText>
      </w:r>
      <w:r w:rsidRPr="00754B4A">
        <w:rPr>
          <w:rFonts w:ascii="Times New Roman" w:eastAsia="宋体" w:hAnsi="Times New Roman" w:cs="Times New Roman"/>
          <w:sz w:val="24"/>
          <w:szCs w:val="24"/>
        </w:rPr>
        <w:fldChar w:fldCharType="end"/>
      </w:r>
      <w:r w:rsidRPr="00754B4A">
        <w:rPr>
          <w:rFonts w:ascii="Times New Roman" w:eastAsia="宋体" w:hAnsi="Times New Roman" w:cs="Times New Roman"/>
          <w:sz w:val="24"/>
          <w:szCs w:val="24"/>
        </w:rPr>
        <w:t> = 71.65 mg/kg</w:t>
      </w:r>
    </w:p>
    <w:p w14:paraId="2AE02D3D" w14:textId="5C490DBC" w:rsidR="00AB22FA" w:rsidRPr="00754B4A" w:rsidRDefault="005440FB" w:rsidP="00754B4A">
      <w:pPr>
        <w:spacing w:beforeLines="110" w:before="264" w:afterLines="100" w:after="240" w:line="378" w:lineRule="exact"/>
        <w:ind w:left="1882"/>
        <w:rPr>
          <w:rFonts w:ascii="Times New Roman" w:eastAsia="宋体" w:hAnsi="Times New Roman" w:cs="Times New Roman"/>
          <w:b/>
          <w:sz w:val="24"/>
          <w:szCs w:val="24"/>
        </w:rPr>
      </w:pPr>
      <w:r w:rsidRPr="00754B4A">
        <w:rPr>
          <w:rFonts w:ascii="Times New Roman" w:eastAsia="宋体" w:hAnsi="Times New Roman" w:cs="Times New Roman"/>
          <w:sz w:val="24"/>
          <w:szCs w:val="24"/>
        </w:rPr>
        <w:t>PDE = </w:t>
      </w:r>
      <w:r w:rsidRPr="00754B4A">
        <w:rPr>
          <w:rFonts w:ascii="Times New Roman" w:eastAsia="宋体" w:hAnsi="Times New Roman" w:cs="Times New Roman"/>
          <w:sz w:val="24"/>
          <w:szCs w:val="24"/>
        </w:rPr>
        <w:fldChar w:fldCharType="begin"/>
      </w:r>
      <w:r w:rsidRPr="00754B4A">
        <w:rPr>
          <w:rFonts w:ascii="Times New Roman" w:eastAsia="宋体" w:hAnsi="Times New Roman" w:cs="Times New Roman"/>
          <w:sz w:val="24"/>
          <w:szCs w:val="24"/>
        </w:rPr>
        <w:instrText>eq \f(71.65 × 50,5 × 10 × 1 × 10 × 1)</w:instrText>
      </w:r>
      <w:r w:rsidRPr="00754B4A">
        <w:rPr>
          <w:rFonts w:ascii="Times New Roman" w:eastAsia="宋体" w:hAnsi="Times New Roman" w:cs="Times New Roman"/>
          <w:sz w:val="24"/>
          <w:szCs w:val="24"/>
        </w:rPr>
        <w:fldChar w:fldCharType="end"/>
      </w:r>
      <w:r w:rsidRPr="00754B4A">
        <w:rPr>
          <w:rFonts w:ascii="Times New Roman" w:eastAsia="宋体" w:hAnsi="Times New Roman" w:cs="Times New Roman"/>
          <w:sz w:val="24"/>
          <w:szCs w:val="24"/>
        </w:rPr>
        <w:t> = 7.165 mg/</w:t>
      </w:r>
      <w:r w:rsidRPr="00754B4A">
        <w:rPr>
          <w:rFonts w:ascii="Times New Roman" w:eastAsia="宋体" w:hAnsi="Times New Roman" w:cs="Times New Roman" w:hint="eastAsia"/>
          <w:sz w:val="24"/>
          <w:szCs w:val="24"/>
        </w:rPr>
        <w:t>天</w:t>
      </w:r>
      <w:r w:rsidRPr="00754B4A">
        <w:rPr>
          <w:rFonts w:ascii="Times New Roman" w:eastAsia="宋体" w:hAnsi="Times New Roman" w:cs="Times New Roman"/>
          <w:sz w:val="24"/>
          <w:szCs w:val="24"/>
        </w:rPr>
        <w:t> = </w:t>
      </w:r>
      <w:r w:rsidRPr="00754B4A">
        <w:rPr>
          <w:rFonts w:ascii="Times New Roman" w:eastAsia="宋体" w:hAnsi="Times New Roman" w:cs="Times New Roman"/>
          <w:b/>
          <w:sz w:val="24"/>
          <w:szCs w:val="24"/>
        </w:rPr>
        <w:t>7.2 mg/</w:t>
      </w:r>
      <w:r w:rsidRPr="00754B4A">
        <w:rPr>
          <w:rFonts w:ascii="Times New Roman" w:eastAsia="宋体" w:hAnsi="Times New Roman" w:cs="Times New Roman" w:hint="eastAsia"/>
          <w:b/>
          <w:sz w:val="24"/>
          <w:szCs w:val="24"/>
        </w:rPr>
        <w:t>天</w:t>
      </w:r>
    </w:p>
    <w:p w14:paraId="753458CB" w14:textId="79A0BF6F" w:rsidR="00AB22FA" w:rsidRDefault="00AB22FA">
      <w:pPr>
        <w:spacing w:line="20" w:lineRule="exact"/>
        <w:rPr>
          <w:rFonts w:ascii="Times New Roman" w:eastAsia="Times New Roman" w:hAnsi="Times New Roman"/>
        </w:rPr>
      </w:pPr>
    </w:p>
    <w:p w14:paraId="743F6991" w14:textId="77777777" w:rsidR="00AB22FA" w:rsidRDefault="00AB22FA">
      <w:pPr>
        <w:spacing w:line="200" w:lineRule="exact"/>
        <w:rPr>
          <w:rFonts w:ascii="Times New Roman" w:eastAsia="Times New Roman" w:hAnsi="Times New Roman"/>
        </w:rPr>
      </w:pPr>
    </w:p>
    <w:p w14:paraId="3FC1C966" w14:textId="77777777" w:rsidR="00AB22FA" w:rsidRDefault="00AB22FA">
      <w:pPr>
        <w:spacing w:line="200" w:lineRule="exact"/>
        <w:rPr>
          <w:rFonts w:ascii="Times New Roman" w:eastAsia="Times New Roman" w:hAnsi="Times New Roman"/>
        </w:rPr>
      </w:pPr>
    </w:p>
    <w:p w14:paraId="08583349" w14:textId="77777777" w:rsidR="00AB22FA" w:rsidRDefault="00AB22FA">
      <w:pPr>
        <w:spacing w:line="347" w:lineRule="exact"/>
        <w:rPr>
          <w:rFonts w:ascii="Times New Roman" w:eastAsia="Times New Roman" w:hAnsi="Times New Roman"/>
        </w:rPr>
      </w:pPr>
    </w:p>
    <w:p w14:paraId="3AB43A35" w14:textId="7886486F" w:rsidR="00AB22FA" w:rsidRDefault="00191C27">
      <w:pPr>
        <w:spacing w:line="0" w:lineRule="atLeast"/>
        <w:ind w:right="140"/>
        <w:jc w:val="center"/>
        <w:rPr>
          <w:rFonts w:ascii="Times New Roman" w:eastAsia="Times New Roman" w:hAnsi="Times New Roman"/>
          <w:sz w:val="21"/>
        </w:rPr>
      </w:pPr>
      <w:r>
        <w:rPr>
          <w:rFonts w:ascii="Times New Roman" w:eastAsia="Times New Roman" w:hAnsi="Times New Roman"/>
          <w:sz w:val="21"/>
        </w:rPr>
        <w:t>18</w:t>
      </w:r>
    </w:p>
    <w:p w14:paraId="2F29D00F" w14:textId="77777777" w:rsidR="00AB22FA" w:rsidRDefault="00AB22FA">
      <w:pPr>
        <w:spacing w:line="0" w:lineRule="atLeast"/>
        <w:ind w:right="140"/>
        <w:jc w:val="center"/>
        <w:rPr>
          <w:rFonts w:ascii="Times New Roman" w:eastAsia="Times New Roman" w:hAnsi="Times New Roman"/>
          <w:sz w:val="21"/>
        </w:rPr>
        <w:sectPr w:rsidR="00AB22FA">
          <w:pgSz w:w="11900" w:h="16834"/>
          <w:pgMar w:top="1440" w:right="1309" w:bottom="160" w:left="1440" w:header="0" w:footer="0" w:gutter="0"/>
          <w:cols w:space="0" w:equalWidth="0">
            <w:col w:w="9160"/>
          </w:cols>
          <w:docGrid w:linePitch="360"/>
        </w:sectPr>
      </w:pPr>
    </w:p>
    <w:p w14:paraId="721F89E4" w14:textId="77777777" w:rsidR="00AB22FA" w:rsidRDefault="00AB22FA">
      <w:pPr>
        <w:spacing w:line="256" w:lineRule="exact"/>
        <w:rPr>
          <w:rFonts w:ascii="Times New Roman" w:eastAsia="Times New Roman" w:hAnsi="Times New Roman"/>
          <w:sz w:val="21"/>
        </w:rPr>
      </w:pPr>
      <w:bookmarkStart w:id="23" w:name="page24"/>
      <w:bookmarkEnd w:id="23"/>
      <w:r>
        <w:rPr>
          <w:rFonts w:ascii="宋体" w:eastAsia="宋体" w:hAnsi="宋体"/>
          <w:sz w:val="21"/>
        </w:rPr>
        <w:lastRenderedPageBreak/>
        <w:t>四氢呋喃的</w:t>
      </w:r>
      <w:r>
        <w:rPr>
          <w:rFonts w:ascii="Times New Roman" w:eastAsia="Times New Roman" w:hAnsi="Times New Roman"/>
          <w:sz w:val="21"/>
        </w:rPr>
        <w:t xml:space="preserve"> PDE</w:t>
      </w:r>
    </w:p>
    <w:p w14:paraId="3EF9E3BE" w14:textId="77777777" w:rsidR="00AB22FA" w:rsidRDefault="00FF31B4">
      <w:pPr>
        <w:spacing w:line="20" w:lineRule="exact"/>
        <w:rPr>
          <w:rFonts w:ascii="Times New Roman" w:eastAsia="Times New Roman" w:hAnsi="Times New Roman"/>
        </w:rPr>
      </w:pPr>
      <w:r>
        <w:rPr>
          <w:rFonts w:ascii="Times New Roman" w:eastAsia="Times New Roman" w:hAnsi="Times New Roman"/>
          <w:noProof/>
          <w:sz w:val="21"/>
        </w:rPr>
        <w:drawing>
          <wp:anchor distT="0" distB="0" distL="114300" distR="114300" simplePos="0" relativeHeight="251658752" behindDoc="1" locked="0" layoutInCell="0" allowOverlap="1" wp14:anchorId="132FC5D0" wp14:editId="2AC466E6">
            <wp:simplePos x="0" y="0"/>
            <wp:positionH relativeFrom="column">
              <wp:posOffset>-17145</wp:posOffset>
            </wp:positionH>
            <wp:positionV relativeFrom="paragraph">
              <wp:posOffset>26670</wp:posOffset>
            </wp:positionV>
            <wp:extent cx="5772150" cy="6350"/>
            <wp:effectExtent l="0" t="0" r="0" b="0"/>
            <wp:wrapNone/>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6350"/>
                    </a:xfrm>
                    <a:prstGeom prst="rect">
                      <a:avLst/>
                    </a:prstGeom>
                    <a:noFill/>
                  </pic:spPr>
                </pic:pic>
              </a:graphicData>
            </a:graphic>
            <wp14:sizeRelH relativeFrom="page">
              <wp14:pctWidth>0</wp14:pctWidth>
            </wp14:sizeRelH>
            <wp14:sizeRelV relativeFrom="page">
              <wp14:pctHeight>0</wp14:pctHeight>
            </wp14:sizeRelV>
          </wp:anchor>
        </w:drawing>
      </w:r>
    </w:p>
    <w:p w14:paraId="13A2C9DE" w14:textId="77777777" w:rsidR="00AB22FA" w:rsidRDefault="00AB22FA">
      <w:pPr>
        <w:spacing w:line="200" w:lineRule="exact"/>
        <w:rPr>
          <w:rFonts w:ascii="Times New Roman" w:eastAsia="Times New Roman" w:hAnsi="Times New Roman"/>
        </w:rPr>
      </w:pPr>
    </w:p>
    <w:p w14:paraId="6726F4F4" w14:textId="77777777" w:rsidR="00AB22FA" w:rsidRDefault="00AB22FA">
      <w:pPr>
        <w:spacing w:line="215" w:lineRule="exact"/>
        <w:rPr>
          <w:rFonts w:ascii="Times New Roman" w:eastAsia="Times New Roman" w:hAnsi="Times New Roman"/>
        </w:rPr>
      </w:pPr>
    </w:p>
    <w:tbl>
      <w:tblPr>
        <w:tblW w:w="0" w:type="auto"/>
        <w:tblInd w:w="3060" w:type="dxa"/>
        <w:tblLayout w:type="fixed"/>
        <w:tblCellMar>
          <w:left w:w="0" w:type="dxa"/>
          <w:right w:w="0" w:type="dxa"/>
        </w:tblCellMar>
        <w:tblLook w:val="0000" w:firstRow="0" w:lastRow="0" w:firstColumn="0" w:lastColumn="0" w:noHBand="0" w:noVBand="0"/>
      </w:tblPr>
      <w:tblGrid>
        <w:gridCol w:w="740"/>
        <w:gridCol w:w="1040"/>
        <w:gridCol w:w="20"/>
        <w:gridCol w:w="1120"/>
      </w:tblGrid>
      <w:tr w:rsidR="00AB22FA" w14:paraId="6885229A" w14:textId="77777777">
        <w:trPr>
          <w:trHeight w:val="296"/>
        </w:trPr>
        <w:tc>
          <w:tcPr>
            <w:tcW w:w="740" w:type="dxa"/>
            <w:vMerge w:val="restart"/>
            <w:shd w:val="clear" w:color="auto" w:fill="auto"/>
            <w:vAlign w:val="bottom"/>
          </w:tcPr>
          <w:p w14:paraId="5C903464" w14:textId="77777777" w:rsidR="00AB22FA" w:rsidRDefault="00AB22FA">
            <w:pPr>
              <w:spacing w:line="292" w:lineRule="exact"/>
              <w:rPr>
                <w:rFonts w:ascii="Times New Roman" w:eastAsia="Times New Roman" w:hAnsi="Times New Roman"/>
                <w:sz w:val="24"/>
              </w:rPr>
            </w:pPr>
            <w:r>
              <w:rPr>
                <w:rFonts w:ascii="宋体" w:eastAsia="宋体" w:hAnsi="宋体"/>
                <w:sz w:val="24"/>
              </w:rPr>
              <w:t>限度</w:t>
            </w:r>
            <w:r>
              <w:rPr>
                <w:rFonts w:ascii="Times New Roman" w:eastAsia="Times New Roman" w:hAnsi="Times New Roman"/>
                <w:sz w:val="24"/>
              </w:rPr>
              <w:t xml:space="preserve"> =</w:t>
            </w:r>
          </w:p>
        </w:tc>
        <w:tc>
          <w:tcPr>
            <w:tcW w:w="1060" w:type="dxa"/>
            <w:gridSpan w:val="2"/>
            <w:shd w:val="clear" w:color="auto" w:fill="auto"/>
            <w:vAlign w:val="bottom"/>
          </w:tcPr>
          <w:p w14:paraId="2336D4EB" w14:textId="77777777" w:rsidR="00AB22FA" w:rsidRDefault="00AB22FA">
            <w:pPr>
              <w:spacing w:line="0" w:lineRule="atLeast"/>
              <w:jc w:val="center"/>
              <w:rPr>
                <w:rFonts w:ascii="Times New Roman" w:eastAsia="Times New Roman" w:hAnsi="Times New Roman"/>
                <w:sz w:val="24"/>
              </w:rPr>
            </w:pPr>
            <w:r>
              <w:rPr>
                <w:rFonts w:ascii="Times New Roman" w:eastAsia="Times New Roman" w:hAnsi="Times New Roman"/>
                <w:sz w:val="24"/>
              </w:rPr>
              <w:t>7.</w:t>
            </w:r>
            <w:r w:rsidRPr="00754B4A">
              <w:rPr>
                <w:rFonts w:ascii="Times New Roman" w:eastAsia="Times New Roman" w:hAnsi="Times New Roman"/>
                <w:sz w:val="24"/>
              </w:rPr>
              <w:t>2</w:t>
            </w:r>
            <w:r>
              <w:rPr>
                <w:rFonts w:ascii="Times New Roman" w:eastAsia="Times New Roman" w:hAnsi="Times New Roman"/>
                <w:sz w:val="24"/>
              </w:rPr>
              <w:t xml:space="preserve"> ×1000</w:t>
            </w:r>
          </w:p>
        </w:tc>
        <w:tc>
          <w:tcPr>
            <w:tcW w:w="1120" w:type="dxa"/>
            <w:vMerge w:val="restart"/>
            <w:shd w:val="clear" w:color="auto" w:fill="auto"/>
            <w:vAlign w:val="bottom"/>
          </w:tcPr>
          <w:p w14:paraId="09930721" w14:textId="77777777" w:rsidR="00AB22FA" w:rsidRDefault="00AB22FA">
            <w:pPr>
              <w:spacing w:line="0" w:lineRule="atLeast"/>
              <w:ind w:left="40"/>
              <w:rPr>
                <w:rFonts w:ascii="Times New Roman" w:eastAsia="Times New Roman" w:hAnsi="Times New Roman"/>
                <w:b/>
                <w:w w:val="97"/>
                <w:sz w:val="24"/>
              </w:rPr>
            </w:pPr>
            <w:r>
              <w:rPr>
                <w:rFonts w:ascii="Times New Roman" w:eastAsia="Times New Roman" w:hAnsi="Times New Roman"/>
                <w:w w:val="97"/>
                <w:sz w:val="24"/>
              </w:rPr>
              <w:t xml:space="preserve">= </w:t>
            </w:r>
            <w:r>
              <w:rPr>
                <w:rFonts w:ascii="Times New Roman" w:eastAsia="Times New Roman" w:hAnsi="Times New Roman"/>
                <w:b/>
                <w:w w:val="97"/>
                <w:sz w:val="24"/>
              </w:rPr>
              <w:t>720 ppm</w:t>
            </w:r>
          </w:p>
        </w:tc>
      </w:tr>
      <w:tr w:rsidR="00AB22FA" w14:paraId="463CDD7B" w14:textId="77777777">
        <w:trPr>
          <w:trHeight w:val="143"/>
        </w:trPr>
        <w:tc>
          <w:tcPr>
            <w:tcW w:w="740" w:type="dxa"/>
            <w:vMerge/>
            <w:shd w:val="clear" w:color="auto" w:fill="auto"/>
            <w:vAlign w:val="bottom"/>
          </w:tcPr>
          <w:p w14:paraId="568D4ED4" w14:textId="77777777" w:rsidR="00AB22FA" w:rsidRDefault="00AB22FA">
            <w:pPr>
              <w:spacing w:line="0" w:lineRule="atLeast"/>
              <w:rPr>
                <w:rFonts w:ascii="Times New Roman" w:eastAsia="Times New Roman" w:hAnsi="Times New Roman"/>
                <w:sz w:val="12"/>
              </w:rPr>
            </w:pPr>
          </w:p>
        </w:tc>
        <w:tc>
          <w:tcPr>
            <w:tcW w:w="1040" w:type="dxa"/>
            <w:vMerge w:val="restart"/>
            <w:tcBorders>
              <w:top w:val="single" w:sz="8" w:space="0" w:color="auto"/>
            </w:tcBorders>
            <w:shd w:val="clear" w:color="auto" w:fill="auto"/>
            <w:vAlign w:val="bottom"/>
          </w:tcPr>
          <w:p w14:paraId="0615EF8A" w14:textId="77777777" w:rsidR="00AB22FA" w:rsidRDefault="00AB22FA">
            <w:pPr>
              <w:spacing w:line="267" w:lineRule="exact"/>
              <w:ind w:right="280"/>
              <w:jc w:val="right"/>
              <w:rPr>
                <w:rFonts w:ascii="Times New Roman" w:eastAsia="Times New Roman" w:hAnsi="Times New Roman"/>
                <w:sz w:val="24"/>
              </w:rPr>
            </w:pPr>
            <w:r>
              <w:rPr>
                <w:rFonts w:ascii="Times New Roman" w:eastAsia="Times New Roman" w:hAnsi="Times New Roman"/>
                <w:sz w:val="24"/>
              </w:rPr>
              <w:t>10</w:t>
            </w:r>
          </w:p>
        </w:tc>
        <w:tc>
          <w:tcPr>
            <w:tcW w:w="20" w:type="dxa"/>
            <w:shd w:val="clear" w:color="auto" w:fill="auto"/>
            <w:vAlign w:val="bottom"/>
          </w:tcPr>
          <w:p w14:paraId="1293306A" w14:textId="77777777" w:rsidR="00AB22FA" w:rsidRDefault="00AB22FA">
            <w:pPr>
              <w:spacing w:line="0" w:lineRule="atLeast"/>
              <w:rPr>
                <w:rFonts w:ascii="Times New Roman" w:eastAsia="Times New Roman" w:hAnsi="Times New Roman"/>
                <w:sz w:val="12"/>
              </w:rPr>
            </w:pPr>
          </w:p>
        </w:tc>
        <w:tc>
          <w:tcPr>
            <w:tcW w:w="1120" w:type="dxa"/>
            <w:vMerge/>
            <w:shd w:val="clear" w:color="auto" w:fill="auto"/>
            <w:vAlign w:val="bottom"/>
          </w:tcPr>
          <w:p w14:paraId="33B51D96" w14:textId="77777777" w:rsidR="00AB22FA" w:rsidRDefault="00AB22FA">
            <w:pPr>
              <w:spacing w:line="0" w:lineRule="atLeast"/>
              <w:rPr>
                <w:rFonts w:ascii="Times New Roman" w:eastAsia="Times New Roman" w:hAnsi="Times New Roman"/>
                <w:sz w:val="12"/>
              </w:rPr>
            </w:pPr>
          </w:p>
        </w:tc>
      </w:tr>
      <w:tr w:rsidR="00AB22FA" w14:paraId="2BD1CE83" w14:textId="77777777">
        <w:trPr>
          <w:trHeight w:val="125"/>
        </w:trPr>
        <w:tc>
          <w:tcPr>
            <w:tcW w:w="740" w:type="dxa"/>
            <w:shd w:val="clear" w:color="auto" w:fill="auto"/>
            <w:vAlign w:val="bottom"/>
          </w:tcPr>
          <w:p w14:paraId="2809974B" w14:textId="77777777" w:rsidR="00AB22FA" w:rsidRDefault="00AB22FA">
            <w:pPr>
              <w:spacing w:line="0" w:lineRule="atLeast"/>
              <w:rPr>
                <w:rFonts w:ascii="Times New Roman" w:eastAsia="Times New Roman" w:hAnsi="Times New Roman"/>
                <w:sz w:val="10"/>
              </w:rPr>
            </w:pPr>
          </w:p>
        </w:tc>
        <w:tc>
          <w:tcPr>
            <w:tcW w:w="1040" w:type="dxa"/>
            <w:vMerge/>
            <w:shd w:val="clear" w:color="auto" w:fill="auto"/>
            <w:vAlign w:val="bottom"/>
          </w:tcPr>
          <w:p w14:paraId="12FDE966" w14:textId="77777777" w:rsidR="00AB22FA" w:rsidRDefault="00AB22FA">
            <w:pPr>
              <w:spacing w:line="0" w:lineRule="atLeast"/>
              <w:rPr>
                <w:rFonts w:ascii="Times New Roman" w:eastAsia="Times New Roman" w:hAnsi="Times New Roman"/>
                <w:sz w:val="10"/>
              </w:rPr>
            </w:pPr>
          </w:p>
        </w:tc>
        <w:tc>
          <w:tcPr>
            <w:tcW w:w="20" w:type="dxa"/>
            <w:shd w:val="clear" w:color="auto" w:fill="auto"/>
            <w:vAlign w:val="bottom"/>
          </w:tcPr>
          <w:p w14:paraId="31EF96AB" w14:textId="77777777" w:rsidR="00AB22FA" w:rsidRDefault="00AB22FA">
            <w:pPr>
              <w:spacing w:line="0" w:lineRule="atLeast"/>
              <w:rPr>
                <w:rFonts w:ascii="Times New Roman" w:eastAsia="Times New Roman" w:hAnsi="Times New Roman"/>
                <w:sz w:val="10"/>
              </w:rPr>
            </w:pPr>
          </w:p>
        </w:tc>
        <w:tc>
          <w:tcPr>
            <w:tcW w:w="1120" w:type="dxa"/>
            <w:shd w:val="clear" w:color="auto" w:fill="auto"/>
            <w:vAlign w:val="bottom"/>
          </w:tcPr>
          <w:p w14:paraId="4F73E2D4" w14:textId="77777777" w:rsidR="00AB22FA" w:rsidRDefault="00AB22FA">
            <w:pPr>
              <w:spacing w:line="0" w:lineRule="atLeast"/>
              <w:rPr>
                <w:rFonts w:ascii="Times New Roman" w:eastAsia="Times New Roman" w:hAnsi="Times New Roman"/>
                <w:sz w:val="10"/>
              </w:rPr>
            </w:pPr>
          </w:p>
        </w:tc>
      </w:tr>
    </w:tbl>
    <w:p w14:paraId="2AEC35DB" w14:textId="77777777" w:rsidR="00AB22FA" w:rsidRDefault="00AB22FA">
      <w:pPr>
        <w:spacing w:line="217" w:lineRule="exact"/>
        <w:rPr>
          <w:rFonts w:ascii="Times New Roman" w:eastAsia="Times New Roman" w:hAnsi="Times New Roman"/>
        </w:rPr>
      </w:pPr>
    </w:p>
    <w:p w14:paraId="42DAEA3A" w14:textId="77777777" w:rsidR="00AB22FA" w:rsidRDefault="00AB22FA">
      <w:pPr>
        <w:spacing w:line="274" w:lineRule="exact"/>
        <w:rPr>
          <w:rFonts w:ascii="宋体" w:eastAsia="宋体" w:hAnsi="宋体"/>
          <w:b/>
          <w:sz w:val="24"/>
        </w:rPr>
      </w:pPr>
      <w:r>
        <w:rPr>
          <w:rFonts w:ascii="宋体" w:eastAsia="宋体" w:hAnsi="宋体"/>
          <w:b/>
          <w:sz w:val="24"/>
        </w:rPr>
        <w:t>结论：</w:t>
      </w:r>
    </w:p>
    <w:p w14:paraId="63587A7A" w14:textId="77777777" w:rsidR="00AB22FA" w:rsidRDefault="00AB22FA">
      <w:pPr>
        <w:spacing w:line="264" w:lineRule="exact"/>
        <w:rPr>
          <w:rFonts w:ascii="Times New Roman" w:eastAsia="Times New Roman" w:hAnsi="Times New Roman"/>
        </w:rPr>
      </w:pPr>
    </w:p>
    <w:p w14:paraId="545F7821" w14:textId="77777777" w:rsidR="00AB22FA" w:rsidRDefault="00AB22FA">
      <w:pPr>
        <w:spacing w:line="358" w:lineRule="exact"/>
        <w:ind w:firstLine="481"/>
        <w:jc w:val="both"/>
        <w:rPr>
          <w:rFonts w:ascii="宋体" w:eastAsia="宋体" w:hAnsi="宋体"/>
          <w:sz w:val="23"/>
        </w:rPr>
      </w:pPr>
      <w:r>
        <w:rPr>
          <w:rFonts w:ascii="宋体" w:eastAsia="宋体" w:hAnsi="宋体"/>
          <w:sz w:val="23"/>
        </w:rPr>
        <w:t>该溶剂（</w:t>
      </w:r>
      <w:r>
        <w:rPr>
          <w:rFonts w:ascii="Times New Roman" w:eastAsia="Times New Roman" w:hAnsi="Times New Roman"/>
          <w:sz w:val="23"/>
        </w:rPr>
        <w:t>THF</w:t>
      </w:r>
      <w:r>
        <w:rPr>
          <w:rFonts w:ascii="宋体" w:eastAsia="宋体" w:hAnsi="宋体"/>
          <w:sz w:val="23"/>
        </w:rPr>
        <w:t>）原</w:t>
      </w:r>
      <w:r>
        <w:rPr>
          <w:rFonts w:ascii="Times New Roman" w:eastAsia="Times New Roman" w:hAnsi="Times New Roman"/>
          <w:sz w:val="23"/>
        </w:rPr>
        <w:t xml:space="preserve"> PDE </w:t>
      </w:r>
      <w:r>
        <w:rPr>
          <w:rFonts w:ascii="宋体" w:eastAsia="宋体" w:hAnsi="宋体"/>
          <w:sz w:val="23"/>
        </w:rPr>
        <w:t>值为大于</w:t>
      </w:r>
      <w:r>
        <w:rPr>
          <w:rFonts w:ascii="Times New Roman" w:eastAsia="Times New Roman" w:hAnsi="Times New Roman"/>
          <w:sz w:val="23"/>
        </w:rPr>
        <w:t xml:space="preserve"> 50 mg/</w:t>
      </w:r>
      <w:r>
        <w:rPr>
          <w:rFonts w:ascii="宋体" w:eastAsia="宋体" w:hAnsi="宋体"/>
          <w:sz w:val="23"/>
        </w:rPr>
        <w:t>天（</w:t>
      </w:r>
      <w:r>
        <w:rPr>
          <w:rFonts w:ascii="Times New Roman" w:eastAsia="Times New Roman" w:hAnsi="Times New Roman"/>
          <w:sz w:val="23"/>
        </w:rPr>
        <w:t>121 mg/</w:t>
      </w:r>
      <w:r>
        <w:rPr>
          <w:rFonts w:ascii="宋体" w:eastAsia="宋体" w:hAnsi="宋体"/>
          <w:sz w:val="23"/>
        </w:rPr>
        <w:t>天），属于</w:t>
      </w:r>
      <w:r>
        <w:rPr>
          <w:rFonts w:ascii="Times New Roman" w:eastAsia="Times New Roman" w:hAnsi="Times New Roman"/>
          <w:sz w:val="23"/>
        </w:rPr>
        <w:t xml:space="preserve"> 3 </w:t>
      </w:r>
      <w:r>
        <w:rPr>
          <w:rFonts w:ascii="宋体" w:eastAsia="宋体" w:hAnsi="宋体"/>
          <w:sz w:val="23"/>
        </w:rPr>
        <w:t>类。基于慢性毒性</w:t>
      </w:r>
      <w:r>
        <w:rPr>
          <w:rFonts w:ascii="Times New Roman" w:eastAsia="Times New Roman" w:hAnsi="Times New Roman"/>
          <w:sz w:val="23"/>
        </w:rPr>
        <w:t>/</w:t>
      </w:r>
      <w:r>
        <w:rPr>
          <w:rFonts w:ascii="宋体" w:eastAsia="宋体" w:hAnsi="宋体"/>
          <w:sz w:val="23"/>
        </w:rPr>
        <w:t>致癌性数据，新算出的四氢呋喃</w:t>
      </w:r>
      <w:r>
        <w:rPr>
          <w:rFonts w:ascii="Times New Roman" w:eastAsia="Times New Roman" w:hAnsi="Times New Roman"/>
          <w:sz w:val="23"/>
        </w:rPr>
        <w:t xml:space="preserve"> PDE </w:t>
      </w:r>
      <w:r>
        <w:rPr>
          <w:rFonts w:ascii="宋体" w:eastAsia="宋体" w:hAnsi="宋体"/>
          <w:sz w:val="23"/>
        </w:rPr>
        <w:t>是</w:t>
      </w:r>
      <w:r>
        <w:rPr>
          <w:rFonts w:ascii="Times New Roman" w:eastAsia="Times New Roman" w:hAnsi="Times New Roman"/>
          <w:sz w:val="23"/>
        </w:rPr>
        <w:t xml:space="preserve"> 7.2 mg/</w:t>
      </w:r>
      <w:r>
        <w:rPr>
          <w:rFonts w:ascii="宋体" w:eastAsia="宋体" w:hAnsi="宋体"/>
          <w:sz w:val="23"/>
        </w:rPr>
        <w:t>天，因此，</w:t>
      </w:r>
      <w:r>
        <w:rPr>
          <w:rFonts w:ascii="宋体" w:eastAsia="宋体" w:hAnsi="宋体"/>
          <w:b/>
          <w:sz w:val="23"/>
        </w:rPr>
        <w:t>建议将四氢呋喃归到</w:t>
      </w:r>
      <w:r>
        <w:rPr>
          <w:rFonts w:ascii="Times New Roman" w:eastAsia="Times New Roman" w:hAnsi="Times New Roman"/>
          <w:sz w:val="23"/>
        </w:rPr>
        <w:t xml:space="preserve"> </w:t>
      </w:r>
      <w:r>
        <w:rPr>
          <w:rFonts w:ascii="Times New Roman" w:eastAsia="Times New Roman" w:hAnsi="Times New Roman"/>
          <w:b/>
          <w:sz w:val="23"/>
        </w:rPr>
        <w:t>ICH</w:t>
      </w:r>
      <w:r>
        <w:rPr>
          <w:rFonts w:ascii="Times New Roman" w:eastAsia="Times New Roman" w:hAnsi="Times New Roman"/>
          <w:sz w:val="23"/>
        </w:rPr>
        <w:t xml:space="preserve"> </w:t>
      </w:r>
      <w:r>
        <w:rPr>
          <w:rFonts w:ascii="宋体" w:eastAsia="宋体" w:hAnsi="宋体"/>
          <w:b/>
          <w:sz w:val="23"/>
        </w:rPr>
        <w:t>《杂质：残留溶剂的指导原则》表</w:t>
      </w:r>
      <w:r>
        <w:rPr>
          <w:rFonts w:ascii="Times New Roman" w:eastAsia="Times New Roman" w:hAnsi="Times New Roman"/>
          <w:b/>
          <w:sz w:val="23"/>
        </w:rPr>
        <w:t xml:space="preserve"> 2 </w:t>
      </w:r>
      <w:r>
        <w:rPr>
          <w:rFonts w:ascii="宋体" w:eastAsia="宋体" w:hAnsi="宋体"/>
          <w:b/>
          <w:sz w:val="23"/>
        </w:rPr>
        <w:t>的</w:t>
      </w:r>
      <w:r>
        <w:rPr>
          <w:rFonts w:ascii="Times New Roman" w:eastAsia="Times New Roman" w:hAnsi="Times New Roman"/>
          <w:b/>
          <w:sz w:val="23"/>
        </w:rPr>
        <w:t xml:space="preserve"> 2 </w:t>
      </w:r>
      <w:r>
        <w:rPr>
          <w:rFonts w:ascii="宋体" w:eastAsia="宋体" w:hAnsi="宋体"/>
          <w:b/>
          <w:sz w:val="23"/>
        </w:rPr>
        <w:t>类。</w:t>
      </w:r>
      <w:r>
        <w:rPr>
          <w:rFonts w:ascii="Times New Roman" w:eastAsia="Times New Roman" w:hAnsi="Times New Roman"/>
          <w:sz w:val="23"/>
        </w:rPr>
        <w:t>2</w:t>
      </w:r>
      <w:r>
        <w:rPr>
          <w:rFonts w:ascii="Times New Roman" w:eastAsia="Times New Roman" w:hAnsi="Times New Roman"/>
          <w:b/>
          <w:sz w:val="23"/>
        </w:rPr>
        <w:t xml:space="preserve"> </w:t>
      </w:r>
      <w:r>
        <w:rPr>
          <w:rFonts w:ascii="宋体" w:eastAsia="宋体" w:hAnsi="宋体"/>
          <w:sz w:val="23"/>
        </w:rPr>
        <w:t>类溶剂包括非遗传毒性致癌物的溶剂，试验证明</w:t>
      </w:r>
      <w:r>
        <w:rPr>
          <w:rFonts w:ascii="Times New Roman" w:eastAsia="Times New Roman" w:hAnsi="Times New Roman"/>
          <w:sz w:val="23"/>
        </w:rPr>
        <w:t xml:space="preserve"> THF </w:t>
      </w:r>
      <w:r>
        <w:rPr>
          <w:rFonts w:ascii="宋体" w:eastAsia="宋体" w:hAnsi="宋体"/>
          <w:sz w:val="23"/>
        </w:rPr>
        <w:t>对啮齿类动物为非遗传毒性致癌物，因此将其分为</w:t>
      </w:r>
      <w:r>
        <w:rPr>
          <w:rFonts w:ascii="Times New Roman" w:eastAsia="Times New Roman" w:hAnsi="Times New Roman"/>
          <w:sz w:val="23"/>
        </w:rPr>
        <w:t xml:space="preserve"> 2 </w:t>
      </w:r>
      <w:r>
        <w:rPr>
          <w:rFonts w:ascii="宋体" w:eastAsia="宋体" w:hAnsi="宋体"/>
          <w:sz w:val="23"/>
        </w:rPr>
        <w:t>类是合适的。</w:t>
      </w:r>
    </w:p>
    <w:p w14:paraId="6D9073B6" w14:textId="77777777" w:rsidR="00AB22FA" w:rsidRDefault="00AB22FA">
      <w:pPr>
        <w:spacing w:line="358" w:lineRule="exact"/>
        <w:ind w:firstLine="481"/>
        <w:jc w:val="both"/>
        <w:rPr>
          <w:rFonts w:ascii="宋体" w:eastAsia="宋体" w:hAnsi="宋体"/>
          <w:sz w:val="23"/>
        </w:rPr>
        <w:sectPr w:rsidR="00AB22FA">
          <w:pgSz w:w="11900" w:h="16834"/>
          <w:pgMar w:top="715" w:right="1389" w:bottom="160" w:left="1440" w:header="0" w:footer="0" w:gutter="0"/>
          <w:cols w:space="0" w:equalWidth="0">
            <w:col w:w="9080"/>
          </w:cols>
          <w:docGrid w:linePitch="360"/>
        </w:sectPr>
      </w:pPr>
    </w:p>
    <w:p w14:paraId="59B3F245" w14:textId="77777777" w:rsidR="00AB22FA" w:rsidRDefault="00AB22FA">
      <w:pPr>
        <w:spacing w:line="200" w:lineRule="exact"/>
        <w:rPr>
          <w:rFonts w:ascii="Times New Roman" w:eastAsia="Times New Roman" w:hAnsi="Times New Roman"/>
        </w:rPr>
      </w:pPr>
    </w:p>
    <w:p w14:paraId="6762234C" w14:textId="77777777" w:rsidR="00AB22FA" w:rsidRDefault="00AB22FA">
      <w:pPr>
        <w:spacing w:line="200" w:lineRule="exact"/>
        <w:rPr>
          <w:rFonts w:ascii="Times New Roman" w:eastAsia="Times New Roman" w:hAnsi="Times New Roman"/>
        </w:rPr>
      </w:pPr>
    </w:p>
    <w:p w14:paraId="3AF0F978" w14:textId="77777777" w:rsidR="00AB22FA" w:rsidRDefault="00AB22FA">
      <w:pPr>
        <w:spacing w:line="200" w:lineRule="exact"/>
        <w:rPr>
          <w:rFonts w:ascii="Times New Roman" w:eastAsia="Times New Roman" w:hAnsi="Times New Roman"/>
        </w:rPr>
      </w:pPr>
    </w:p>
    <w:p w14:paraId="499F48C9" w14:textId="77777777" w:rsidR="00AB22FA" w:rsidRDefault="00AB22FA">
      <w:pPr>
        <w:spacing w:line="200" w:lineRule="exact"/>
        <w:rPr>
          <w:rFonts w:ascii="Times New Roman" w:eastAsia="Times New Roman" w:hAnsi="Times New Roman"/>
        </w:rPr>
      </w:pPr>
    </w:p>
    <w:p w14:paraId="7EB818D6" w14:textId="77777777" w:rsidR="00AB22FA" w:rsidRDefault="00AB22FA">
      <w:pPr>
        <w:spacing w:line="200" w:lineRule="exact"/>
        <w:rPr>
          <w:rFonts w:ascii="Times New Roman" w:eastAsia="Times New Roman" w:hAnsi="Times New Roman"/>
        </w:rPr>
      </w:pPr>
    </w:p>
    <w:p w14:paraId="779DD76E" w14:textId="77777777" w:rsidR="00AB22FA" w:rsidRDefault="00AB22FA">
      <w:pPr>
        <w:spacing w:line="200" w:lineRule="exact"/>
        <w:rPr>
          <w:rFonts w:ascii="Times New Roman" w:eastAsia="Times New Roman" w:hAnsi="Times New Roman"/>
        </w:rPr>
      </w:pPr>
    </w:p>
    <w:p w14:paraId="7D5E8361" w14:textId="77777777" w:rsidR="00AB22FA" w:rsidRDefault="00AB22FA">
      <w:pPr>
        <w:spacing w:line="200" w:lineRule="exact"/>
        <w:rPr>
          <w:rFonts w:ascii="Times New Roman" w:eastAsia="Times New Roman" w:hAnsi="Times New Roman"/>
        </w:rPr>
      </w:pPr>
    </w:p>
    <w:p w14:paraId="2DE31A26" w14:textId="77777777" w:rsidR="00AB22FA" w:rsidRDefault="00AB22FA">
      <w:pPr>
        <w:spacing w:line="200" w:lineRule="exact"/>
        <w:rPr>
          <w:rFonts w:ascii="Times New Roman" w:eastAsia="Times New Roman" w:hAnsi="Times New Roman"/>
        </w:rPr>
      </w:pPr>
    </w:p>
    <w:p w14:paraId="7C6EEBA8" w14:textId="77777777" w:rsidR="00AB22FA" w:rsidRDefault="00AB22FA">
      <w:pPr>
        <w:spacing w:line="200" w:lineRule="exact"/>
        <w:rPr>
          <w:rFonts w:ascii="Times New Roman" w:eastAsia="Times New Roman" w:hAnsi="Times New Roman"/>
        </w:rPr>
      </w:pPr>
    </w:p>
    <w:p w14:paraId="465393A7" w14:textId="77777777" w:rsidR="00AB22FA" w:rsidRDefault="00AB22FA">
      <w:pPr>
        <w:spacing w:line="200" w:lineRule="exact"/>
        <w:rPr>
          <w:rFonts w:ascii="Times New Roman" w:eastAsia="Times New Roman" w:hAnsi="Times New Roman"/>
        </w:rPr>
      </w:pPr>
    </w:p>
    <w:p w14:paraId="0F543ED2" w14:textId="77777777" w:rsidR="00AB22FA" w:rsidRDefault="00AB22FA">
      <w:pPr>
        <w:spacing w:line="200" w:lineRule="exact"/>
        <w:rPr>
          <w:rFonts w:ascii="Times New Roman" w:eastAsia="Times New Roman" w:hAnsi="Times New Roman"/>
        </w:rPr>
      </w:pPr>
    </w:p>
    <w:p w14:paraId="2DFAA6E7" w14:textId="77777777" w:rsidR="00AB22FA" w:rsidRDefault="00AB22FA">
      <w:pPr>
        <w:spacing w:line="200" w:lineRule="exact"/>
        <w:rPr>
          <w:rFonts w:ascii="Times New Roman" w:eastAsia="Times New Roman" w:hAnsi="Times New Roman"/>
        </w:rPr>
      </w:pPr>
    </w:p>
    <w:p w14:paraId="03E1B0A2" w14:textId="77777777" w:rsidR="00AB22FA" w:rsidRDefault="00AB22FA">
      <w:pPr>
        <w:spacing w:line="200" w:lineRule="exact"/>
        <w:rPr>
          <w:rFonts w:ascii="Times New Roman" w:eastAsia="Times New Roman" w:hAnsi="Times New Roman"/>
        </w:rPr>
      </w:pPr>
    </w:p>
    <w:p w14:paraId="0441D99F" w14:textId="77777777" w:rsidR="00AB22FA" w:rsidRDefault="00AB22FA">
      <w:pPr>
        <w:spacing w:line="200" w:lineRule="exact"/>
        <w:rPr>
          <w:rFonts w:ascii="Times New Roman" w:eastAsia="Times New Roman" w:hAnsi="Times New Roman"/>
        </w:rPr>
      </w:pPr>
    </w:p>
    <w:p w14:paraId="6D466706" w14:textId="77777777" w:rsidR="00AB22FA" w:rsidRDefault="00AB22FA">
      <w:pPr>
        <w:spacing w:line="200" w:lineRule="exact"/>
        <w:rPr>
          <w:rFonts w:ascii="Times New Roman" w:eastAsia="Times New Roman" w:hAnsi="Times New Roman"/>
        </w:rPr>
      </w:pPr>
    </w:p>
    <w:p w14:paraId="40EB4F36" w14:textId="77777777" w:rsidR="00AB22FA" w:rsidRDefault="00AB22FA">
      <w:pPr>
        <w:spacing w:line="200" w:lineRule="exact"/>
        <w:rPr>
          <w:rFonts w:ascii="Times New Roman" w:eastAsia="Times New Roman" w:hAnsi="Times New Roman"/>
        </w:rPr>
      </w:pPr>
    </w:p>
    <w:p w14:paraId="1E4A922D" w14:textId="77777777" w:rsidR="00AB22FA" w:rsidRDefault="00AB22FA">
      <w:pPr>
        <w:spacing w:line="200" w:lineRule="exact"/>
        <w:rPr>
          <w:rFonts w:ascii="Times New Roman" w:eastAsia="Times New Roman" w:hAnsi="Times New Roman"/>
        </w:rPr>
      </w:pPr>
    </w:p>
    <w:p w14:paraId="2DD68DBC" w14:textId="77777777" w:rsidR="00AB22FA" w:rsidRDefault="00AB22FA">
      <w:pPr>
        <w:spacing w:line="200" w:lineRule="exact"/>
        <w:rPr>
          <w:rFonts w:ascii="Times New Roman" w:eastAsia="Times New Roman" w:hAnsi="Times New Roman"/>
        </w:rPr>
      </w:pPr>
    </w:p>
    <w:p w14:paraId="1B08206B" w14:textId="77777777" w:rsidR="00AB22FA" w:rsidRDefault="00AB22FA">
      <w:pPr>
        <w:spacing w:line="200" w:lineRule="exact"/>
        <w:rPr>
          <w:rFonts w:ascii="Times New Roman" w:eastAsia="Times New Roman" w:hAnsi="Times New Roman"/>
        </w:rPr>
      </w:pPr>
    </w:p>
    <w:p w14:paraId="21D0686A" w14:textId="77777777" w:rsidR="00AB22FA" w:rsidRDefault="00AB22FA">
      <w:pPr>
        <w:spacing w:line="200" w:lineRule="exact"/>
        <w:rPr>
          <w:rFonts w:ascii="Times New Roman" w:eastAsia="Times New Roman" w:hAnsi="Times New Roman"/>
        </w:rPr>
      </w:pPr>
    </w:p>
    <w:p w14:paraId="53425F2E" w14:textId="77777777" w:rsidR="00AB22FA" w:rsidRDefault="00AB22FA">
      <w:pPr>
        <w:spacing w:line="200" w:lineRule="exact"/>
        <w:rPr>
          <w:rFonts w:ascii="Times New Roman" w:eastAsia="Times New Roman" w:hAnsi="Times New Roman"/>
        </w:rPr>
      </w:pPr>
    </w:p>
    <w:p w14:paraId="344A5C27" w14:textId="77777777" w:rsidR="00AB22FA" w:rsidRDefault="00AB22FA">
      <w:pPr>
        <w:spacing w:line="200" w:lineRule="exact"/>
        <w:rPr>
          <w:rFonts w:ascii="Times New Roman" w:eastAsia="Times New Roman" w:hAnsi="Times New Roman"/>
        </w:rPr>
      </w:pPr>
    </w:p>
    <w:p w14:paraId="23BE01FC" w14:textId="77777777" w:rsidR="00AB22FA" w:rsidRDefault="00AB22FA">
      <w:pPr>
        <w:spacing w:line="200" w:lineRule="exact"/>
        <w:rPr>
          <w:rFonts w:ascii="Times New Roman" w:eastAsia="Times New Roman" w:hAnsi="Times New Roman"/>
        </w:rPr>
      </w:pPr>
    </w:p>
    <w:p w14:paraId="4B5EF4C4" w14:textId="77777777" w:rsidR="00AB22FA" w:rsidRDefault="00AB22FA">
      <w:pPr>
        <w:spacing w:line="200" w:lineRule="exact"/>
        <w:rPr>
          <w:rFonts w:ascii="Times New Roman" w:eastAsia="Times New Roman" w:hAnsi="Times New Roman"/>
        </w:rPr>
      </w:pPr>
    </w:p>
    <w:p w14:paraId="14E0E357" w14:textId="77777777" w:rsidR="00AB22FA" w:rsidRDefault="00AB22FA">
      <w:pPr>
        <w:spacing w:line="200" w:lineRule="exact"/>
        <w:rPr>
          <w:rFonts w:ascii="Times New Roman" w:eastAsia="Times New Roman" w:hAnsi="Times New Roman"/>
        </w:rPr>
      </w:pPr>
    </w:p>
    <w:p w14:paraId="127E35CF" w14:textId="77777777" w:rsidR="00AB22FA" w:rsidRDefault="00AB22FA">
      <w:pPr>
        <w:spacing w:line="200" w:lineRule="exact"/>
        <w:rPr>
          <w:rFonts w:ascii="Times New Roman" w:eastAsia="Times New Roman" w:hAnsi="Times New Roman"/>
        </w:rPr>
      </w:pPr>
    </w:p>
    <w:p w14:paraId="0EE2F854" w14:textId="77777777" w:rsidR="00AB22FA" w:rsidRDefault="00AB22FA">
      <w:pPr>
        <w:spacing w:line="200" w:lineRule="exact"/>
        <w:rPr>
          <w:rFonts w:ascii="Times New Roman" w:eastAsia="Times New Roman" w:hAnsi="Times New Roman"/>
        </w:rPr>
      </w:pPr>
    </w:p>
    <w:p w14:paraId="345D75D9" w14:textId="77777777" w:rsidR="00AB22FA" w:rsidRDefault="00AB22FA">
      <w:pPr>
        <w:spacing w:line="200" w:lineRule="exact"/>
        <w:rPr>
          <w:rFonts w:ascii="Times New Roman" w:eastAsia="Times New Roman" w:hAnsi="Times New Roman"/>
        </w:rPr>
      </w:pPr>
    </w:p>
    <w:p w14:paraId="007EDCAE" w14:textId="77777777" w:rsidR="00AB22FA" w:rsidRDefault="00AB22FA">
      <w:pPr>
        <w:spacing w:line="200" w:lineRule="exact"/>
        <w:rPr>
          <w:rFonts w:ascii="Times New Roman" w:eastAsia="Times New Roman" w:hAnsi="Times New Roman"/>
        </w:rPr>
      </w:pPr>
    </w:p>
    <w:p w14:paraId="1DE4A055" w14:textId="77777777" w:rsidR="00AB22FA" w:rsidRDefault="00AB22FA">
      <w:pPr>
        <w:spacing w:line="200" w:lineRule="exact"/>
        <w:rPr>
          <w:rFonts w:ascii="Times New Roman" w:eastAsia="Times New Roman" w:hAnsi="Times New Roman"/>
        </w:rPr>
      </w:pPr>
    </w:p>
    <w:p w14:paraId="66E79B4B" w14:textId="77777777" w:rsidR="00AB22FA" w:rsidRDefault="00AB22FA">
      <w:pPr>
        <w:spacing w:line="200" w:lineRule="exact"/>
        <w:rPr>
          <w:rFonts w:ascii="Times New Roman" w:eastAsia="Times New Roman" w:hAnsi="Times New Roman"/>
        </w:rPr>
      </w:pPr>
    </w:p>
    <w:p w14:paraId="5E3D7D59" w14:textId="77777777" w:rsidR="00AB22FA" w:rsidRDefault="00AB22FA">
      <w:pPr>
        <w:spacing w:line="200" w:lineRule="exact"/>
        <w:rPr>
          <w:rFonts w:ascii="Times New Roman" w:eastAsia="Times New Roman" w:hAnsi="Times New Roman"/>
        </w:rPr>
      </w:pPr>
    </w:p>
    <w:p w14:paraId="77FEB378" w14:textId="77777777" w:rsidR="00AB22FA" w:rsidRDefault="00AB22FA">
      <w:pPr>
        <w:spacing w:line="200" w:lineRule="exact"/>
        <w:rPr>
          <w:rFonts w:ascii="Times New Roman" w:eastAsia="Times New Roman" w:hAnsi="Times New Roman"/>
        </w:rPr>
      </w:pPr>
    </w:p>
    <w:p w14:paraId="0137F144" w14:textId="77777777" w:rsidR="00AB22FA" w:rsidRDefault="00AB22FA">
      <w:pPr>
        <w:spacing w:line="200" w:lineRule="exact"/>
        <w:rPr>
          <w:rFonts w:ascii="Times New Roman" w:eastAsia="Times New Roman" w:hAnsi="Times New Roman"/>
        </w:rPr>
      </w:pPr>
    </w:p>
    <w:p w14:paraId="5A2F7C1E" w14:textId="77777777" w:rsidR="00AB22FA" w:rsidRDefault="00AB22FA">
      <w:pPr>
        <w:spacing w:line="200" w:lineRule="exact"/>
        <w:rPr>
          <w:rFonts w:ascii="Times New Roman" w:eastAsia="Times New Roman" w:hAnsi="Times New Roman"/>
        </w:rPr>
      </w:pPr>
    </w:p>
    <w:p w14:paraId="6AB97080" w14:textId="77777777" w:rsidR="00AB22FA" w:rsidRDefault="00AB22FA">
      <w:pPr>
        <w:spacing w:line="200" w:lineRule="exact"/>
        <w:rPr>
          <w:rFonts w:ascii="Times New Roman" w:eastAsia="Times New Roman" w:hAnsi="Times New Roman"/>
        </w:rPr>
      </w:pPr>
    </w:p>
    <w:p w14:paraId="671DCF7D" w14:textId="77777777" w:rsidR="00AB22FA" w:rsidRDefault="00AB22FA">
      <w:pPr>
        <w:spacing w:line="200" w:lineRule="exact"/>
        <w:rPr>
          <w:rFonts w:ascii="Times New Roman" w:eastAsia="Times New Roman" w:hAnsi="Times New Roman"/>
        </w:rPr>
      </w:pPr>
    </w:p>
    <w:p w14:paraId="7DADEB50" w14:textId="77777777" w:rsidR="00AB22FA" w:rsidRDefault="00AB22FA">
      <w:pPr>
        <w:spacing w:line="200" w:lineRule="exact"/>
        <w:rPr>
          <w:rFonts w:ascii="Times New Roman" w:eastAsia="Times New Roman" w:hAnsi="Times New Roman"/>
        </w:rPr>
      </w:pPr>
    </w:p>
    <w:p w14:paraId="14295466" w14:textId="77777777" w:rsidR="00AB22FA" w:rsidRDefault="00AB22FA">
      <w:pPr>
        <w:spacing w:line="200" w:lineRule="exact"/>
        <w:rPr>
          <w:rFonts w:ascii="Times New Roman" w:eastAsia="Times New Roman" w:hAnsi="Times New Roman"/>
        </w:rPr>
      </w:pPr>
    </w:p>
    <w:p w14:paraId="10979C1B" w14:textId="77777777" w:rsidR="00AB22FA" w:rsidRDefault="00AB22FA">
      <w:pPr>
        <w:spacing w:line="200" w:lineRule="exact"/>
        <w:rPr>
          <w:rFonts w:ascii="Times New Roman" w:eastAsia="Times New Roman" w:hAnsi="Times New Roman"/>
        </w:rPr>
      </w:pPr>
    </w:p>
    <w:p w14:paraId="234C837D" w14:textId="77777777" w:rsidR="00AB22FA" w:rsidRDefault="00AB22FA">
      <w:pPr>
        <w:spacing w:line="200" w:lineRule="exact"/>
        <w:rPr>
          <w:rFonts w:ascii="Times New Roman" w:eastAsia="Times New Roman" w:hAnsi="Times New Roman"/>
        </w:rPr>
      </w:pPr>
    </w:p>
    <w:p w14:paraId="495D176B" w14:textId="77777777" w:rsidR="00AB22FA" w:rsidRDefault="00AB22FA">
      <w:pPr>
        <w:spacing w:line="200" w:lineRule="exact"/>
        <w:rPr>
          <w:rFonts w:ascii="Times New Roman" w:eastAsia="Times New Roman" w:hAnsi="Times New Roman"/>
        </w:rPr>
      </w:pPr>
    </w:p>
    <w:p w14:paraId="135848E1" w14:textId="77777777" w:rsidR="00AB22FA" w:rsidRDefault="00AB22FA">
      <w:pPr>
        <w:spacing w:line="200" w:lineRule="exact"/>
        <w:rPr>
          <w:rFonts w:ascii="Times New Roman" w:eastAsia="Times New Roman" w:hAnsi="Times New Roman"/>
        </w:rPr>
      </w:pPr>
    </w:p>
    <w:p w14:paraId="3CF08D85" w14:textId="77777777" w:rsidR="00AB22FA" w:rsidRDefault="00AB22FA">
      <w:pPr>
        <w:spacing w:line="200" w:lineRule="exact"/>
        <w:rPr>
          <w:rFonts w:ascii="Times New Roman" w:eastAsia="Times New Roman" w:hAnsi="Times New Roman"/>
        </w:rPr>
      </w:pPr>
    </w:p>
    <w:p w14:paraId="7372007A" w14:textId="77777777" w:rsidR="00AB22FA" w:rsidRDefault="00AB22FA">
      <w:pPr>
        <w:spacing w:line="200" w:lineRule="exact"/>
        <w:rPr>
          <w:rFonts w:ascii="Times New Roman" w:eastAsia="Times New Roman" w:hAnsi="Times New Roman"/>
        </w:rPr>
      </w:pPr>
    </w:p>
    <w:p w14:paraId="77894E5D" w14:textId="77777777" w:rsidR="00AB22FA" w:rsidRDefault="00AB22FA">
      <w:pPr>
        <w:spacing w:line="200" w:lineRule="exact"/>
        <w:rPr>
          <w:rFonts w:ascii="Times New Roman" w:eastAsia="Times New Roman" w:hAnsi="Times New Roman"/>
        </w:rPr>
      </w:pPr>
    </w:p>
    <w:p w14:paraId="69904456" w14:textId="77777777" w:rsidR="00AB22FA" w:rsidRDefault="00AB22FA">
      <w:pPr>
        <w:spacing w:line="200" w:lineRule="exact"/>
        <w:rPr>
          <w:rFonts w:ascii="Times New Roman" w:eastAsia="Times New Roman" w:hAnsi="Times New Roman"/>
        </w:rPr>
      </w:pPr>
    </w:p>
    <w:p w14:paraId="5E9A8F80" w14:textId="77777777" w:rsidR="00AB22FA" w:rsidRDefault="00AB22FA">
      <w:pPr>
        <w:spacing w:line="200" w:lineRule="exact"/>
        <w:rPr>
          <w:rFonts w:ascii="Times New Roman" w:eastAsia="Times New Roman" w:hAnsi="Times New Roman"/>
        </w:rPr>
      </w:pPr>
    </w:p>
    <w:p w14:paraId="6A800FCB" w14:textId="77777777" w:rsidR="00AB22FA" w:rsidRDefault="00AB22FA">
      <w:pPr>
        <w:spacing w:line="200" w:lineRule="exact"/>
        <w:rPr>
          <w:rFonts w:ascii="Times New Roman" w:eastAsia="Times New Roman" w:hAnsi="Times New Roman"/>
        </w:rPr>
      </w:pPr>
    </w:p>
    <w:p w14:paraId="4DEAC6F9" w14:textId="77777777" w:rsidR="00AB22FA" w:rsidRDefault="00AB22FA">
      <w:pPr>
        <w:spacing w:line="200" w:lineRule="exact"/>
        <w:rPr>
          <w:rFonts w:ascii="Times New Roman" w:eastAsia="Times New Roman" w:hAnsi="Times New Roman"/>
        </w:rPr>
      </w:pPr>
    </w:p>
    <w:p w14:paraId="42E00B55" w14:textId="77777777" w:rsidR="00AB22FA" w:rsidRDefault="00AB22FA">
      <w:pPr>
        <w:spacing w:line="200" w:lineRule="exact"/>
        <w:rPr>
          <w:rFonts w:ascii="Times New Roman" w:eastAsia="Times New Roman" w:hAnsi="Times New Roman"/>
        </w:rPr>
      </w:pPr>
    </w:p>
    <w:p w14:paraId="281FA3A8" w14:textId="77777777" w:rsidR="00AB22FA" w:rsidRDefault="00AB22FA">
      <w:pPr>
        <w:spacing w:line="200" w:lineRule="exact"/>
        <w:rPr>
          <w:rFonts w:ascii="Times New Roman" w:eastAsia="Times New Roman" w:hAnsi="Times New Roman"/>
        </w:rPr>
      </w:pPr>
    </w:p>
    <w:p w14:paraId="60D62D76" w14:textId="77777777" w:rsidR="00AB22FA" w:rsidRDefault="00AB22FA">
      <w:pPr>
        <w:spacing w:line="200" w:lineRule="exact"/>
        <w:rPr>
          <w:rFonts w:ascii="Times New Roman" w:eastAsia="Times New Roman" w:hAnsi="Times New Roman"/>
        </w:rPr>
      </w:pPr>
    </w:p>
    <w:p w14:paraId="139AE202" w14:textId="77777777" w:rsidR="00AB22FA" w:rsidRDefault="00AB22FA">
      <w:pPr>
        <w:spacing w:line="200" w:lineRule="exact"/>
        <w:rPr>
          <w:rFonts w:ascii="Times New Roman" w:eastAsia="Times New Roman" w:hAnsi="Times New Roman"/>
        </w:rPr>
      </w:pPr>
    </w:p>
    <w:p w14:paraId="37DD2DE9" w14:textId="77777777" w:rsidR="00AB22FA" w:rsidRDefault="00AB22FA">
      <w:pPr>
        <w:spacing w:line="200" w:lineRule="exact"/>
        <w:rPr>
          <w:rFonts w:ascii="Times New Roman" w:eastAsia="Times New Roman" w:hAnsi="Times New Roman"/>
        </w:rPr>
      </w:pPr>
    </w:p>
    <w:p w14:paraId="3B370C8D" w14:textId="77777777" w:rsidR="00AB22FA" w:rsidRDefault="00AB22FA">
      <w:pPr>
        <w:spacing w:line="200" w:lineRule="exact"/>
        <w:rPr>
          <w:rFonts w:ascii="Times New Roman" w:eastAsia="Times New Roman" w:hAnsi="Times New Roman"/>
        </w:rPr>
      </w:pPr>
    </w:p>
    <w:p w14:paraId="49E94CF2" w14:textId="77777777" w:rsidR="00AB22FA" w:rsidRDefault="00AB22FA">
      <w:pPr>
        <w:spacing w:line="200" w:lineRule="exact"/>
        <w:rPr>
          <w:rFonts w:ascii="Times New Roman" w:eastAsia="Times New Roman" w:hAnsi="Times New Roman"/>
        </w:rPr>
      </w:pPr>
    </w:p>
    <w:p w14:paraId="1639C3F2" w14:textId="77777777" w:rsidR="00AB22FA" w:rsidRDefault="00AB22FA">
      <w:pPr>
        <w:spacing w:line="292" w:lineRule="exact"/>
        <w:rPr>
          <w:rFonts w:ascii="Times New Roman" w:eastAsia="Times New Roman" w:hAnsi="Times New Roman"/>
        </w:rPr>
      </w:pPr>
    </w:p>
    <w:p w14:paraId="411EE132" w14:textId="5295D205" w:rsidR="00AB22FA" w:rsidRDefault="00191C27">
      <w:pPr>
        <w:spacing w:line="0" w:lineRule="atLeast"/>
        <w:ind w:right="60"/>
        <w:jc w:val="center"/>
        <w:rPr>
          <w:rFonts w:ascii="Times New Roman" w:eastAsia="Times New Roman" w:hAnsi="Times New Roman"/>
          <w:sz w:val="21"/>
        </w:rPr>
      </w:pPr>
      <w:r>
        <w:rPr>
          <w:rFonts w:ascii="Times New Roman" w:eastAsia="Times New Roman" w:hAnsi="Times New Roman"/>
          <w:sz w:val="21"/>
        </w:rPr>
        <w:t>19</w:t>
      </w:r>
    </w:p>
    <w:p w14:paraId="58B2238A" w14:textId="405596F1" w:rsidR="00AB22FA" w:rsidRDefault="00AB22FA">
      <w:pPr>
        <w:spacing w:line="0" w:lineRule="atLeast"/>
        <w:ind w:right="60"/>
        <w:jc w:val="center"/>
        <w:rPr>
          <w:rFonts w:ascii="Times New Roman" w:eastAsiaTheme="minorEastAsia" w:hAnsi="Times New Roman"/>
          <w:sz w:val="21"/>
        </w:rPr>
      </w:pPr>
    </w:p>
    <w:p w14:paraId="2E8C613C" w14:textId="3E6647CD" w:rsidR="00FE2CAA" w:rsidRDefault="00FE2CAA">
      <w:pPr>
        <w:spacing w:line="0" w:lineRule="atLeast"/>
        <w:ind w:right="60"/>
        <w:jc w:val="center"/>
        <w:rPr>
          <w:rFonts w:ascii="Times New Roman" w:eastAsiaTheme="minorEastAsia" w:hAnsi="Times New Roman"/>
          <w:sz w:val="21"/>
        </w:rPr>
      </w:pPr>
    </w:p>
    <w:p w14:paraId="74DD6002" w14:textId="77777777" w:rsidR="00FE2CAA" w:rsidRPr="00FE2CAA" w:rsidRDefault="00FE2CAA">
      <w:pPr>
        <w:spacing w:line="0" w:lineRule="atLeast"/>
        <w:ind w:right="60"/>
        <w:jc w:val="center"/>
        <w:rPr>
          <w:rFonts w:ascii="Times New Roman" w:eastAsiaTheme="minorEastAsia" w:hAnsi="Times New Roman"/>
          <w:sz w:val="21"/>
        </w:rPr>
        <w:sectPr w:rsidR="00FE2CAA" w:rsidRPr="00FE2CAA">
          <w:type w:val="continuous"/>
          <w:pgSz w:w="11900" w:h="16834"/>
          <w:pgMar w:top="715" w:right="1389" w:bottom="160" w:left="1440" w:header="0" w:footer="0" w:gutter="0"/>
          <w:cols w:space="0" w:equalWidth="0">
            <w:col w:w="9080"/>
          </w:cols>
          <w:docGrid w:linePitch="360"/>
        </w:sectPr>
      </w:pPr>
    </w:p>
    <w:p w14:paraId="450A3FF2" w14:textId="77777777" w:rsidR="00AB22FA" w:rsidRDefault="00AB22FA">
      <w:pPr>
        <w:spacing w:line="256" w:lineRule="exact"/>
        <w:ind w:left="6280"/>
        <w:rPr>
          <w:rFonts w:ascii="Times New Roman" w:eastAsia="Times New Roman" w:hAnsi="Times New Roman"/>
          <w:sz w:val="21"/>
        </w:rPr>
      </w:pPr>
      <w:bookmarkStart w:id="24" w:name="page25"/>
      <w:bookmarkEnd w:id="24"/>
      <w:r>
        <w:rPr>
          <w:rFonts w:ascii="宋体" w:eastAsia="宋体" w:hAnsi="宋体"/>
          <w:sz w:val="21"/>
        </w:rPr>
        <w:lastRenderedPageBreak/>
        <w:t>三乙胺和甲基异丁基酮的</w:t>
      </w:r>
      <w:r>
        <w:rPr>
          <w:rFonts w:ascii="Times New Roman" w:eastAsia="Times New Roman" w:hAnsi="Times New Roman"/>
          <w:sz w:val="21"/>
        </w:rPr>
        <w:t xml:space="preserve"> PDE</w:t>
      </w:r>
    </w:p>
    <w:p w14:paraId="35440673" w14:textId="77777777" w:rsidR="00AB22FA" w:rsidRDefault="00FF31B4">
      <w:pPr>
        <w:spacing w:line="20" w:lineRule="exact"/>
        <w:rPr>
          <w:rFonts w:ascii="Times New Roman" w:eastAsia="Times New Roman" w:hAnsi="Times New Roman"/>
        </w:rPr>
      </w:pPr>
      <w:r>
        <w:rPr>
          <w:rFonts w:ascii="Times New Roman" w:eastAsia="Times New Roman" w:hAnsi="Times New Roman"/>
          <w:noProof/>
          <w:sz w:val="21"/>
        </w:rPr>
        <w:drawing>
          <wp:anchor distT="0" distB="0" distL="114300" distR="114300" simplePos="0" relativeHeight="251659776" behindDoc="1" locked="0" layoutInCell="0" allowOverlap="1" wp14:anchorId="4BAC5115" wp14:editId="2CAF7011">
            <wp:simplePos x="0" y="0"/>
            <wp:positionH relativeFrom="column">
              <wp:posOffset>-17145</wp:posOffset>
            </wp:positionH>
            <wp:positionV relativeFrom="paragraph">
              <wp:posOffset>26670</wp:posOffset>
            </wp:positionV>
            <wp:extent cx="5772150" cy="6350"/>
            <wp:effectExtent l="0" t="0" r="0" b="0"/>
            <wp:wrapNone/>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6350"/>
                    </a:xfrm>
                    <a:prstGeom prst="rect">
                      <a:avLst/>
                    </a:prstGeom>
                    <a:noFill/>
                  </pic:spPr>
                </pic:pic>
              </a:graphicData>
            </a:graphic>
            <wp14:sizeRelH relativeFrom="page">
              <wp14:pctWidth>0</wp14:pctWidth>
            </wp14:sizeRelH>
            <wp14:sizeRelV relativeFrom="page">
              <wp14:pctHeight>0</wp14:pctHeight>
            </wp14:sizeRelV>
          </wp:anchor>
        </w:drawing>
      </w:r>
    </w:p>
    <w:p w14:paraId="0DB833F6" w14:textId="77777777" w:rsidR="00AB22FA" w:rsidRDefault="00AB22FA">
      <w:pPr>
        <w:spacing w:line="200" w:lineRule="exact"/>
        <w:rPr>
          <w:rFonts w:ascii="Times New Roman" w:eastAsia="Times New Roman" w:hAnsi="Times New Roman"/>
        </w:rPr>
      </w:pPr>
    </w:p>
    <w:p w14:paraId="6EAE1119" w14:textId="77777777" w:rsidR="00AB22FA" w:rsidRDefault="00AB22FA">
      <w:pPr>
        <w:spacing w:line="368" w:lineRule="exact"/>
        <w:rPr>
          <w:rFonts w:ascii="Times New Roman" w:eastAsia="Times New Roman" w:hAnsi="Times New Roman"/>
        </w:rPr>
      </w:pPr>
    </w:p>
    <w:p w14:paraId="26D2D6C8" w14:textId="77777777" w:rsidR="00AB22FA" w:rsidRDefault="00AB22FA">
      <w:pPr>
        <w:spacing w:line="274" w:lineRule="exact"/>
        <w:ind w:right="120"/>
        <w:jc w:val="center"/>
        <w:rPr>
          <w:rFonts w:ascii="宋体" w:eastAsia="宋体" w:hAnsi="宋体"/>
          <w:b/>
          <w:sz w:val="24"/>
        </w:rPr>
      </w:pPr>
      <w:r>
        <w:rPr>
          <w:rFonts w:ascii="宋体" w:eastAsia="宋体" w:hAnsi="宋体"/>
          <w:b/>
          <w:sz w:val="24"/>
        </w:rPr>
        <w:t>第三部分：</w:t>
      </w:r>
    </w:p>
    <w:p w14:paraId="01868350" w14:textId="77777777" w:rsidR="00AB22FA" w:rsidRDefault="00AB22FA">
      <w:pPr>
        <w:spacing w:line="115" w:lineRule="exact"/>
        <w:rPr>
          <w:rFonts w:ascii="Times New Roman" w:eastAsia="Times New Roman" w:hAnsi="Times New Roman"/>
        </w:rPr>
      </w:pPr>
    </w:p>
    <w:p w14:paraId="20684092" w14:textId="77777777" w:rsidR="00AB22FA" w:rsidRDefault="00AB22FA">
      <w:pPr>
        <w:spacing w:line="274" w:lineRule="exact"/>
        <w:ind w:right="140"/>
        <w:jc w:val="center"/>
        <w:rPr>
          <w:rFonts w:ascii="宋体" w:eastAsia="宋体" w:hAnsi="宋体"/>
          <w:b/>
          <w:sz w:val="24"/>
        </w:rPr>
      </w:pPr>
      <w:r>
        <w:rPr>
          <w:rFonts w:ascii="宋体" w:eastAsia="宋体" w:hAnsi="宋体"/>
          <w:b/>
          <w:sz w:val="24"/>
        </w:rPr>
        <w:t>杂质：残留溶剂（修订）</w:t>
      </w:r>
    </w:p>
    <w:p w14:paraId="5A81F6D5" w14:textId="77777777" w:rsidR="00AB22FA" w:rsidRDefault="00AB22FA">
      <w:pPr>
        <w:spacing w:line="115" w:lineRule="exact"/>
        <w:rPr>
          <w:rFonts w:ascii="Times New Roman" w:eastAsia="Times New Roman" w:hAnsi="Times New Roman"/>
        </w:rPr>
      </w:pPr>
    </w:p>
    <w:p w14:paraId="46E72DE5" w14:textId="77777777" w:rsidR="00AB22FA" w:rsidRDefault="00AB22FA">
      <w:pPr>
        <w:spacing w:line="292" w:lineRule="exact"/>
        <w:ind w:right="120"/>
        <w:jc w:val="center"/>
        <w:rPr>
          <w:rFonts w:ascii="Times New Roman" w:eastAsia="Times New Roman" w:hAnsi="Times New Roman"/>
          <w:b/>
          <w:sz w:val="24"/>
        </w:rPr>
      </w:pPr>
      <w:r>
        <w:rPr>
          <w:rFonts w:ascii="Times New Roman" w:eastAsia="Times New Roman" w:hAnsi="Times New Roman"/>
          <w:b/>
          <w:sz w:val="24"/>
        </w:rPr>
        <w:t>N-</w:t>
      </w:r>
      <w:r>
        <w:rPr>
          <w:rFonts w:ascii="宋体" w:eastAsia="宋体" w:hAnsi="宋体"/>
          <w:b/>
          <w:sz w:val="24"/>
        </w:rPr>
        <w:t>甲基吡咯烷酮（</w:t>
      </w:r>
      <w:r>
        <w:rPr>
          <w:rFonts w:ascii="Times New Roman" w:eastAsia="Times New Roman" w:hAnsi="Times New Roman"/>
          <w:b/>
          <w:sz w:val="24"/>
        </w:rPr>
        <w:t>NMP</w:t>
      </w:r>
      <w:r>
        <w:rPr>
          <w:rFonts w:ascii="宋体" w:eastAsia="宋体" w:hAnsi="宋体"/>
          <w:b/>
          <w:sz w:val="24"/>
        </w:rPr>
        <w:t>）的</w:t>
      </w:r>
      <w:r>
        <w:rPr>
          <w:rFonts w:ascii="Times New Roman" w:eastAsia="Times New Roman" w:hAnsi="Times New Roman"/>
          <w:b/>
          <w:sz w:val="24"/>
        </w:rPr>
        <w:t xml:space="preserve"> PDE</w:t>
      </w:r>
    </w:p>
    <w:p w14:paraId="2DD88A8D" w14:textId="77777777" w:rsidR="00AB22FA" w:rsidRDefault="00AB22FA">
      <w:pPr>
        <w:spacing w:line="97" w:lineRule="exact"/>
        <w:rPr>
          <w:rFonts w:ascii="Times New Roman" w:eastAsia="Times New Roman" w:hAnsi="Times New Roman"/>
        </w:rPr>
      </w:pPr>
    </w:p>
    <w:p w14:paraId="67480D53" w14:textId="77777777" w:rsidR="00AB22FA" w:rsidRDefault="00AB22FA">
      <w:pPr>
        <w:spacing w:line="292" w:lineRule="exact"/>
        <w:ind w:right="140"/>
        <w:jc w:val="center"/>
        <w:rPr>
          <w:rFonts w:ascii="宋体" w:eastAsia="宋体" w:hAnsi="宋体"/>
          <w:b/>
          <w:sz w:val="24"/>
        </w:rPr>
      </w:pPr>
      <w:r>
        <w:rPr>
          <w:rFonts w:ascii="Times New Roman" w:eastAsia="Times New Roman" w:hAnsi="Times New Roman"/>
          <w:b/>
          <w:sz w:val="24"/>
        </w:rPr>
        <w:t xml:space="preserve">ICH </w:t>
      </w:r>
      <w:r>
        <w:rPr>
          <w:rFonts w:ascii="宋体" w:eastAsia="宋体" w:hAnsi="宋体"/>
          <w:b/>
          <w:sz w:val="24"/>
        </w:rPr>
        <w:t>协调三方指导原则</w:t>
      </w:r>
    </w:p>
    <w:p w14:paraId="52341BA4" w14:textId="77777777" w:rsidR="00AB22FA" w:rsidRDefault="00AB22FA">
      <w:pPr>
        <w:spacing w:line="245" w:lineRule="exact"/>
        <w:rPr>
          <w:rFonts w:ascii="Times New Roman" w:eastAsia="Times New Roman" w:hAnsi="Times New Roman"/>
        </w:rPr>
      </w:pPr>
    </w:p>
    <w:p w14:paraId="34155166" w14:textId="77777777" w:rsidR="00AB22FA" w:rsidRDefault="00AB22FA" w:rsidP="00754B4A">
      <w:pPr>
        <w:numPr>
          <w:ilvl w:val="0"/>
          <w:numId w:val="67"/>
        </w:numPr>
        <w:tabs>
          <w:tab w:val="left" w:pos="379"/>
        </w:tabs>
        <w:spacing w:line="326" w:lineRule="exact"/>
        <w:ind w:left="79" w:right="221"/>
        <w:jc w:val="center"/>
        <w:rPr>
          <w:rFonts w:ascii="宋体" w:eastAsia="宋体" w:hAnsi="宋体"/>
          <w:sz w:val="24"/>
        </w:rPr>
      </w:pPr>
      <w:r>
        <w:rPr>
          <w:rFonts w:ascii="Times New Roman" w:eastAsia="Times New Roman" w:hAnsi="Times New Roman"/>
          <w:sz w:val="24"/>
        </w:rPr>
        <w:t xml:space="preserve">2002 </w:t>
      </w:r>
      <w:r>
        <w:rPr>
          <w:rFonts w:ascii="宋体" w:eastAsia="宋体" w:hAnsi="宋体"/>
          <w:sz w:val="24"/>
        </w:rPr>
        <w:t>年</w:t>
      </w:r>
      <w:r>
        <w:rPr>
          <w:rFonts w:ascii="Times New Roman" w:eastAsia="Times New Roman" w:hAnsi="Times New Roman"/>
          <w:sz w:val="24"/>
        </w:rPr>
        <w:t xml:space="preserve"> 9 </w:t>
      </w:r>
      <w:r>
        <w:rPr>
          <w:rFonts w:ascii="宋体" w:eastAsia="宋体" w:hAnsi="宋体"/>
          <w:sz w:val="24"/>
        </w:rPr>
        <w:t>月</w:t>
      </w:r>
      <w:r>
        <w:rPr>
          <w:rFonts w:ascii="Times New Roman" w:eastAsia="Times New Roman" w:hAnsi="Times New Roman"/>
          <w:sz w:val="24"/>
        </w:rPr>
        <w:t xml:space="preserve"> 12 </w:t>
      </w:r>
      <w:r>
        <w:rPr>
          <w:rFonts w:ascii="宋体" w:eastAsia="宋体" w:hAnsi="宋体"/>
          <w:sz w:val="24"/>
        </w:rPr>
        <w:t>日的</w:t>
      </w:r>
      <w:r>
        <w:rPr>
          <w:rFonts w:ascii="Times New Roman" w:eastAsia="Times New Roman" w:hAnsi="Times New Roman"/>
          <w:sz w:val="24"/>
        </w:rPr>
        <w:t xml:space="preserve"> ICH </w:t>
      </w:r>
      <w:r>
        <w:rPr>
          <w:rFonts w:ascii="宋体" w:eastAsia="宋体" w:hAnsi="宋体"/>
          <w:sz w:val="24"/>
        </w:rPr>
        <w:t>指导委员会会议上进入</w:t>
      </w:r>
      <w:r>
        <w:rPr>
          <w:rFonts w:ascii="Times New Roman" w:eastAsia="Times New Roman" w:hAnsi="Times New Roman"/>
          <w:sz w:val="24"/>
        </w:rPr>
        <w:t xml:space="preserve"> ICH </w:t>
      </w:r>
      <w:r>
        <w:rPr>
          <w:rFonts w:ascii="宋体" w:eastAsia="宋体" w:hAnsi="宋体"/>
          <w:sz w:val="24"/>
        </w:rPr>
        <w:t>进程第四阶段，并在</w:t>
      </w:r>
      <w:r>
        <w:rPr>
          <w:rFonts w:ascii="Times New Roman" w:eastAsia="Times New Roman" w:hAnsi="Times New Roman"/>
          <w:sz w:val="24"/>
        </w:rPr>
        <w:t xml:space="preserve"> 2005 </w:t>
      </w:r>
      <w:r>
        <w:rPr>
          <w:rFonts w:ascii="宋体" w:eastAsia="宋体" w:hAnsi="宋体"/>
          <w:sz w:val="24"/>
        </w:rPr>
        <w:t>年</w:t>
      </w:r>
      <w:r>
        <w:rPr>
          <w:rFonts w:ascii="Times New Roman" w:eastAsia="Times New Roman" w:hAnsi="Times New Roman"/>
          <w:sz w:val="24"/>
        </w:rPr>
        <w:t xml:space="preserve"> 11 </w:t>
      </w:r>
      <w:r>
        <w:rPr>
          <w:rFonts w:ascii="宋体" w:eastAsia="宋体" w:hAnsi="宋体"/>
          <w:sz w:val="24"/>
        </w:rPr>
        <w:t>月纳入核心指导原则，建议</w:t>
      </w:r>
      <w:r>
        <w:rPr>
          <w:rFonts w:ascii="Times New Roman" w:eastAsia="Times New Roman" w:hAnsi="Times New Roman"/>
          <w:sz w:val="24"/>
        </w:rPr>
        <w:t xml:space="preserve"> ICH </w:t>
      </w:r>
      <w:r>
        <w:rPr>
          <w:rFonts w:ascii="宋体" w:eastAsia="宋体" w:hAnsi="宋体"/>
          <w:sz w:val="24"/>
        </w:rPr>
        <w:t>的三方监管机构采纳该指导原则</w:t>
      </w:r>
    </w:p>
    <w:p w14:paraId="30E08255" w14:textId="77777777" w:rsidR="00AB22FA" w:rsidRDefault="00AB22FA">
      <w:pPr>
        <w:spacing w:line="218" w:lineRule="exact"/>
        <w:rPr>
          <w:rFonts w:ascii="Times New Roman" w:eastAsia="Times New Roman" w:hAnsi="Times New Roman"/>
        </w:rPr>
      </w:pPr>
    </w:p>
    <w:p w14:paraId="2FF4CD46" w14:textId="77777777" w:rsidR="00AB22FA" w:rsidRDefault="00AB22FA">
      <w:pPr>
        <w:spacing w:line="292" w:lineRule="exact"/>
        <w:ind w:left="240"/>
        <w:rPr>
          <w:rFonts w:ascii="宋体" w:eastAsia="宋体" w:hAnsi="宋体"/>
          <w:sz w:val="24"/>
        </w:rPr>
      </w:pPr>
      <w:r>
        <w:rPr>
          <w:rFonts w:ascii="宋体" w:eastAsia="宋体" w:hAnsi="宋体"/>
          <w:sz w:val="24"/>
        </w:rPr>
        <w:t>（</w:t>
      </w:r>
      <w:r>
        <w:rPr>
          <w:rFonts w:ascii="Times New Roman" w:eastAsia="Times New Roman" w:hAnsi="Times New Roman"/>
          <w:sz w:val="24"/>
        </w:rPr>
        <w:t xml:space="preserve">2002 </w:t>
      </w:r>
      <w:r>
        <w:rPr>
          <w:rFonts w:ascii="宋体" w:eastAsia="宋体" w:hAnsi="宋体"/>
          <w:sz w:val="24"/>
        </w:rPr>
        <w:t>年</w:t>
      </w:r>
      <w:r>
        <w:rPr>
          <w:rFonts w:ascii="Times New Roman" w:eastAsia="Times New Roman" w:hAnsi="Times New Roman"/>
          <w:sz w:val="24"/>
        </w:rPr>
        <w:t xml:space="preserve"> 10 </w:t>
      </w:r>
      <w:r>
        <w:rPr>
          <w:rFonts w:ascii="宋体" w:eastAsia="宋体" w:hAnsi="宋体"/>
          <w:sz w:val="24"/>
        </w:rPr>
        <w:t>月</w:t>
      </w:r>
      <w:r>
        <w:rPr>
          <w:rFonts w:ascii="Times New Roman" w:eastAsia="Times New Roman" w:hAnsi="Times New Roman"/>
          <w:sz w:val="24"/>
        </w:rPr>
        <w:t xml:space="preserve"> 28 </w:t>
      </w:r>
      <w:r>
        <w:rPr>
          <w:rFonts w:ascii="宋体" w:eastAsia="宋体" w:hAnsi="宋体"/>
          <w:sz w:val="24"/>
        </w:rPr>
        <w:t>日指出了第一个计算公式有</w:t>
      </w:r>
      <w:r>
        <w:rPr>
          <w:rFonts w:ascii="Times New Roman" w:eastAsia="Times New Roman" w:hAnsi="Times New Roman"/>
          <w:sz w:val="24"/>
        </w:rPr>
        <w:t xml:space="preserve"> 2 </w:t>
      </w:r>
      <w:r>
        <w:rPr>
          <w:rFonts w:ascii="宋体" w:eastAsia="宋体" w:hAnsi="宋体"/>
          <w:sz w:val="24"/>
        </w:rPr>
        <w:t>项文字错误</w:t>
      </w:r>
      <w:r>
        <w:rPr>
          <w:rFonts w:ascii="Times New Roman" w:eastAsia="Times New Roman" w:hAnsi="Times New Roman"/>
          <w:sz w:val="24"/>
        </w:rPr>
        <w:t xml:space="preserve"> -  </w:t>
      </w:r>
      <w:r>
        <w:rPr>
          <w:rFonts w:ascii="宋体" w:eastAsia="宋体" w:hAnsi="宋体"/>
          <w:sz w:val="24"/>
        </w:rPr>
        <w:t>本版本中已更正）</w:t>
      </w:r>
    </w:p>
    <w:p w14:paraId="5D73BA77" w14:textId="77777777" w:rsidR="00AB22FA" w:rsidRDefault="00AB22FA">
      <w:pPr>
        <w:spacing w:line="245" w:lineRule="exact"/>
        <w:rPr>
          <w:rFonts w:ascii="Times New Roman" w:eastAsia="Times New Roman" w:hAnsi="Times New Roman"/>
        </w:rPr>
      </w:pPr>
    </w:p>
    <w:p w14:paraId="494609F1" w14:textId="153378CF" w:rsidR="00AB22FA" w:rsidRPr="00754B4A" w:rsidRDefault="00AB22FA" w:rsidP="00754B4A">
      <w:pPr>
        <w:tabs>
          <w:tab w:val="left" w:pos="298"/>
        </w:tabs>
        <w:spacing w:line="360" w:lineRule="exact"/>
        <w:ind w:right="142" w:firstLineChars="200" w:firstLine="480"/>
        <w:jc w:val="both"/>
        <w:rPr>
          <w:rFonts w:ascii="宋体" w:eastAsia="宋体" w:hAnsi="宋体"/>
          <w:sz w:val="24"/>
          <w:szCs w:val="24"/>
        </w:rPr>
      </w:pPr>
      <w:r w:rsidRPr="00754B4A">
        <w:rPr>
          <w:rFonts w:ascii="Times New Roman" w:eastAsia="Times New Roman" w:hAnsi="Times New Roman"/>
          <w:sz w:val="24"/>
          <w:szCs w:val="24"/>
        </w:rPr>
        <w:t xml:space="preserve">ICH Q3C </w:t>
      </w:r>
      <w:r w:rsidRPr="00754B4A">
        <w:rPr>
          <w:rFonts w:ascii="宋体" w:eastAsia="宋体" w:hAnsi="宋体"/>
          <w:sz w:val="24"/>
          <w:szCs w:val="24"/>
        </w:rPr>
        <w:t>指导原则在</w:t>
      </w:r>
      <w:r w:rsidRPr="00754B4A">
        <w:rPr>
          <w:rFonts w:ascii="Times New Roman" w:eastAsia="Times New Roman" w:hAnsi="Times New Roman"/>
          <w:sz w:val="24"/>
          <w:szCs w:val="24"/>
        </w:rPr>
        <w:t xml:space="preserve"> 1997 </w:t>
      </w:r>
      <w:r w:rsidRPr="00754B4A">
        <w:rPr>
          <w:rFonts w:ascii="宋体" w:eastAsia="宋体" w:hAnsi="宋体"/>
          <w:sz w:val="24"/>
          <w:szCs w:val="24"/>
        </w:rPr>
        <w:t>年</w:t>
      </w:r>
      <w:r w:rsidRPr="00754B4A">
        <w:rPr>
          <w:rFonts w:ascii="Times New Roman" w:eastAsia="Times New Roman" w:hAnsi="Times New Roman"/>
          <w:sz w:val="24"/>
          <w:szCs w:val="24"/>
        </w:rPr>
        <w:t xml:space="preserve"> 12 </w:t>
      </w:r>
      <w:r w:rsidRPr="00754B4A">
        <w:rPr>
          <w:rFonts w:ascii="宋体" w:eastAsia="宋体" w:hAnsi="宋体"/>
          <w:sz w:val="24"/>
          <w:szCs w:val="24"/>
        </w:rPr>
        <w:t>月进入第</w:t>
      </w:r>
      <w:r w:rsidRPr="00754B4A">
        <w:rPr>
          <w:rFonts w:ascii="Times New Roman" w:eastAsia="Times New Roman" w:hAnsi="Times New Roman"/>
          <w:sz w:val="24"/>
          <w:szCs w:val="24"/>
        </w:rPr>
        <w:t xml:space="preserve"> 5 </w:t>
      </w:r>
      <w:r w:rsidRPr="00754B4A">
        <w:rPr>
          <w:rFonts w:ascii="宋体" w:eastAsia="宋体" w:hAnsi="宋体"/>
          <w:sz w:val="24"/>
          <w:szCs w:val="24"/>
        </w:rPr>
        <w:t>阶段。专家工作组（</w:t>
      </w:r>
      <w:r w:rsidRPr="00754B4A">
        <w:rPr>
          <w:rFonts w:ascii="Times New Roman" w:eastAsia="Times New Roman" w:hAnsi="Times New Roman"/>
          <w:sz w:val="24"/>
          <w:szCs w:val="24"/>
        </w:rPr>
        <w:t>EWG</w:t>
      </w:r>
      <w:r w:rsidRPr="00754B4A">
        <w:rPr>
          <w:rFonts w:ascii="宋体" w:eastAsia="宋体" w:hAnsi="宋体"/>
          <w:sz w:val="24"/>
          <w:szCs w:val="24"/>
        </w:rPr>
        <w:t>）的成员达成一致意见：如果有可靠的和更相关的毒理资料作为参考，可对每日允许暴露量（</w:t>
      </w:r>
      <w:r w:rsidRPr="00754B4A">
        <w:rPr>
          <w:rFonts w:ascii="Times New Roman" w:eastAsia="Times New Roman" w:hAnsi="Times New Roman"/>
          <w:sz w:val="24"/>
          <w:szCs w:val="24"/>
        </w:rPr>
        <w:t>PDE</w:t>
      </w:r>
      <w:r w:rsidRPr="00754B4A">
        <w:rPr>
          <w:rFonts w:ascii="宋体" w:eastAsia="宋体" w:hAnsi="宋体"/>
          <w:sz w:val="24"/>
          <w:szCs w:val="24"/>
        </w:rPr>
        <w:t>）进行修订。</w:t>
      </w:r>
      <w:r w:rsidRPr="00754B4A">
        <w:rPr>
          <w:rFonts w:ascii="Times New Roman" w:eastAsia="Times New Roman" w:hAnsi="Times New Roman"/>
          <w:sz w:val="24"/>
          <w:szCs w:val="24"/>
        </w:rPr>
        <w:t xml:space="preserve">1999 </w:t>
      </w:r>
      <w:r w:rsidRPr="00754B4A">
        <w:rPr>
          <w:rFonts w:ascii="宋体" w:eastAsia="宋体" w:hAnsi="宋体"/>
          <w:sz w:val="24"/>
          <w:szCs w:val="24"/>
        </w:rPr>
        <w:t>年形成了修订协议并组建了修订专家工作组。该协议允许对各种溶剂</w:t>
      </w:r>
      <w:r w:rsidR="0081573D" w:rsidRPr="00561EA5">
        <w:rPr>
          <w:rFonts w:asciiTheme="minorEastAsia" w:eastAsiaTheme="minorEastAsia" w:hAnsiTheme="minorEastAsia" w:hint="eastAsia"/>
          <w:sz w:val="24"/>
          <w:szCs w:val="24"/>
        </w:rPr>
        <w:t>的</w:t>
      </w:r>
      <w:r w:rsidRPr="00713E22">
        <w:rPr>
          <w:rFonts w:ascii="Times New Roman" w:eastAsia="Times New Roman" w:hAnsi="Times New Roman"/>
          <w:sz w:val="24"/>
          <w:szCs w:val="24"/>
        </w:rPr>
        <w:t xml:space="preserve">PDE </w:t>
      </w:r>
      <w:r w:rsidRPr="00713E22">
        <w:rPr>
          <w:rFonts w:ascii="宋体" w:eastAsia="宋体" w:hAnsi="宋体"/>
          <w:sz w:val="24"/>
          <w:szCs w:val="24"/>
        </w:rPr>
        <w:t>进行再审议，并允许对现有指导原则和</w:t>
      </w:r>
      <w:r w:rsidRPr="00B17DEB">
        <w:rPr>
          <w:rFonts w:ascii="Times New Roman" w:eastAsia="Times New Roman" w:hAnsi="Times New Roman"/>
          <w:sz w:val="24"/>
          <w:szCs w:val="24"/>
        </w:rPr>
        <w:t xml:space="preserve"> PDE </w:t>
      </w:r>
      <w:r w:rsidRPr="00754B4A">
        <w:rPr>
          <w:rFonts w:ascii="宋体" w:eastAsia="宋体" w:hAnsi="宋体"/>
          <w:sz w:val="24"/>
          <w:szCs w:val="24"/>
        </w:rPr>
        <w:t>数值进行微小变更。此外，协议还允许基于足够的毒性资料增加新的溶剂及</w:t>
      </w:r>
      <w:r w:rsidRPr="00754B4A">
        <w:rPr>
          <w:rFonts w:ascii="Times New Roman" w:eastAsia="Times New Roman" w:hAnsi="Times New Roman"/>
          <w:sz w:val="24"/>
          <w:szCs w:val="24"/>
        </w:rPr>
        <w:t xml:space="preserve"> PDE </w:t>
      </w:r>
      <w:r w:rsidRPr="00754B4A">
        <w:rPr>
          <w:rFonts w:ascii="宋体" w:eastAsia="宋体" w:hAnsi="宋体"/>
          <w:sz w:val="24"/>
          <w:szCs w:val="24"/>
        </w:rPr>
        <w:t>数据。</w:t>
      </w:r>
    </w:p>
    <w:p w14:paraId="1EF849A8" w14:textId="77777777" w:rsidR="00AB22FA" w:rsidRPr="00754B4A" w:rsidRDefault="00AB22FA">
      <w:pPr>
        <w:spacing w:line="246" w:lineRule="exact"/>
        <w:rPr>
          <w:rFonts w:ascii="Times New Roman" w:eastAsia="Times New Roman" w:hAnsi="Times New Roman"/>
          <w:sz w:val="24"/>
          <w:szCs w:val="24"/>
        </w:rPr>
      </w:pPr>
    </w:p>
    <w:p w14:paraId="54319006" w14:textId="19A5D1C9" w:rsidR="00AB22FA" w:rsidRPr="00754B4A" w:rsidRDefault="00AB22FA" w:rsidP="00754B4A">
      <w:pPr>
        <w:spacing w:line="360" w:lineRule="exact"/>
        <w:ind w:right="119" w:firstLineChars="200" w:firstLine="480"/>
        <w:jc w:val="both"/>
        <w:rPr>
          <w:rFonts w:ascii="宋体" w:eastAsia="宋体" w:hAnsi="宋体"/>
          <w:sz w:val="24"/>
          <w:szCs w:val="24"/>
        </w:rPr>
      </w:pPr>
      <w:r w:rsidRPr="00754B4A">
        <w:rPr>
          <w:rFonts w:ascii="宋体" w:eastAsia="宋体" w:hAnsi="宋体"/>
          <w:sz w:val="24"/>
          <w:szCs w:val="24"/>
        </w:rPr>
        <w:t>专家工作组在去年年底收到了溶剂</w:t>
      </w:r>
      <w:r w:rsidRPr="00754B4A">
        <w:rPr>
          <w:rFonts w:ascii="Times New Roman" w:eastAsia="Times New Roman" w:hAnsi="Times New Roman"/>
          <w:sz w:val="24"/>
          <w:szCs w:val="24"/>
        </w:rPr>
        <w:t xml:space="preserve"> N-</w:t>
      </w:r>
      <w:r w:rsidRPr="00754B4A">
        <w:rPr>
          <w:rFonts w:ascii="宋体" w:eastAsia="宋体" w:hAnsi="宋体"/>
          <w:sz w:val="24"/>
          <w:szCs w:val="24"/>
        </w:rPr>
        <w:t>甲基吡咯烷酮的新毒性数据。此内容已由</w:t>
      </w:r>
      <w:r w:rsidRPr="00754B4A">
        <w:rPr>
          <w:rFonts w:ascii="Times New Roman" w:eastAsia="Times New Roman" w:hAnsi="Times New Roman"/>
          <w:sz w:val="24"/>
          <w:szCs w:val="24"/>
        </w:rPr>
        <w:t xml:space="preserve"> NMP </w:t>
      </w:r>
      <w:r w:rsidRPr="00754B4A">
        <w:rPr>
          <w:rFonts w:ascii="宋体" w:eastAsia="宋体" w:hAnsi="宋体"/>
          <w:sz w:val="24"/>
          <w:szCs w:val="24"/>
        </w:rPr>
        <w:t>产业集团提交给</w:t>
      </w:r>
      <w:r w:rsidRPr="00754B4A">
        <w:rPr>
          <w:rFonts w:ascii="Times New Roman" w:eastAsia="Times New Roman" w:hAnsi="Times New Roman"/>
          <w:sz w:val="24"/>
          <w:szCs w:val="24"/>
        </w:rPr>
        <w:t xml:space="preserve"> FDA</w:t>
      </w:r>
      <w:r w:rsidRPr="00754B4A">
        <w:rPr>
          <w:rFonts w:ascii="宋体" w:eastAsia="宋体" w:hAnsi="宋体"/>
          <w:sz w:val="24"/>
          <w:szCs w:val="24"/>
        </w:rPr>
        <w:t>。这是由</w:t>
      </w:r>
      <w:r w:rsidRPr="00754B4A">
        <w:rPr>
          <w:rFonts w:ascii="Times New Roman" w:eastAsia="Times New Roman" w:hAnsi="Times New Roman"/>
          <w:sz w:val="24"/>
          <w:szCs w:val="24"/>
        </w:rPr>
        <w:t xml:space="preserve"> E.I. Dupont de Nemours &amp; Co.</w:t>
      </w:r>
      <w:r w:rsidRPr="00754B4A">
        <w:rPr>
          <w:rFonts w:ascii="宋体" w:eastAsia="宋体" w:hAnsi="宋体"/>
          <w:sz w:val="24"/>
          <w:szCs w:val="24"/>
        </w:rPr>
        <w:t>进行的一项为期</w:t>
      </w:r>
      <w:r w:rsidRPr="00754B4A">
        <w:rPr>
          <w:rFonts w:ascii="Times New Roman" w:eastAsia="Times New Roman" w:hAnsi="Times New Roman"/>
          <w:sz w:val="24"/>
          <w:szCs w:val="24"/>
        </w:rPr>
        <w:t xml:space="preserve"> 2 </w:t>
      </w:r>
      <w:r w:rsidRPr="00754B4A">
        <w:rPr>
          <w:rFonts w:ascii="宋体" w:eastAsia="宋体" w:hAnsi="宋体"/>
          <w:sz w:val="24"/>
          <w:szCs w:val="24"/>
        </w:rPr>
        <w:t>年的大鼠长期喂食实验（未公开发表）。数据已发给</w:t>
      </w:r>
      <w:r w:rsidRPr="00754B4A">
        <w:rPr>
          <w:rFonts w:ascii="Times New Roman" w:eastAsia="Times New Roman" w:hAnsi="Times New Roman"/>
          <w:sz w:val="24"/>
          <w:szCs w:val="24"/>
        </w:rPr>
        <w:t xml:space="preserve"> EWG </w:t>
      </w:r>
      <w:r w:rsidRPr="00754B4A">
        <w:rPr>
          <w:rFonts w:ascii="宋体" w:eastAsia="宋体" w:hAnsi="宋体"/>
          <w:sz w:val="24"/>
          <w:szCs w:val="24"/>
        </w:rPr>
        <w:t>的成员进行分析。在当时看来，数据足以向指导委员会建议更改</w:t>
      </w:r>
      <w:r w:rsidRPr="00754B4A">
        <w:rPr>
          <w:rFonts w:ascii="Times New Roman" w:eastAsia="Times New Roman" w:hAnsi="Times New Roman"/>
          <w:sz w:val="24"/>
          <w:szCs w:val="24"/>
        </w:rPr>
        <w:t xml:space="preserve"> NMP </w:t>
      </w:r>
      <w:r w:rsidRPr="00754B4A">
        <w:rPr>
          <w:rFonts w:ascii="宋体" w:eastAsia="宋体" w:hAnsi="宋体"/>
          <w:sz w:val="24"/>
          <w:szCs w:val="24"/>
        </w:rPr>
        <w:t>毒性类别。在上次</w:t>
      </w:r>
      <w:r w:rsidRPr="00754B4A">
        <w:rPr>
          <w:rFonts w:ascii="Times New Roman" w:eastAsia="Times New Roman" w:hAnsi="Times New Roman"/>
          <w:sz w:val="24"/>
          <w:szCs w:val="24"/>
        </w:rPr>
        <w:t xml:space="preserve"> ICH </w:t>
      </w:r>
      <w:r w:rsidRPr="00754B4A">
        <w:rPr>
          <w:rFonts w:ascii="宋体" w:eastAsia="宋体" w:hAnsi="宋体"/>
          <w:sz w:val="24"/>
          <w:szCs w:val="24"/>
        </w:rPr>
        <w:t>会议上（</w:t>
      </w:r>
      <w:r w:rsidRPr="00754B4A">
        <w:rPr>
          <w:rFonts w:ascii="Times New Roman" w:eastAsia="Times New Roman" w:hAnsi="Times New Roman"/>
          <w:sz w:val="24"/>
          <w:szCs w:val="24"/>
        </w:rPr>
        <w:t xml:space="preserve">2000 </w:t>
      </w:r>
      <w:r w:rsidRPr="00754B4A">
        <w:rPr>
          <w:rFonts w:ascii="宋体" w:eastAsia="宋体" w:hAnsi="宋体"/>
          <w:sz w:val="24"/>
          <w:szCs w:val="24"/>
        </w:rPr>
        <w:t>年</w:t>
      </w:r>
      <w:r w:rsidRPr="00754B4A">
        <w:rPr>
          <w:rFonts w:ascii="Times New Roman" w:eastAsia="Times New Roman" w:hAnsi="Times New Roman"/>
          <w:sz w:val="24"/>
          <w:szCs w:val="24"/>
        </w:rPr>
        <w:t xml:space="preserve"> 2 </w:t>
      </w:r>
      <w:r w:rsidRPr="00754B4A">
        <w:rPr>
          <w:rFonts w:ascii="宋体" w:eastAsia="宋体" w:hAnsi="宋体"/>
          <w:sz w:val="24"/>
          <w:szCs w:val="24"/>
        </w:rPr>
        <w:t>月</w:t>
      </w:r>
      <w:r w:rsidRPr="00754B4A">
        <w:rPr>
          <w:rFonts w:ascii="Times New Roman" w:eastAsia="Times New Roman" w:hAnsi="Times New Roman"/>
          <w:sz w:val="24"/>
          <w:szCs w:val="24"/>
        </w:rPr>
        <w:t xml:space="preserve"> 28 </w:t>
      </w:r>
      <w:r w:rsidRPr="00754B4A">
        <w:rPr>
          <w:rFonts w:ascii="宋体" w:eastAsia="宋体" w:hAnsi="宋体"/>
          <w:sz w:val="24"/>
          <w:szCs w:val="24"/>
        </w:rPr>
        <w:t>日</w:t>
      </w:r>
      <w:r w:rsidR="0081573D" w:rsidRPr="00754B4A">
        <w:rPr>
          <w:rFonts w:ascii="宋体" w:eastAsia="宋体" w:hAnsi="宋体" w:hint="eastAsia"/>
          <w:sz w:val="24"/>
          <w:szCs w:val="24"/>
        </w:rPr>
        <w:t>至</w:t>
      </w:r>
      <w:r w:rsidRPr="00561EA5">
        <w:rPr>
          <w:rFonts w:ascii="Times New Roman" w:eastAsia="Times New Roman" w:hAnsi="Times New Roman"/>
          <w:sz w:val="24"/>
          <w:szCs w:val="24"/>
        </w:rPr>
        <w:t xml:space="preserve">3 </w:t>
      </w:r>
      <w:r w:rsidRPr="00713E22">
        <w:rPr>
          <w:rFonts w:ascii="宋体" w:eastAsia="宋体" w:hAnsi="宋体"/>
          <w:sz w:val="24"/>
          <w:szCs w:val="24"/>
        </w:rPr>
        <w:t>月</w:t>
      </w:r>
      <w:r w:rsidRPr="00713E22">
        <w:rPr>
          <w:rFonts w:ascii="Times New Roman" w:eastAsia="Times New Roman" w:hAnsi="Times New Roman"/>
          <w:sz w:val="24"/>
          <w:szCs w:val="24"/>
        </w:rPr>
        <w:t xml:space="preserve"> 2 </w:t>
      </w:r>
      <w:r w:rsidRPr="00B17DEB">
        <w:rPr>
          <w:rFonts w:ascii="宋体" w:eastAsia="宋体" w:hAnsi="宋体"/>
          <w:sz w:val="24"/>
          <w:szCs w:val="24"/>
        </w:rPr>
        <w:t>日），作者向指导委员会汇报了</w:t>
      </w:r>
      <w:r w:rsidRPr="00754B4A">
        <w:rPr>
          <w:rFonts w:ascii="Times New Roman" w:eastAsia="Times New Roman" w:hAnsi="Times New Roman"/>
          <w:sz w:val="24"/>
          <w:szCs w:val="24"/>
        </w:rPr>
        <w:t xml:space="preserve"> EWG </w:t>
      </w:r>
      <w:r w:rsidRPr="00754B4A">
        <w:rPr>
          <w:rFonts w:ascii="宋体" w:eastAsia="宋体" w:hAnsi="宋体"/>
          <w:sz w:val="24"/>
          <w:szCs w:val="24"/>
        </w:rPr>
        <w:t>分析的结果及达成的共识。该共识是将</w:t>
      </w:r>
      <w:r w:rsidRPr="00754B4A">
        <w:rPr>
          <w:rFonts w:ascii="Times New Roman" w:eastAsia="Times New Roman" w:hAnsi="Times New Roman"/>
          <w:sz w:val="24"/>
          <w:szCs w:val="24"/>
        </w:rPr>
        <w:t xml:space="preserve">NMP </w:t>
      </w:r>
      <w:r w:rsidRPr="00754B4A">
        <w:rPr>
          <w:rFonts w:ascii="宋体" w:eastAsia="宋体" w:hAnsi="宋体"/>
          <w:sz w:val="24"/>
          <w:szCs w:val="24"/>
        </w:rPr>
        <w:t>从第</w:t>
      </w:r>
      <w:r w:rsidRPr="00754B4A">
        <w:rPr>
          <w:rFonts w:ascii="Times New Roman" w:eastAsia="Times New Roman" w:hAnsi="Times New Roman"/>
          <w:sz w:val="24"/>
          <w:szCs w:val="24"/>
        </w:rPr>
        <w:t xml:space="preserve"> 2 </w:t>
      </w:r>
      <w:r w:rsidRPr="00754B4A">
        <w:rPr>
          <w:rFonts w:ascii="宋体" w:eastAsia="宋体" w:hAnsi="宋体"/>
          <w:sz w:val="24"/>
          <w:szCs w:val="24"/>
        </w:rPr>
        <w:t>类溶剂（</w:t>
      </w:r>
      <w:r w:rsidRPr="00754B4A">
        <w:rPr>
          <w:rFonts w:ascii="Times New Roman" w:eastAsia="Times New Roman" w:hAnsi="Times New Roman"/>
          <w:sz w:val="24"/>
          <w:szCs w:val="24"/>
        </w:rPr>
        <w:t xml:space="preserve">PDE </w:t>
      </w:r>
      <w:r w:rsidRPr="00754B4A">
        <w:rPr>
          <w:rFonts w:ascii="宋体" w:eastAsia="宋体" w:hAnsi="宋体"/>
          <w:sz w:val="24"/>
          <w:szCs w:val="24"/>
        </w:rPr>
        <w:t>为</w:t>
      </w:r>
      <w:r w:rsidRPr="00754B4A">
        <w:rPr>
          <w:rFonts w:ascii="Times New Roman" w:eastAsia="Times New Roman" w:hAnsi="Times New Roman"/>
          <w:sz w:val="24"/>
          <w:szCs w:val="24"/>
        </w:rPr>
        <w:t xml:space="preserve"> 48.4 mg/</w:t>
      </w:r>
      <w:r w:rsidRPr="00754B4A">
        <w:rPr>
          <w:rFonts w:ascii="宋体" w:eastAsia="宋体" w:hAnsi="宋体"/>
          <w:sz w:val="24"/>
          <w:szCs w:val="24"/>
        </w:rPr>
        <w:t>天）改为第</w:t>
      </w:r>
      <w:r w:rsidRPr="00754B4A">
        <w:rPr>
          <w:rFonts w:ascii="Times New Roman" w:eastAsia="Times New Roman" w:hAnsi="Times New Roman"/>
          <w:sz w:val="24"/>
          <w:szCs w:val="24"/>
        </w:rPr>
        <w:t xml:space="preserve"> 3 </w:t>
      </w:r>
      <w:r w:rsidRPr="00754B4A">
        <w:rPr>
          <w:rFonts w:ascii="宋体" w:eastAsia="宋体" w:hAnsi="宋体"/>
          <w:sz w:val="24"/>
          <w:szCs w:val="24"/>
        </w:rPr>
        <w:t>类溶剂（</w:t>
      </w:r>
      <w:r w:rsidRPr="00754B4A">
        <w:rPr>
          <w:rFonts w:ascii="Times New Roman" w:eastAsia="Times New Roman" w:hAnsi="Times New Roman"/>
          <w:sz w:val="24"/>
          <w:szCs w:val="24"/>
        </w:rPr>
        <w:t xml:space="preserve">PDE </w:t>
      </w:r>
      <w:r w:rsidRPr="00754B4A">
        <w:rPr>
          <w:rFonts w:ascii="宋体" w:eastAsia="宋体" w:hAnsi="宋体"/>
          <w:sz w:val="24"/>
          <w:szCs w:val="24"/>
        </w:rPr>
        <w:t>为</w:t>
      </w:r>
      <w:r w:rsidRPr="00754B4A">
        <w:rPr>
          <w:rFonts w:ascii="Times New Roman" w:eastAsia="Times New Roman" w:hAnsi="Times New Roman"/>
          <w:sz w:val="24"/>
          <w:szCs w:val="24"/>
        </w:rPr>
        <w:t xml:space="preserve"> 207 mg/</w:t>
      </w:r>
      <w:r w:rsidRPr="00754B4A">
        <w:rPr>
          <w:rFonts w:ascii="宋体" w:eastAsia="宋体" w:hAnsi="宋体"/>
          <w:sz w:val="24"/>
          <w:szCs w:val="24"/>
        </w:rPr>
        <w:t>天）。但不久，</w:t>
      </w:r>
      <w:r w:rsidRPr="00754B4A">
        <w:rPr>
          <w:rFonts w:ascii="Times New Roman" w:eastAsia="Times New Roman" w:hAnsi="Times New Roman"/>
          <w:sz w:val="24"/>
          <w:szCs w:val="24"/>
        </w:rPr>
        <w:t xml:space="preserve">EWG </w:t>
      </w:r>
      <w:r w:rsidRPr="00754B4A">
        <w:rPr>
          <w:rFonts w:ascii="宋体" w:eastAsia="宋体" w:hAnsi="宋体"/>
          <w:sz w:val="24"/>
          <w:szCs w:val="24"/>
        </w:rPr>
        <w:t>的成员又提供了其他意见和数据，由此可确定更低的</w:t>
      </w:r>
      <w:r w:rsidRPr="00754B4A">
        <w:rPr>
          <w:rFonts w:ascii="Times New Roman" w:eastAsia="Times New Roman" w:hAnsi="Times New Roman"/>
          <w:sz w:val="24"/>
          <w:szCs w:val="24"/>
        </w:rPr>
        <w:t xml:space="preserve"> PDE</w:t>
      </w:r>
      <w:r w:rsidRPr="00754B4A">
        <w:rPr>
          <w:rFonts w:ascii="宋体" w:eastAsia="宋体" w:hAnsi="宋体"/>
          <w:sz w:val="24"/>
          <w:szCs w:val="24"/>
        </w:rPr>
        <w:t>。以下段落是对用于计算新</w:t>
      </w:r>
      <w:r w:rsidRPr="00754B4A">
        <w:rPr>
          <w:rFonts w:ascii="Times New Roman" w:eastAsia="Times New Roman" w:hAnsi="Times New Roman"/>
          <w:sz w:val="24"/>
          <w:szCs w:val="24"/>
        </w:rPr>
        <w:t xml:space="preserve"> PDE </w:t>
      </w:r>
      <w:r w:rsidRPr="00754B4A">
        <w:rPr>
          <w:rFonts w:ascii="宋体" w:eastAsia="宋体" w:hAnsi="宋体"/>
          <w:sz w:val="24"/>
          <w:szCs w:val="24"/>
        </w:rPr>
        <w:t>的合适而且更灵敏的研究进行的分析。</w:t>
      </w:r>
    </w:p>
    <w:p w14:paraId="0C6F096E" w14:textId="77777777" w:rsidR="00AB22FA" w:rsidRDefault="00AB22FA">
      <w:pPr>
        <w:spacing w:line="219" w:lineRule="exact"/>
        <w:rPr>
          <w:rFonts w:ascii="Times New Roman" w:eastAsia="Times New Roman" w:hAnsi="Times New Roman"/>
        </w:rPr>
      </w:pPr>
    </w:p>
    <w:p w14:paraId="1AC96CDF" w14:textId="77777777" w:rsidR="00AB22FA" w:rsidRDefault="00AB22FA">
      <w:pPr>
        <w:spacing w:line="274" w:lineRule="exact"/>
        <w:rPr>
          <w:rFonts w:ascii="宋体" w:eastAsia="宋体" w:hAnsi="宋体"/>
          <w:b/>
          <w:sz w:val="24"/>
        </w:rPr>
      </w:pPr>
      <w:r>
        <w:rPr>
          <w:rFonts w:ascii="宋体" w:eastAsia="宋体" w:hAnsi="宋体"/>
          <w:b/>
          <w:sz w:val="24"/>
        </w:rPr>
        <w:t>动物毒性</w:t>
      </w:r>
    </w:p>
    <w:p w14:paraId="3C626B6C" w14:textId="77777777" w:rsidR="00AB22FA" w:rsidRDefault="00AB22FA">
      <w:pPr>
        <w:spacing w:line="263" w:lineRule="exact"/>
        <w:rPr>
          <w:rFonts w:ascii="Times New Roman" w:eastAsia="Times New Roman" w:hAnsi="Times New Roman"/>
        </w:rPr>
      </w:pPr>
    </w:p>
    <w:p w14:paraId="26BFE1DB" w14:textId="096DBFF3" w:rsidR="00AB22FA" w:rsidRDefault="00AB22FA">
      <w:pPr>
        <w:spacing w:line="325" w:lineRule="exact"/>
        <w:ind w:right="140" w:firstLine="481"/>
        <w:jc w:val="both"/>
        <w:rPr>
          <w:rFonts w:ascii="Times New Roman" w:eastAsia="Times New Roman" w:hAnsi="Times New Roman"/>
          <w:sz w:val="24"/>
        </w:rPr>
      </w:pPr>
      <w:r>
        <w:rPr>
          <w:rFonts w:ascii="宋体" w:eastAsia="宋体" w:hAnsi="宋体"/>
          <w:sz w:val="24"/>
        </w:rPr>
        <w:t>以 下 论 文 用 于 计 算</w:t>
      </w:r>
      <w:r>
        <w:rPr>
          <w:rFonts w:ascii="Times New Roman" w:eastAsia="Times New Roman" w:hAnsi="Times New Roman"/>
          <w:sz w:val="24"/>
        </w:rPr>
        <w:t xml:space="preserve"> NMP </w:t>
      </w:r>
      <w:r>
        <w:rPr>
          <w:rFonts w:ascii="宋体" w:eastAsia="宋体" w:hAnsi="宋体"/>
          <w:sz w:val="24"/>
        </w:rPr>
        <w:t>的</w:t>
      </w:r>
      <w:r>
        <w:rPr>
          <w:rFonts w:ascii="Times New Roman" w:eastAsia="Times New Roman" w:hAnsi="Times New Roman"/>
          <w:sz w:val="24"/>
        </w:rPr>
        <w:t xml:space="preserve"> PDE </w:t>
      </w:r>
      <w:r>
        <w:rPr>
          <w:rFonts w:ascii="宋体" w:eastAsia="宋体" w:hAnsi="宋体"/>
          <w:sz w:val="24"/>
        </w:rPr>
        <w:t>：</w:t>
      </w:r>
      <w:r>
        <w:rPr>
          <w:rFonts w:ascii="Times New Roman" w:eastAsia="Times New Roman" w:hAnsi="Times New Roman"/>
          <w:sz w:val="24"/>
        </w:rPr>
        <w:t xml:space="preserve"> “Effects Of Prenatal Exposure To N-Methylpyrrolidone On Postnatal Development </w:t>
      </w:r>
      <w:r w:rsidR="00896EF0" w:rsidRPr="00754B4A">
        <w:rPr>
          <w:rFonts w:ascii="Times New Roman" w:eastAsiaTheme="minorEastAsia" w:hAnsi="Times New Roman" w:cs="Times New Roman"/>
          <w:sz w:val="24"/>
        </w:rPr>
        <w:t>a</w:t>
      </w:r>
      <w:r>
        <w:rPr>
          <w:rFonts w:ascii="Times New Roman" w:eastAsia="Times New Roman" w:hAnsi="Times New Roman"/>
          <w:sz w:val="24"/>
        </w:rPr>
        <w:t xml:space="preserve">nd Behaviour In Rats”, Hass U. et al., Neurotoxicol. Teratol.: 1994, </w:t>
      </w:r>
      <w:r w:rsidRPr="00754B4A">
        <w:rPr>
          <w:rFonts w:ascii="Times New Roman" w:eastAsia="Times New Roman" w:hAnsi="Times New Roman"/>
          <w:sz w:val="24"/>
        </w:rPr>
        <w:t>16</w:t>
      </w:r>
      <w:r>
        <w:rPr>
          <w:rFonts w:ascii="Times New Roman" w:eastAsia="Times New Roman" w:hAnsi="Times New Roman"/>
          <w:sz w:val="24"/>
        </w:rPr>
        <w:t>, (3), 241-249.</w:t>
      </w:r>
    </w:p>
    <w:p w14:paraId="2A485D4F" w14:textId="77777777" w:rsidR="00AB22FA" w:rsidRDefault="00AB22FA">
      <w:pPr>
        <w:spacing w:line="198" w:lineRule="exact"/>
        <w:rPr>
          <w:rFonts w:ascii="Times New Roman" w:eastAsia="Times New Roman" w:hAnsi="Times New Roman"/>
        </w:rPr>
      </w:pPr>
    </w:p>
    <w:p w14:paraId="1545A81F" w14:textId="7BF7BE14" w:rsidR="00AB22FA" w:rsidRDefault="00AB22FA" w:rsidP="00754B4A">
      <w:pPr>
        <w:spacing w:line="360" w:lineRule="exact"/>
        <w:ind w:firstLineChars="200" w:firstLine="480"/>
        <w:jc w:val="both"/>
        <w:rPr>
          <w:rFonts w:ascii="宋体" w:eastAsia="宋体" w:hAnsi="宋体"/>
          <w:sz w:val="24"/>
        </w:rPr>
      </w:pPr>
      <w:r>
        <w:rPr>
          <w:rFonts w:ascii="宋体" w:eastAsia="宋体" w:hAnsi="宋体"/>
          <w:sz w:val="24"/>
        </w:rPr>
        <w:t>取妊娠的</w:t>
      </w:r>
      <w:r>
        <w:rPr>
          <w:rFonts w:ascii="Times New Roman" w:eastAsia="Times New Roman" w:hAnsi="Times New Roman"/>
          <w:sz w:val="24"/>
        </w:rPr>
        <w:t xml:space="preserve"> Wistar </w:t>
      </w:r>
      <w:r>
        <w:rPr>
          <w:rFonts w:ascii="宋体" w:eastAsia="宋体" w:hAnsi="宋体"/>
          <w:sz w:val="24"/>
        </w:rPr>
        <w:t>大鼠，在孕期第</w:t>
      </w:r>
      <w:r>
        <w:rPr>
          <w:rFonts w:ascii="Times New Roman" w:eastAsia="Times New Roman" w:hAnsi="Times New Roman"/>
          <w:sz w:val="24"/>
        </w:rPr>
        <w:t xml:space="preserve"> 7</w:t>
      </w:r>
      <w:r>
        <w:rPr>
          <w:rFonts w:ascii="宋体" w:eastAsia="宋体" w:hAnsi="宋体"/>
          <w:sz w:val="24"/>
        </w:rPr>
        <w:t>～</w:t>
      </w:r>
      <w:r>
        <w:rPr>
          <w:rFonts w:ascii="Times New Roman" w:eastAsia="Times New Roman" w:hAnsi="Times New Roman"/>
          <w:sz w:val="24"/>
        </w:rPr>
        <w:t xml:space="preserve">20 </w:t>
      </w:r>
      <w:r>
        <w:rPr>
          <w:rFonts w:ascii="宋体" w:eastAsia="宋体" w:hAnsi="宋体"/>
          <w:sz w:val="24"/>
        </w:rPr>
        <w:t>天通过吸入途径暴露于</w:t>
      </w:r>
      <w:r>
        <w:rPr>
          <w:rFonts w:ascii="Times New Roman" w:eastAsia="Times New Roman" w:hAnsi="Times New Roman"/>
          <w:sz w:val="24"/>
        </w:rPr>
        <w:t xml:space="preserve"> 150 ppm NMP</w:t>
      </w:r>
      <w:r>
        <w:rPr>
          <w:rFonts w:ascii="宋体" w:eastAsia="宋体" w:hAnsi="宋体"/>
          <w:sz w:val="24"/>
        </w:rPr>
        <w:t>，</w:t>
      </w:r>
      <w:r>
        <w:rPr>
          <w:rFonts w:ascii="Times New Roman" w:eastAsia="Times New Roman" w:hAnsi="Times New Roman"/>
          <w:sz w:val="24"/>
        </w:rPr>
        <w:t>6</w:t>
      </w:r>
      <w:r>
        <w:rPr>
          <w:rFonts w:ascii="宋体" w:eastAsia="宋体" w:hAnsi="宋体"/>
          <w:sz w:val="24"/>
        </w:rPr>
        <w:t>小时</w:t>
      </w:r>
      <w:r>
        <w:rPr>
          <w:rFonts w:ascii="Times New Roman" w:eastAsia="Times New Roman" w:hAnsi="Times New Roman"/>
          <w:sz w:val="24"/>
        </w:rPr>
        <w:t>/</w:t>
      </w:r>
      <w:r>
        <w:rPr>
          <w:rFonts w:ascii="宋体" w:eastAsia="宋体" w:hAnsi="宋体"/>
          <w:sz w:val="24"/>
        </w:rPr>
        <w:t>天，然后让其产仔。结果未检测到母体毒性，产仔数也未受给药影响。未观察到机体异常。出生后</w:t>
      </w:r>
      <w:r>
        <w:rPr>
          <w:rFonts w:ascii="Times New Roman" w:eastAsia="Times New Roman" w:hAnsi="Times New Roman"/>
          <w:sz w:val="24"/>
        </w:rPr>
        <w:t xml:space="preserve"> 5 </w:t>
      </w:r>
      <w:r>
        <w:rPr>
          <w:rFonts w:ascii="宋体" w:eastAsia="宋体" w:hAnsi="宋体"/>
          <w:sz w:val="24"/>
        </w:rPr>
        <w:t>周内幼仔体重下降（差异有统计学意义）。幼仔断乳前的生长发育受到影响，表现为解决困难任务的高级认知能力受损。中枢神经系统的基础功能正常，学习简单任务的能力未受影响。未确立</w:t>
      </w:r>
      <w:r>
        <w:rPr>
          <w:rFonts w:ascii="Times New Roman" w:eastAsia="Times New Roman" w:hAnsi="Times New Roman"/>
          <w:sz w:val="24"/>
        </w:rPr>
        <w:t xml:space="preserve"> NOEL</w:t>
      </w:r>
      <w:r>
        <w:rPr>
          <w:rFonts w:ascii="宋体" w:eastAsia="宋体" w:hAnsi="宋体"/>
          <w:sz w:val="24"/>
        </w:rPr>
        <w:t>。</w:t>
      </w:r>
    </w:p>
    <w:p w14:paraId="1FCEDF72" w14:textId="77777777" w:rsidR="0081573D" w:rsidRPr="00754B4A" w:rsidRDefault="0081573D" w:rsidP="0081573D">
      <w:pPr>
        <w:spacing w:beforeLines="50" w:before="120" w:line="300" w:lineRule="auto"/>
        <w:jc w:val="center"/>
        <w:rPr>
          <w:rFonts w:ascii="Times New Roman" w:eastAsia="宋体" w:hAnsi="Times New Roman" w:cs="Times New Roman"/>
          <w:sz w:val="24"/>
        </w:rPr>
      </w:pPr>
      <w:r w:rsidRPr="00754B4A">
        <w:rPr>
          <w:rFonts w:ascii="Times New Roman" w:eastAsia="宋体" w:hAnsi="Times New Roman" w:cs="Times New Roman"/>
          <w:sz w:val="24"/>
        </w:rPr>
        <w:t>150 ppm = </w:t>
      </w:r>
      <w:r w:rsidRPr="00754B4A">
        <w:rPr>
          <w:rFonts w:ascii="Times New Roman" w:eastAsia="宋体" w:hAnsi="Times New Roman" w:cs="Times New Roman"/>
          <w:sz w:val="24"/>
        </w:rPr>
        <w:fldChar w:fldCharType="begin"/>
      </w:r>
      <w:r w:rsidRPr="00754B4A">
        <w:rPr>
          <w:rFonts w:ascii="Times New Roman" w:eastAsia="宋体" w:hAnsi="Times New Roman" w:cs="Times New Roman"/>
          <w:sz w:val="24"/>
        </w:rPr>
        <w:instrText>eq \f(150 × 99.13,24.45)</w:instrText>
      </w:r>
      <w:r w:rsidRPr="00754B4A">
        <w:rPr>
          <w:rFonts w:ascii="Times New Roman" w:eastAsia="宋体" w:hAnsi="Times New Roman" w:cs="Times New Roman"/>
          <w:sz w:val="24"/>
        </w:rPr>
        <w:fldChar w:fldCharType="end"/>
      </w:r>
      <w:r w:rsidRPr="00754B4A">
        <w:rPr>
          <w:rFonts w:ascii="Times New Roman" w:eastAsia="宋体" w:hAnsi="Times New Roman" w:cs="Times New Roman"/>
          <w:sz w:val="24"/>
        </w:rPr>
        <w:t> = 608.16 mg/m</w:t>
      </w:r>
      <w:r w:rsidRPr="00754B4A">
        <w:rPr>
          <w:rFonts w:ascii="Times New Roman" w:eastAsia="宋体" w:hAnsi="Times New Roman" w:cs="Times New Roman"/>
          <w:sz w:val="24"/>
          <w:vertAlign w:val="superscript"/>
        </w:rPr>
        <w:t>3</w:t>
      </w:r>
      <w:r w:rsidRPr="00754B4A">
        <w:rPr>
          <w:rFonts w:ascii="Times New Roman" w:eastAsia="宋体" w:hAnsi="Times New Roman" w:cs="Times New Roman"/>
          <w:sz w:val="24"/>
        </w:rPr>
        <w:t> = 0.608 mg/L</w:t>
      </w:r>
    </w:p>
    <w:p w14:paraId="5E5EDE52" w14:textId="77777777" w:rsidR="0081573D" w:rsidRPr="00754B4A" w:rsidRDefault="0081573D" w:rsidP="0081573D">
      <w:pPr>
        <w:spacing w:beforeLines="50" w:before="120" w:line="300" w:lineRule="auto"/>
        <w:jc w:val="center"/>
        <w:rPr>
          <w:rFonts w:ascii="Times New Roman" w:eastAsia="宋体" w:hAnsi="Times New Roman" w:cs="Times New Roman"/>
          <w:sz w:val="24"/>
        </w:rPr>
      </w:pPr>
      <w:r w:rsidRPr="00754B4A">
        <w:rPr>
          <w:rFonts w:ascii="Times New Roman" w:eastAsia="宋体" w:hAnsi="Times New Roman" w:cs="Times New Roman" w:hint="eastAsia"/>
          <w:sz w:val="24"/>
        </w:rPr>
        <w:t>对于持续给药</w:t>
      </w:r>
      <w:r w:rsidRPr="00754B4A">
        <w:rPr>
          <w:rFonts w:ascii="Times New Roman" w:eastAsia="宋体" w:hAnsi="Times New Roman" w:cs="Times New Roman"/>
          <w:sz w:val="24"/>
        </w:rPr>
        <w:t xml:space="preserve"> = </w:t>
      </w:r>
      <w:r w:rsidRPr="00754B4A">
        <w:rPr>
          <w:rFonts w:ascii="Times New Roman" w:eastAsia="宋体" w:hAnsi="Times New Roman" w:cs="Times New Roman"/>
          <w:sz w:val="24"/>
        </w:rPr>
        <w:fldChar w:fldCharType="begin"/>
      </w:r>
      <w:r w:rsidRPr="00754B4A">
        <w:rPr>
          <w:rFonts w:ascii="Times New Roman" w:eastAsia="宋体" w:hAnsi="Times New Roman" w:cs="Times New Roman"/>
          <w:sz w:val="24"/>
        </w:rPr>
        <w:instrText>eq \f(0.608 × 6,24)</w:instrText>
      </w:r>
      <w:r w:rsidRPr="00754B4A">
        <w:rPr>
          <w:rFonts w:ascii="Times New Roman" w:eastAsia="宋体" w:hAnsi="Times New Roman" w:cs="Times New Roman"/>
          <w:sz w:val="24"/>
        </w:rPr>
        <w:fldChar w:fldCharType="end"/>
      </w:r>
      <w:r w:rsidRPr="00754B4A">
        <w:rPr>
          <w:rFonts w:ascii="Times New Roman" w:eastAsia="宋体" w:hAnsi="Times New Roman" w:cs="Times New Roman"/>
          <w:sz w:val="24"/>
        </w:rPr>
        <w:t> = 0.152 mg/L</w:t>
      </w:r>
    </w:p>
    <w:p w14:paraId="2888C331" w14:textId="77777777" w:rsidR="00AB22FA" w:rsidRDefault="00AB22FA">
      <w:pPr>
        <w:spacing w:line="200" w:lineRule="exact"/>
        <w:rPr>
          <w:rFonts w:ascii="Times New Roman" w:eastAsia="Times New Roman" w:hAnsi="Times New Roman"/>
        </w:rPr>
      </w:pPr>
    </w:p>
    <w:p w14:paraId="21B4E427" w14:textId="77777777" w:rsidR="00AB22FA" w:rsidRDefault="00AB22FA">
      <w:pPr>
        <w:spacing w:line="200" w:lineRule="exact"/>
        <w:rPr>
          <w:rFonts w:ascii="Times New Roman" w:eastAsia="Times New Roman" w:hAnsi="Times New Roman"/>
        </w:rPr>
      </w:pPr>
    </w:p>
    <w:p w14:paraId="33A16C3C" w14:textId="77777777" w:rsidR="00AB22FA" w:rsidRDefault="00AB22FA">
      <w:pPr>
        <w:spacing w:line="200" w:lineRule="exact"/>
        <w:rPr>
          <w:rFonts w:ascii="Times New Roman" w:eastAsia="Times New Roman" w:hAnsi="Times New Roman"/>
        </w:rPr>
      </w:pPr>
    </w:p>
    <w:p w14:paraId="52C1F8E3" w14:textId="77777777" w:rsidR="00AB22FA" w:rsidRDefault="00AB22FA">
      <w:pPr>
        <w:spacing w:line="237" w:lineRule="exact"/>
        <w:rPr>
          <w:rFonts w:ascii="Times New Roman" w:eastAsia="Times New Roman" w:hAnsi="Times New Roman"/>
        </w:rPr>
      </w:pPr>
    </w:p>
    <w:p w14:paraId="7675F40E" w14:textId="6A44088A" w:rsidR="00AB22FA" w:rsidRDefault="00191C27">
      <w:pPr>
        <w:spacing w:line="0" w:lineRule="atLeast"/>
        <w:ind w:right="140"/>
        <w:jc w:val="center"/>
        <w:rPr>
          <w:rFonts w:ascii="Times New Roman" w:eastAsia="Times New Roman" w:hAnsi="Times New Roman"/>
          <w:sz w:val="21"/>
        </w:rPr>
      </w:pPr>
      <w:r>
        <w:rPr>
          <w:rFonts w:ascii="Times New Roman" w:eastAsia="Times New Roman" w:hAnsi="Times New Roman"/>
          <w:sz w:val="21"/>
        </w:rPr>
        <w:t>20</w:t>
      </w:r>
    </w:p>
    <w:p w14:paraId="2620A3E4" w14:textId="77777777" w:rsidR="00AB22FA" w:rsidRDefault="00AB22FA">
      <w:pPr>
        <w:spacing w:line="0" w:lineRule="atLeast"/>
        <w:ind w:right="140"/>
        <w:jc w:val="center"/>
        <w:rPr>
          <w:rFonts w:ascii="Times New Roman" w:eastAsia="Times New Roman" w:hAnsi="Times New Roman"/>
          <w:sz w:val="21"/>
        </w:rPr>
        <w:sectPr w:rsidR="00AB22FA">
          <w:type w:val="continuous"/>
          <w:pgSz w:w="11900" w:h="16834"/>
          <w:pgMar w:top="715" w:right="1309" w:bottom="160" w:left="1440" w:header="0" w:footer="0" w:gutter="0"/>
          <w:cols w:space="0" w:equalWidth="0">
            <w:col w:w="9160"/>
          </w:cols>
          <w:docGrid w:linePitch="360"/>
        </w:sectPr>
      </w:pPr>
    </w:p>
    <w:p w14:paraId="4D3C1D65" w14:textId="77777777" w:rsidR="00AB22FA" w:rsidRDefault="00AB22FA">
      <w:pPr>
        <w:spacing w:line="256" w:lineRule="exact"/>
        <w:rPr>
          <w:rFonts w:ascii="Times New Roman" w:eastAsia="Times New Roman" w:hAnsi="Times New Roman"/>
          <w:sz w:val="21"/>
        </w:rPr>
      </w:pPr>
      <w:bookmarkStart w:id="25" w:name="page26"/>
      <w:bookmarkEnd w:id="25"/>
      <w:r>
        <w:rPr>
          <w:rFonts w:ascii="Times New Roman" w:eastAsia="Times New Roman" w:hAnsi="Times New Roman"/>
          <w:sz w:val="21"/>
        </w:rPr>
        <w:lastRenderedPageBreak/>
        <w:t>N-</w:t>
      </w:r>
      <w:r>
        <w:rPr>
          <w:rFonts w:ascii="宋体" w:eastAsia="宋体" w:hAnsi="宋体"/>
          <w:sz w:val="21"/>
        </w:rPr>
        <w:t>甲基吡咯烷酮（</w:t>
      </w:r>
      <w:r>
        <w:rPr>
          <w:rFonts w:ascii="Times New Roman" w:eastAsia="Times New Roman" w:hAnsi="Times New Roman"/>
          <w:sz w:val="21"/>
        </w:rPr>
        <w:t>NMP</w:t>
      </w:r>
      <w:r>
        <w:rPr>
          <w:rFonts w:ascii="宋体" w:eastAsia="宋体" w:hAnsi="宋体"/>
          <w:sz w:val="21"/>
        </w:rPr>
        <w:t>）的</w:t>
      </w:r>
      <w:r>
        <w:rPr>
          <w:rFonts w:ascii="Times New Roman" w:eastAsia="Times New Roman" w:hAnsi="Times New Roman"/>
          <w:sz w:val="21"/>
        </w:rPr>
        <w:t xml:space="preserve"> PDE</w:t>
      </w:r>
    </w:p>
    <w:p w14:paraId="1640950B" w14:textId="77777777" w:rsidR="00AB22FA" w:rsidRDefault="00FF31B4">
      <w:pPr>
        <w:spacing w:line="20" w:lineRule="exact"/>
        <w:rPr>
          <w:rFonts w:ascii="Times New Roman" w:eastAsia="Times New Roman" w:hAnsi="Times New Roman"/>
        </w:rPr>
      </w:pPr>
      <w:r>
        <w:rPr>
          <w:rFonts w:ascii="Times New Roman" w:eastAsia="Times New Roman" w:hAnsi="Times New Roman"/>
          <w:noProof/>
          <w:sz w:val="21"/>
        </w:rPr>
        <w:drawing>
          <wp:anchor distT="0" distB="0" distL="114300" distR="114300" simplePos="0" relativeHeight="251660800" behindDoc="1" locked="0" layoutInCell="0" allowOverlap="1" wp14:anchorId="616B030E" wp14:editId="616129D8">
            <wp:simplePos x="0" y="0"/>
            <wp:positionH relativeFrom="column">
              <wp:posOffset>-17145</wp:posOffset>
            </wp:positionH>
            <wp:positionV relativeFrom="paragraph">
              <wp:posOffset>26670</wp:posOffset>
            </wp:positionV>
            <wp:extent cx="5772150" cy="6350"/>
            <wp:effectExtent l="0" t="0" r="0" b="0"/>
            <wp:wrapNone/>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6350"/>
                    </a:xfrm>
                    <a:prstGeom prst="rect">
                      <a:avLst/>
                    </a:prstGeom>
                    <a:noFill/>
                  </pic:spPr>
                </pic:pic>
              </a:graphicData>
            </a:graphic>
            <wp14:sizeRelH relativeFrom="page">
              <wp14:pctWidth>0</wp14:pctWidth>
            </wp14:sizeRelH>
            <wp14:sizeRelV relativeFrom="page">
              <wp14:pctHeight>0</wp14:pctHeight>
            </wp14:sizeRelV>
          </wp:anchor>
        </w:drawing>
      </w:r>
    </w:p>
    <w:p w14:paraId="46A2894F" w14:textId="77777777" w:rsidR="00AB22FA" w:rsidRDefault="00AB22FA">
      <w:pPr>
        <w:spacing w:line="20" w:lineRule="exact"/>
        <w:rPr>
          <w:rFonts w:ascii="Times New Roman" w:eastAsia="Times New Roman" w:hAnsi="Times New Roman"/>
        </w:rPr>
        <w:sectPr w:rsidR="00AB22FA">
          <w:pgSz w:w="11900" w:h="16834"/>
          <w:pgMar w:top="715" w:right="1429" w:bottom="160" w:left="1440" w:header="0" w:footer="0" w:gutter="0"/>
          <w:cols w:space="0" w:equalWidth="0">
            <w:col w:w="9040"/>
          </w:cols>
          <w:docGrid w:linePitch="360"/>
        </w:sectPr>
      </w:pPr>
    </w:p>
    <w:p w14:paraId="647A6C05" w14:textId="77777777" w:rsidR="00AB22FA" w:rsidRDefault="00AB22FA">
      <w:pPr>
        <w:spacing w:line="200" w:lineRule="exact"/>
        <w:rPr>
          <w:rFonts w:ascii="Times New Roman" w:eastAsia="Times New Roman" w:hAnsi="Times New Roman"/>
        </w:rPr>
      </w:pPr>
    </w:p>
    <w:p w14:paraId="66B2792D" w14:textId="77777777" w:rsidR="0081573D" w:rsidRPr="00754B4A" w:rsidRDefault="0081573D" w:rsidP="0081573D">
      <w:pPr>
        <w:spacing w:beforeLines="50" w:before="120" w:line="300" w:lineRule="auto"/>
        <w:jc w:val="center"/>
        <w:rPr>
          <w:rFonts w:ascii="Times New Roman" w:eastAsia="宋体" w:hAnsi="Times New Roman" w:cs="Times New Roman"/>
          <w:sz w:val="24"/>
        </w:rPr>
      </w:pPr>
      <w:r w:rsidRPr="00754B4A">
        <w:rPr>
          <w:rFonts w:ascii="Times New Roman" w:eastAsia="宋体" w:hAnsi="Times New Roman" w:cs="Times New Roman" w:hint="eastAsia"/>
          <w:sz w:val="24"/>
        </w:rPr>
        <w:t>日摄入总量</w:t>
      </w:r>
      <w:r w:rsidRPr="00754B4A">
        <w:rPr>
          <w:rFonts w:ascii="Times New Roman" w:eastAsia="宋体" w:hAnsi="Times New Roman" w:cs="Times New Roman"/>
          <w:sz w:val="24"/>
        </w:rPr>
        <w:t> = </w:t>
      </w:r>
      <w:r w:rsidRPr="00754B4A">
        <w:rPr>
          <w:rFonts w:ascii="Times New Roman" w:eastAsia="宋体" w:hAnsi="Times New Roman" w:cs="Times New Roman"/>
          <w:sz w:val="24"/>
        </w:rPr>
        <w:fldChar w:fldCharType="begin"/>
      </w:r>
      <w:r w:rsidRPr="00754B4A">
        <w:rPr>
          <w:rFonts w:ascii="Times New Roman" w:eastAsia="宋体" w:hAnsi="Times New Roman" w:cs="Times New Roman"/>
          <w:sz w:val="24"/>
        </w:rPr>
        <w:instrText>eq \f(0.152 × 290,0.33)</w:instrText>
      </w:r>
      <w:r w:rsidRPr="00754B4A">
        <w:rPr>
          <w:rFonts w:ascii="Times New Roman" w:eastAsia="宋体" w:hAnsi="Times New Roman" w:cs="Times New Roman"/>
          <w:sz w:val="24"/>
        </w:rPr>
        <w:fldChar w:fldCharType="end"/>
      </w:r>
      <w:r w:rsidRPr="00754B4A">
        <w:rPr>
          <w:rFonts w:ascii="Times New Roman" w:eastAsia="宋体" w:hAnsi="Times New Roman" w:cs="Times New Roman"/>
          <w:sz w:val="24"/>
        </w:rPr>
        <w:t> = 133.58 mg/kg</w:t>
      </w:r>
    </w:p>
    <w:p w14:paraId="67DFACF5" w14:textId="77777777" w:rsidR="0081573D" w:rsidRPr="00754B4A" w:rsidRDefault="0081573D" w:rsidP="0081573D">
      <w:pPr>
        <w:spacing w:beforeLines="50" w:before="120" w:line="300" w:lineRule="auto"/>
        <w:jc w:val="center"/>
        <w:rPr>
          <w:rFonts w:ascii="Times New Roman" w:eastAsia="宋体" w:hAnsi="Times New Roman" w:cs="Times New Roman"/>
          <w:b/>
          <w:sz w:val="24"/>
        </w:rPr>
      </w:pPr>
      <w:r w:rsidRPr="00754B4A">
        <w:rPr>
          <w:rFonts w:ascii="Times New Roman" w:eastAsia="宋体" w:hAnsi="Times New Roman" w:cs="Times New Roman"/>
          <w:sz w:val="24"/>
        </w:rPr>
        <w:t>PDE = </w:t>
      </w:r>
      <w:r w:rsidRPr="00754B4A">
        <w:rPr>
          <w:rFonts w:ascii="Times New Roman" w:eastAsia="宋体" w:hAnsi="Times New Roman" w:cs="Times New Roman"/>
          <w:sz w:val="24"/>
        </w:rPr>
        <w:fldChar w:fldCharType="begin"/>
      </w:r>
      <w:r w:rsidRPr="00754B4A">
        <w:rPr>
          <w:rFonts w:ascii="Times New Roman" w:eastAsia="宋体" w:hAnsi="Times New Roman" w:cs="Times New Roman"/>
          <w:sz w:val="24"/>
        </w:rPr>
        <w:instrText>eq \f(133.58 × 50,5 × 10 × 1 × 5 × 5)</w:instrText>
      </w:r>
      <w:r w:rsidRPr="00754B4A">
        <w:rPr>
          <w:rFonts w:ascii="Times New Roman" w:eastAsia="宋体" w:hAnsi="Times New Roman" w:cs="Times New Roman"/>
          <w:sz w:val="24"/>
        </w:rPr>
        <w:fldChar w:fldCharType="end"/>
      </w:r>
      <w:r w:rsidRPr="00754B4A">
        <w:rPr>
          <w:rFonts w:ascii="Times New Roman" w:eastAsia="宋体" w:hAnsi="Times New Roman" w:cs="Times New Roman"/>
          <w:sz w:val="24"/>
        </w:rPr>
        <w:t> = </w:t>
      </w:r>
      <w:r w:rsidRPr="00754B4A">
        <w:rPr>
          <w:rFonts w:ascii="Times New Roman" w:eastAsia="宋体" w:hAnsi="Times New Roman" w:cs="Times New Roman"/>
          <w:b/>
          <w:sz w:val="24"/>
        </w:rPr>
        <w:t>5.3 mg/</w:t>
      </w:r>
      <w:r w:rsidRPr="00754B4A">
        <w:rPr>
          <w:rFonts w:ascii="Times New Roman" w:eastAsia="宋体" w:hAnsi="Times New Roman" w:cs="Times New Roman" w:hint="eastAsia"/>
          <w:b/>
          <w:sz w:val="24"/>
        </w:rPr>
        <w:t>天</w:t>
      </w:r>
    </w:p>
    <w:p w14:paraId="0AFB1C48" w14:textId="77777777" w:rsidR="0081573D" w:rsidRPr="00754B4A" w:rsidRDefault="0081573D" w:rsidP="0081573D">
      <w:pPr>
        <w:spacing w:beforeLines="50" w:before="120" w:line="300" w:lineRule="auto"/>
        <w:jc w:val="center"/>
        <w:rPr>
          <w:rFonts w:ascii="Times New Roman" w:eastAsia="宋体" w:hAnsi="Times New Roman" w:cs="Times New Roman"/>
          <w:b/>
          <w:sz w:val="24"/>
        </w:rPr>
      </w:pPr>
      <w:r w:rsidRPr="00754B4A">
        <w:rPr>
          <w:rFonts w:ascii="Times New Roman" w:eastAsia="宋体" w:hAnsi="Times New Roman" w:cs="Times New Roman" w:hint="eastAsia"/>
          <w:sz w:val="24"/>
        </w:rPr>
        <w:t>限度</w:t>
      </w:r>
      <w:r w:rsidRPr="00754B4A">
        <w:rPr>
          <w:rFonts w:ascii="Times New Roman" w:eastAsia="宋体" w:hAnsi="Times New Roman" w:cs="Times New Roman"/>
          <w:sz w:val="24"/>
        </w:rPr>
        <w:t> = </w:t>
      </w:r>
      <w:r w:rsidRPr="00754B4A">
        <w:rPr>
          <w:rFonts w:ascii="Times New Roman" w:eastAsia="宋体" w:hAnsi="Times New Roman" w:cs="Times New Roman"/>
          <w:sz w:val="24"/>
        </w:rPr>
        <w:fldChar w:fldCharType="begin"/>
      </w:r>
      <w:r w:rsidRPr="00754B4A">
        <w:rPr>
          <w:rFonts w:ascii="Times New Roman" w:eastAsia="宋体" w:hAnsi="Times New Roman" w:cs="Times New Roman"/>
          <w:sz w:val="24"/>
        </w:rPr>
        <w:instrText>eq \f(5.3 × 1000,10)</w:instrText>
      </w:r>
      <w:r w:rsidRPr="00754B4A">
        <w:rPr>
          <w:rFonts w:ascii="Times New Roman" w:eastAsia="宋体" w:hAnsi="Times New Roman" w:cs="Times New Roman"/>
          <w:sz w:val="24"/>
        </w:rPr>
        <w:fldChar w:fldCharType="end"/>
      </w:r>
      <w:r w:rsidRPr="00754B4A">
        <w:rPr>
          <w:rFonts w:ascii="Times New Roman" w:eastAsia="宋体" w:hAnsi="Times New Roman" w:cs="Times New Roman"/>
          <w:sz w:val="24"/>
        </w:rPr>
        <w:t> = </w:t>
      </w:r>
      <w:r w:rsidRPr="00754B4A">
        <w:rPr>
          <w:rFonts w:ascii="Times New Roman" w:eastAsia="宋体" w:hAnsi="Times New Roman" w:cs="Times New Roman"/>
          <w:b/>
          <w:sz w:val="24"/>
        </w:rPr>
        <w:t>530 ppm</w:t>
      </w:r>
    </w:p>
    <w:p w14:paraId="17D448D0" w14:textId="77777777" w:rsidR="00AB22FA" w:rsidRDefault="00AB22FA">
      <w:pPr>
        <w:spacing w:line="128" w:lineRule="exact"/>
        <w:rPr>
          <w:rFonts w:ascii="Times New Roman" w:eastAsia="Times New Roman" w:hAnsi="Times New Roman"/>
        </w:rPr>
      </w:pPr>
    </w:p>
    <w:p w14:paraId="45FA2529" w14:textId="77777777" w:rsidR="00AB22FA" w:rsidRDefault="00AB22FA">
      <w:pPr>
        <w:spacing w:line="274" w:lineRule="exact"/>
        <w:rPr>
          <w:rFonts w:ascii="宋体" w:eastAsia="宋体" w:hAnsi="宋体"/>
          <w:b/>
          <w:sz w:val="24"/>
        </w:rPr>
      </w:pPr>
      <w:r>
        <w:rPr>
          <w:rFonts w:ascii="宋体" w:eastAsia="宋体" w:hAnsi="宋体"/>
          <w:b/>
          <w:sz w:val="24"/>
        </w:rPr>
        <w:t>结论：</w:t>
      </w:r>
    </w:p>
    <w:p w14:paraId="28706851" w14:textId="77777777" w:rsidR="00AB22FA" w:rsidRDefault="00AB22FA">
      <w:pPr>
        <w:spacing w:line="263" w:lineRule="exact"/>
        <w:rPr>
          <w:rFonts w:ascii="Times New Roman" w:eastAsia="Times New Roman" w:hAnsi="Times New Roman"/>
        </w:rPr>
      </w:pPr>
    </w:p>
    <w:p w14:paraId="7B5EBDC5" w14:textId="274139E7" w:rsidR="00AB22FA" w:rsidRDefault="00AB22FA">
      <w:pPr>
        <w:spacing w:line="353" w:lineRule="exact"/>
        <w:ind w:firstLine="481"/>
        <w:jc w:val="both"/>
        <w:rPr>
          <w:rFonts w:ascii="宋体" w:eastAsia="宋体" w:hAnsi="宋体"/>
          <w:sz w:val="24"/>
        </w:rPr>
      </w:pPr>
      <w:r>
        <w:rPr>
          <w:rFonts w:ascii="宋体" w:eastAsia="宋体" w:hAnsi="宋体"/>
          <w:sz w:val="24"/>
        </w:rPr>
        <w:t>选择这项研究是因为发现了毒性终点，即</w:t>
      </w:r>
      <w:r>
        <w:rPr>
          <w:rFonts w:ascii="Times New Roman" w:eastAsia="Times New Roman" w:hAnsi="Times New Roman"/>
          <w:sz w:val="24"/>
        </w:rPr>
        <w:t xml:space="preserve"> NMP </w:t>
      </w:r>
      <w:r>
        <w:rPr>
          <w:rFonts w:ascii="宋体" w:eastAsia="宋体" w:hAnsi="宋体"/>
          <w:sz w:val="24"/>
        </w:rPr>
        <w:t>对子宫内发育中的神经系统的功能有影响。这是潜在的严重毒性，目前不知道这种影响是永久的还是可逆的。同时也不能确定这种发育的延迟是否是由幼仔体重偏低所致。然而，专家工作组决定在其解释和安全性决定中持谨慎态度。</w:t>
      </w:r>
    </w:p>
    <w:p w14:paraId="7CA3204E" w14:textId="77777777" w:rsidR="00AB22FA" w:rsidRDefault="00AB22FA">
      <w:pPr>
        <w:spacing w:line="238" w:lineRule="exact"/>
        <w:rPr>
          <w:rFonts w:ascii="Times New Roman" w:eastAsia="Times New Roman" w:hAnsi="Times New Roman"/>
        </w:rPr>
      </w:pPr>
    </w:p>
    <w:p w14:paraId="060033A0" w14:textId="7E93D75E" w:rsidR="00AB22FA" w:rsidRDefault="00AB22FA" w:rsidP="00754B4A">
      <w:pPr>
        <w:spacing w:line="360" w:lineRule="exact"/>
        <w:ind w:firstLineChars="200" w:firstLine="480"/>
        <w:jc w:val="both"/>
        <w:rPr>
          <w:rFonts w:ascii="宋体" w:eastAsia="宋体" w:hAnsi="宋体"/>
          <w:sz w:val="24"/>
        </w:rPr>
      </w:pPr>
      <w:r>
        <w:rPr>
          <w:rFonts w:ascii="Times New Roman" w:eastAsia="Times New Roman" w:hAnsi="Times New Roman"/>
          <w:sz w:val="24"/>
        </w:rPr>
        <w:t xml:space="preserve">EWG </w:t>
      </w:r>
      <w:r>
        <w:rPr>
          <w:rFonts w:ascii="宋体" w:eastAsia="宋体" w:hAnsi="宋体"/>
          <w:sz w:val="24"/>
        </w:rPr>
        <w:t>成员建议将</w:t>
      </w:r>
      <w:r>
        <w:rPr>
          <w:rFonts w:ascii="Times New Roman" w:eastAsia="Times New Roman" w:hAnsi="Times New Roman"/>
          <w:sz w:val="24"/>
        </w:rPr>
        <w:t xml:space="preserve"> </w:t>
      </w:r>
      <w:r>
        <w:rPr>
          <w:rFonts w:ascii="Times New Roman" w:eastAsia="Times New Roman" w:hAnsi="Times New Roman"/>
          <w:b/>
          <w:sz w:val="24"/>
        </w:rPr>
        <w:t>NMP(N-</w:t>
      </w:r>
      <w:r>
        <w:rPr>
          <w:rFonts w:ascii="宋体" w:eastAsia="宋体" w:hAnsi="宋体"/>
          <w:b/>
          <w:sz w:val="24"/>
        </w:rPr>
        <w:t>甲基吡咯烷酮）保留为</w:t>
      </w:r>
      <w:r>
        <w:rPr>
          <w:rFonts w:ascii="Times New Roman" w:eastAsia="Times New Roman" w:hAnsi="Times New Roman"/>
          <w:sz w:val="24"/>
        </w:rPr>
        <w:t xml:space="preserve"> </w:t>
      </w:r>
      <w:r>
        <w:rPr>
          <w:rFonts w:ascii="Times New Roman" w:eastAsia="Times New Roman" w:hAnsi="Times New Roman"/>
          <w:b/>
          <w:sz w:val="24"/>
        </w:rPr>
        <w:t>ICH</w:t>
      </w:r>
      <w:r>
        <w:rPr>
          <w:rFonts w:ascii="宋体" w:eastAsia="宋体" w:hAnsi="宋体"/>
          <w:b/>
          <w:sz w:val="24"/>
        </w:rPr>
        <w:t>《杂质：残留溶剂的指导原则》表</w:t>
      </w:r>
      <w:r>
        <w:rPr>
          <w:rFonts w:ascii="Times New Roman" w:eastAsia="Times New Roman" w:hAnsi="Times New Roman"/>
          <w:b/>
          <w:sz w:val="24"/>
        </w:rPr>
        <w:t xml:space="preserve"> 2 </w:t>
      </w:r>
      <w:r>
        <w:rPr>
          <w:rFonts w:ascii="宋体" w:eastAsia="宋体" w:hAnsi="宋体"/>
          <w:b/>
          <w:sz w:val="24"/>
        </w:rPr>
        <w:t>的第</w:t>
      </w:r>
      <w:r>
        <w:rPr>
          <w:rFonts w:ascii="Times New Roman" w:eastAsia="Times New Roman" w:hAnsi="Times New Roman"/>
          <w:b/>
          <w:sz w:val="24"/>
        </w:rPr>
        <w:t xml:space="preserve"> 2 </w:t>
      </w:r>
      <w:r>
        <w:rPr>
          <w:rFonts w:ascii="宋体" w:eastAsia="宋体" w:hAnsi="宋体"/>
          <w:b/>
          <w:sz w:val="24"/>
        </w:rPr>
        <w:t>类溶剂。</w:t>
      </w:r>
      <w:r>
        <w:rPr>
          <w:rFonts w:ascii="宋体" w:eastAsia="宋体" w:hAnsi="宋体"/>
          <w:sz w:val="24"/>
        </w:rPr>
        <w:t>还也应宣布该溶剂的上述新</w:t>
      </w:r>
      <w:r>
        <w:rPr>
          <w:rFonts w:ascii="Times New Roman" w:eastAsia="Times New Roman" w:hAnsi="Times New Roman"/>
          <w:b/>
          <w:sz w:val="24"/>
        </w:rPr>
        <w:t xml:space="preserve"> </w:t>
      </w:r>
      <w:r>
        <w:rPr>
          <w:rFonts w:ascii="Times New Roman" w:eastAsia="Times New Roman" w:hAnsi="Times New Roman"/>
          <w:sz w:val="24"/>
        </w:rPr>
        <w:t>PDE</w:t>
      </w:r>
      <w:r>
        <w:rPr>
          <w:rFonts w:ascii="Times New Roman" w:eastAsia="Times New Roman" w:hAnsi="Times New Roman"/>
          <w:b/>
          <w:sz w:val="24"/>
        </w:rPr>
        <w:t xml:space="preserve"> </w:t>
      </w:r>
      <w:r>
        <w:rPr>
          <w:rFonts w:ascii="宋体" w:eastAsia="宋体" w:hAnsi="宋体"/>
          <w:sz w:val="24"/>
        </w:rPr>
        <w:t>和限度。第</w:t>
      </w:r>
      <w:r>
        <w:rPr>
          <w:rFonts w:ascii="Times New Roman" w:eastAsia="Times New Roman" w:hAnsi="Times New Roman"/>
          <w:b/>
          <w:sz w:val="24"/>
        </w:rPr>
        <w:t xml:space="preserve"> </w:t>
      </w:r>
      <w:r>
        <w:rPr>
          <w:rFonts w:ascii="Times New Roman" w:eastAsia="Times New Roman" w:hAnsi="Times New Roman"/>
          <w:sz w:val="24"/>
        </w:rPr>
        <w:t>2</w:t>
      </w:r>
      <w:r>
        <w:rPr>
          <w:rFonts w:ascii="Times New Roman" w:eastAsia="Times New Roman" w:hAnsi="Times New Roman"/>
          <w:b/>
          <w:sz w:val="24"/>
        </w:rPr>
        <w:t xml:space="preserve"> </w:t>
      </w:r>
      <w:r>
        <w:rPr>
          <w:rFonts w:ascii="宋体" w:eastAsia="宋体" w:hAnsi="宋体"/>
          <w:sz w:val="24"/>
        </w:rPr>
        <w:t>类溶剂包括有神经毒性、非遗传毒性致癌性和致畸性等重大毒性的溶剂，其使用量应限制在表中的</w:t>
      </w:r>
      <w:r>
        <w:rPr>
          <w:rFonts w:ascii="Times New Roman" w:eastAsia="Times New Roman" w:hAnsi="Times New Roman"/>
          <w:sz w:val="24"/>
        </w:rPr>
        <w:t xml:space="preserve">PDE </w:t>
      </w:r>
      <w:r>
        <w:rPr>
          <w:rFonts w:ascii="宋体" w:eastAsia="宋体" w:hAnsi="宋体"/>
          <w:sz w:val="24"/>
        </w:rPr>
        <w:t>范围内。</w:t>
      </w:r>
    </w:p>
    <w:p w14:paraId="50C94157" w14:textId="77777777" w:rsidR="00AB22FA" w:rsidRDefault="00AB22FA">
      <w:pPr>
        <w:spacing w:line="292" w:lineRule="exact"/>
        <w:rPr>
          <w:rFonts w:ascii="宋体" w:eastAsia="宋体" w:hAnsi="宋体"/>
          <w:sz w:val="24"/>
        </w:rPr>
        <w:sectPr w:rsidR="00AB22FA">
          <w:type w:val="continuous"/>
          <w:pgSz w:w="11900" w:h="16834"/>
          <w:pgMar w:top="715" w:right="1429" w:bottom="160" w:left="1440" w:header="0" w:footer="0" w:gutter="0"/>
          <w:cols w:space="0" w:equalWidth="0">
            <w:col w:w="9040"/>
          </w:cols>
          <w:docGrid w:linePitch="360"/>
        </w:sectPr>
      </w:pPr>
    </w:p>
    <w:p w14:paraId="53DC8AA0" w14:textId="77777777" w:rsidR="00AB22FA" w:rsidRDefault="00AB22FA">
      <w:pPr>
        <w:spacing w:line="200" w:lineRule="exact"/>
        <w:rPr>
          <w:rFonts w:ascii="Times New Roman" w:eastAsia="Times New Roman" w:hAnsi="Times New Roman"/>
        </w:rPr>
      </w:pPr>
    </w:p>
    <w:p w14:paraId="4EBEF97C" w14:textId="77777777" w:rsidR="00AB22FA" w:rsidRDefault="00AB22FA">
      <w:pPr>
        <w:spacing w:line="200" w:lineRule="exact"/>
        <w:rPr>
          <w:rFonts w:ascii="Times New Roman" w:eastAsia="Times New Roman" w:hAnsi="Times New Roman"/>
        </w:rPr>
      </w:pPr>
    </w:p>
    <w:p w14:paraId="0F75F054" w14:textId="77777777" w:rsidR="00AB22FA" w:rsidRDefault="00AB22FA">
      <w:pPr>
        <w:spacing w:line="200" w:lineRule="exact"/>
        <w:rPr>
          <w:rFonts w:ascii="Times New Roman" w:eastAsia="Times New Roman" w:hAnsi="Times New Roman"/>
        </w:rPr>
      </w:pPr>
    </w:p>
    <w:p w14:paraId="3A9177AB" w14:textId="77777777" w:rsidR="00AB22FA" w:rsidRDefault="00AB22FA">
      <w:pPr>
        <w:spacing w:line="200" w:lineRule="exact"/>
        <w:rPr>
          <w:rFonts w:ascii="Times New Roman" w:eastAsia="Times New Roman" w:hAnsi="Times New Roman"/>
        </w:rPr>
      </w:pPr>
    </w:p>
    <w:p w14:paraId="79A8BAF4" w14:textId="77777777" w:rsidR="00AB22FA" w:rsidRDefault="00AB22FA">
      <w:pPr>
        <w:spacing w:line="200" w:lineRule="exact"/>
        <w:rPr>
          <w:rFonts w:ascii="Times New Roman" w:eastAsia="Times New Roman" w:hAnsi="Times New Roman"/>
        </w:rPr>
      </w:pPr>
    </w:p>
    <w:p w14:paraId="591908B1" w14:textId="77777777" w:rsidR="00AB22FA" w:rsidRDefault="00AB22FA">
      <w:pPr>
        <w:spacing w:line="200" w:lineRule="exact"/>
        <w:rPr>
          <w:rFonts w:ascii="Times New Roman" w:eastAsia="Times New Roman" w:hAnsi="Times New Roman"/>
        </w:rPr>
      </w:pPr>
    </w:p>
    <w:p w14:paraId="306F576D" w14:textId="77777777" w:rsidR="00AB22FA" w:rsidRDefault="00AB22FA">
      <w:pPr>
        <w:spacing w:line="200" w:lineRule="exact"/>
        <w:rPr>
          <w:rFonts w:ascii="Times New Roman" w:eastAsia="Times New Roman" w:hAnsi="Times New Roman"/>
        </w:rPr>
      </w:pPr>
    </w:p>
    <w:p w14:paraId="3A79C45E" w14:textId="77777777" w:rsidR="00AB22FA" w:rsidRDefault="00AB22FA">
      <w:pPr>
        <w:spacing w:line="200" w:lineRule="exact"/>
        <w:rPr>
          <w:rFonts w:ascii="Times New Roman" w:eastAsia="Times New Roman" w:hAnsi="Times New Roman"/>
        </w:rPr>
      </w:pPr>
    </w:p>
    <w:p w14:paraId="6C6F26D5" w14:textId="77777777" w:rsidR="00AB22FA" w:rsidRDefault="00AB22FA">
      <w:pPr>
        <w:spacing w:line="200" w:lineRule="exact"/>
        <w:rPr>
          <w:rFonts w:ascii="Times New Roman" w:eastAsia="Times New Roman" w:hAnsi="Times New Roman"/>
        </w:rPr>
      </w:pPr>
    </w:p>
    <w:p w14:paraId="7F31ADAA" w14:textId="77777777" w:rsidR="00AB22FA" w:rsidRDefault="00AB22FA">
      <w:pPr>
        <w:spacing w:line="200" w:lineRule="exact"/>
        <w:rPr>
          <w:rFonts w:ascii="Times New Roman" w:eastAsia="Times New Roman" w:hAnsi="Times New Roman"/>
        </w:rPr>
      </w:pPr>
    </w:p>
    <w:p w14:paraId="2FE04F5D" w14:textId="77777777" w:rsidR="00AB22FA" w:rsidRDefault="00AB22FA">
      <w:pPr>
        <w:spacing w:line="200" w:lineRule="exact"/>
        <w:rPr>
          <w:rFonts w:ascii="Times New Roman" w:eastAsia="Times New Roman" w:hAnsi="Times New Roman"/>
        </w:rPr>
      </w:pPr>
    </w:p>
    <w:p w14:paraId="4B517F52" w14:textId="77777777" w:rsidR="00AB22FA" w:rsidRDefault="00AB22FA">
      <w:pPr>
        <w:spacing w:line="200" w:lineRule="exact"/>
        <w:rPr>
          <w:rFonts w:ascii="Times New Roman" w:eastAsia="Times New Roman" w:hAnsi="Times New Roman"/>
        </w:rPr>
      </w:pPr>
    </w:p>
    <w:p w14:paraId="108E5325" w14:textId="77777777" w:rsidR="00AB22FA" w:rsidRDefault="00AB22FA">
      <w:pPr>
        <w:spacing w:line="200" w:lineRule="exact"/>
        <w:rPr>
          <w:rFonts w:ascii="Times New Roman" w:eastAsia="Times New Roman" w:hAnsi="Times New Roman"/>
        </w:rPr>
      </w:pPr>
    </w:p>
    <w:p w14:paraId="3F186A90" w14:textId="77777777" w:rsidR="00AB22FA" w:rsidRDefault="00AB22FA">
      <w:pPr>
        <w:spacing w:line="200" w:lineRule="exact"/>
        <w:rPr>
          <w:rFonts w:ascii="Times New Roman" w:eastAsia="Times New Roman" w:hAnsi="Times New Roman"/>
        </w:rPr>
      </w:pPr>
    </w:p>
    <w:p w14:paraId="26BCF207" w14:textId="77777777" w:rsidR="00AB22FA" w:rsidRDefault="00AB22FA">
      <w:pPr>
        <w:spacing w:line="200" w:lineRule="exact"/>
        <w:rPr>
          <w:rFonts w:ascii="Times New Roman" w:eastAsia="Times New Roman" w:hAnsi="Times New Roman"/>
        </w:rPr>
      </w:pPr>
    </w:p>
    <w:p w14:paraId="399DB69B" w14:textId="77777777" w:rsidR="00AB22FA" w:rsidRDefault="00AB22FA">
      <w:pPr>
        <w:spacing w:line="200" w:lineRule="exact"/>
        <w:rPr>
          <w:rFonts w:ascii="Times New Roman" w:eastAsia="Times New Roman" w:hAnsi="Times New Roman"/>
        </w:rPr>
      </w:pPr>
    </w:p>
    <w:p w14:paraId="72733DC2" w14:textId="77777777" w:rsidR="00AB22FA" w:rsidRDefault="00AB22FA">
      <w:pPr>
        <w:spacing w:line="200" w:lineRule="exact"/>
        <w:rPr>
          <w:rFonts w:ascii="Times New Roman" w:eastAsia="Times New Roman" w:hAnsi="Times New Roman"/>
        </w:rPr>
      </w:pPr>
    </w:p>
    <w:p w14:paraId="4A15396E" w14:textId="77777777" w:rsidR="00AB22FA" w:rsidRDefault="00AB22FA">
      <w:pPr>
        <w:spacing w:line="200" w:lineRule="exact"/>
        <w:rPr>
          <w:rFonts w:ascii="Times New Roman" w:eastAsia="Times New Roman" w:hAnsi="Times New Roman"/>
        </w:rPr>
      </w:pPr>
    </w:p>
    <w:p w14:paraId="2B4917D7" w14:textId="77777777" w:rsidR="00AB22FA" w:rsidRDefault="00AB22FA">
      <w:pPr>
        <w:spacing w:line="200" w:lineRule="exact"/>
        <w:rPr>
          <w:rFonts w:ascii="Times New Roman" w:eastAsia="Times New Roman" w:hAnsi="Times New Roman"/>
        </w:rPr>
      </w:pPr>
    </w:p>
    <w:p w14:paraId="2E2455A5" w14:textId="77777777" w:rsidR="00AB22FA" w:rsidRDefault="00AB22FA">
      <w:pPr>
        <w:spacing w:line="200" w:lineRule="exact"/>
        <w:rPr>
          <w:rFonts w:ascii="Times New Roman" w:eastAsia="Times New Roman" w:hAnsi="Times New Roman"/>
        </w:rPr>
      </w:pPr>
    </w:p>
    <w:p w14:paraId="42F659CE" w14:textId="77777777" w:rsidR="00AB22FA" w:rsidRDefault="00AB22FA">
      <w:pPr>
        <w:spacing w:line="200" w:lineRule="exact"/>
        <w:rPr>
          <w:rFonts w:ascii="Times New Roman" w:eastAsia="Times New Roman" w:hAnsi="Times New Roman"/>
        </w:rPr>
      </w:pPr>
    </w:p>
    <w:p w14:paraId="7FE01CE2" w14:textId="77777777" w:rsidR="00AB22FA" w:rsidRDefault="00AB22FA">
      <w:pPr>
        <w:spacing w:line="200" w:lineRule="exact"/>
        <w:rPr>
          <w:rFonts w:ascii="Times New Roman" w:eastAsia="Times New Roman" w:hAnsi="Times New Roman"/>
        </w:rPr>
      </w:pPr>
    </w:p>
    <w:p w14:paraId="53C0FD44" w14:textId="77777777" w:rsidR="00AB22FA" w:rsidRDefault="00AB22FA">
      <w:pPr>
        <w:spacing w:line="200" w:lineRule="exact"/>
        <w:rPr>
          <w:rFonts w:ascii="Times New Roman" w:eastAsia="Times New Roman" w:hAnsi="Times New Roman"/>
        </w:rPr>
      </w:pPr>
    </w:p>
    <w:p w14:paraId="2DC0FA96" w14:textId="77777777" w:rsidR="00AB22FA" w:rsidRDefault="00AB22FA">
      <w:pPr>
        <w:spacing w:line="200" w:lineRule="exact"/>
        <w:rPr>
          <w:rFonts w:ascii="Times New Roman" w:eastAsia="Times New Roman" w:hAnsi="Times New Roman"/>
        </w:rPr>
      </w:pPr>
    </w:p>
    <w:p w14:paraId="5F5A2102" w14:textId="77777777" w:rsidR="00AB22FA" w:rsidRDefault="00AB22FA">
      <w:pPr>
        <w:spacing w:line="200" w:lineRule="exact"/>
        <w:rPr>
          <w:rFonts w:ascii="Times New Roman" w:eastAsia="Times New Roman" w:hAnsi="Times New Roman"/>
        </w:rPr>
      </w:pPr>
    </w:p>
    <w:p w14:paraId="1FB145BC" w14:textId="77777777" w:rsidR="00AB22FA" w:rsidRDefault="00AB22FA">
      <w:pPr>
        <w:spacing w:line="200" w:lineRule="exact"/>
        <w:rPr>
          <w:rFonts w:ascii="Times New Roman" w:eastAsia="Times New Roman" w:hAnsi="Times New Roman"/>
        </w:rPr>
      </w:pPr>
    </w:p>
    <w:p w14:paraId="6ECD085F" w14:textId="77777777" w:rsidR="00AB22FA" w:rsidRDefault="00AB22FA">
      <w:pPr>
        <w:spacing w:line="200" w:lineRule="exact"/>
        <w:rPr>
          <w:rFonts w:ascii="Times New Roman" w:eastAsia="Times New Roman" w:hAnsi="Times New Roman"/>
        </w:rPr>
      </w:pPr>
    </w:p>
    <w:p w14:paraId="4AC724DD" w14:textId="77777777" w:rsidR="00AB22FA" w:rsidRDefault="00AB22FA">
      <w:pPr>
        <w:spacing w:line="200" w:lineRule="exact"/>
        <w:rPr>
          <w:rFonts w:ascii="Times New Roman" w:eastAsia="Times New Roman" w:hAnsi="Times New Roman"/>
        </w:rPr>
      </w:pPr>
    </w:p>
    <w:p w14:paraId="54DE11F8" w14:textId="77777777" w:rsidR="00AB22FA" w:rsidRDefault="00AB22FA">
      <w:pPr>
        <w:spacing w:line="200" w:lineRule="exact"/>
        <w:rPr>
          <w:rFonts w:ascii="Times New Roman" w:eastAsia="Times New Roman" w:hAnsi="Times New Roman"/>
        </w:rPr>
      </w:pPr>
    </w:p>
    <w:p w14:paraId="66642F35" w14:textId="77777777" w:rsidR="00AB22FA" w:rsidRDefault="00AB22FA">
      <w:pPr>
        <w:spacing w:line="200" w:lineRule="exact"/>
        <w:rPr>
          <w:rFonts w:ascii="Times New Roman" w:eastAsia="Times New Roman" w:hAnsi="Times New Roman"/>
        </w:rPr>
      </w:pPr>
    </w:p>
    <w:p w14:paraId="2C73F579" w14:textId="77777777" w:rsidR="00AB22FA" w:rsidRDefault="00AB22FA">
      <w:pPr>
        <w:spacing w:line="200" w:lineRule="exact"/>
        <w:rPr>
          <w:rFonts w:ascii="Times New Roman" w:eastAsia="Times New Roman" w:hAnsi="Times New Roman"/>
        </w:rPr>
      </w:pPr>
    </w:p>
    <w:p w14:paraId="779CE80A" w14:textId="77777777" w:rsidR="00AB22FA" w:rsidRDefault="00AB22FA">
      <w:pPr>
        <w:spacing w:line="200" w:lineRule="exact"/>
        <w:rPr>
          <w:rFonts w:ascii="Times New Roman" w:eastAsia="Times New Roman" w:hAnsi="Times New Roman"/>
        </w:rPr>
      </w:pPr>
    </w:p>
    <w:p w14:paraId="597EB39A" w14:textId="77777777" w:rsidR="00AB22FA" w:rsidRDefault="00AB22FA">
      <w:pPr>
        <w:spacing w:line="200" w:lineRule="exact"/>
        <w:rPr>
          <w:rFonts w:ascii="Times New Roman" w:eastAsia="Times New Roman" w:hAnsi="Times New Roman"/>
        </w:rPr>
      </w:pPr>
    </w:p>
    <w:p w14:paraId="6CBD1168" w14:textId="77777777" w:rsidR="00AB22FA" w:rsidRDefault="00AB22FA">
      <w:pPr>
        <w:spacing w:line="200" w:lineRule="exact"/>
        <w:rPr>
          <w:rFonts w:ascii="Times New Roman" w:eastAsia="Times New Roman" w:hAnsi="Times New Roman"/>
        </w:rPr>
      </w:pPr>
    </w:p>
    <w:p w14:paraId="2C51A34A" w14:textId="77777777" w:rsidR="00AB22FA" w:rsidRDefault="00AB22FA">
      <w:pPr>
        <w:spacing w:line="200" w:lineRule="exact"/>
        <w:rPr>
          <w:rFonts w:ascii="Times New Roman" w:eastAsia="Times New Roman" w:hAnsi="Times New Roman"/>
        </w:rPr>
      </w:pPr>
    </w:p>
    <w:p w14:paraId="52F225EC" w14:textId="77777777" w:rsidR="00AB22FA" w:rsidRDefault="00AB22FA">
      <w:pPr>
        <w:spacing w:line="200" w:lineRule="exact"/>
        <w:rPr>
          <w:rFonts w:ascii="Times New Roman" w:eastAsia="Times New Roman" w:hAnsi="Times New Roman"/>
        </w:rPr>
      </w:pPr>
    </w:p>
    <w:p w14:paraId="2EA5B8FC" w14:textId="77777777" w:rsidR="00AB22FA" w:rsidRDefault="00AB22FA">
      <w:pPr>
        <w:spacing w:line="200" w:lineRule="exact"/>
        <w:rPr>
          <w:rFonts w:ascii="Times New Roman" w:eastAsia="Times New Roman" w:hAnsi="Times New Roman"/>
        </w:rPr>
      </w:pPr>
    </w:p>
    <w:p w14:paraId="26B664C1" w14:textId="77777777" w:rsidR="00AB22FA" w:rsidRDefault="00AB22FA">
      <w:pPr>
        <w:spacing w:line="200" w:lineRule="exact"/>
        <w:rPr>
          <w:rFonts w:ascii="Times New Roman" w:eastAsia="Times New Roman" w:hAnsi="Times New Roman"/>
        </w:rPr>
      </w:pPr>
    </w:p>
    <w:p w14:paraId="3E440559" w14:textId="77777777" w:rsidR="00AB22FA" w:rsidRDefault="00AB22FA">
      <w:pPr>
        <w:spacing w:line="200" w:lineRule="exact"/>
        <w:rPr>
          <w:rFonts w:ascii="Times New Roman" w:eastAsia="Times New Roman" w:hAnsi="Times New Roman"/>
        </w:rPr>
      </w:pPr>
    </w:p>
    <w:p w14:paraId="528DFAE0" w14:textId="77777777" w:rsidR="00AB22FA" w:rsidRDefault="00AB22FA">
      <w:pPr>
        <w:spacing w:line="200" w:lineRule="exact"/>
        <w:rPr>
          <w:rFonts w:ascii="Times New Roman" w:eastAsia="Times New Roman" w:hAnsi="Times New Roman"/>
        </w:rPr>
      </w:pPr>
    </w:p>
    <w:p w14:paraId="2BDE5185" w14:textId="77777777" w:rsidR="00AB22FA" w:rsidRDefault="00AB22FA">
      <w:pPr>
        <w:spacing w:line="200" w:lineRule="exact"/>
        <w:rPr>
          <w:rFonts w:ascii="Times New Roman" w:eastAsia="Times New Roman" w:hAnsi="Times New Roman"/>
        </w:rPr>
      </w:pPr>
    </w:p>
    <w:p w14:paraId="0AEA359C" w14:textId="77777777" w:rsidR="00AB22FA" w:rsidRDefault="00AB22FA">
      <w:pPr>
        <w:spacing w:line="272" w:lineRule="exact"/>
        <w:rPr>
          <w:rFonts w:ascii="Times New Roman" w:eastAsia="Times New Roman" w:hAnsi="Times New Roman"/>
        </w:rPr>
      </w:pPr>
    </w:p>
    <w:p w14:paraId="5617506D" w14:textId="08BA3A0C" w:rsidR="00AB22FA" w:rsidRDefault="00AB22FA">
      <w:pPr>
        <w:spacing w:line="0" w:lineRule="atLeast"/>
        <w:ind w:right="20"/>
        <w:jc w:val="center"/>
        <w:rPr>
          <w:rFonts w:ascii="Times New Roman" w:eastAsia="Times New Roman" w:hAnsi="Times New Roman"/>
          <w:sz w:val="21"/>
        </w:rPr>
      </w:pPr>
      <w:r>
        <w:rPr>
          <w:rFonts w:ascii="Times New Roman" w:eastAsia="Times New Roman" w:hAnsi="Times New Roman"/>
          <w:sz w:val="21"/>
        </w:rPr>
        <w:t>2</w:t>
      </w:r>
      <w:r w:rsidR="00191C27">
        <w:rPr>
          <w:rFonts w:ascii="Times New Roman" w:eastAsia="Times New Roman" w:hAnsi="Times New Roman"/>
          <w:sz w:val="21"/>
        </w:rPr>
        <w:t>1</w:t>
      </w:r>
    </w:p>
    <w:p w14:paraId="57754C9F" w14:textId="77777777" w:rsidR="00AB22FA" w:rsidRDefault="00AB22FA">
      <w:pPr>
        <w:spacing w:line="0" w:lineRule="atLeast"/>
        <w:ind w:right="20"/>
        <w:jc w:val="center"/>
        <w:rPr>
          <w:rFonts w:ascii="Times New Roman" w:eastAsia="Times New Roman" w:hAnsi="Times New Roman"/>
          <w:sz w:val="21"/>
        </w:rPr>
        <w:sectPr w:rsidR="00AB22FA">
          <w:type w:val="continuous"/>
          <w:pgSz w:w="11900" w:h="16834"/>
          <w:pgMar w:top="715" w:right="1429" w:bottom="160" w:left="1440" w:header="0" w:footer="0" w:gutter="0"/>
          <w:cols w:space="0" w:equalWidth="0">
            <w:col w:w="9040"/>
          </w:cols>
          <w:docGrid w:linePitch="360"/>
        </w:sectPr>
      </w:pPr>
    </w:p>
    <w:p w14:paraId="4A096699" w14:textId="6B518C70" w:rsidR="00AB22FA" w:rsidRDefault="00400CD0" w:rsidP="00754B4A">
      <w:pPr>
        <w:spacing w:line="256" w:lineRule="exact"/>
        <w:ind w:left="6280"/>
        <w:jc w:val="right"/>
        <w:rPr>
          <w:rFonts w:ascii="Times New Roman" w:eastAsia="Times New Roman" w:hAnsi="Times New Roman"/>
          <w:sz w:val="21"/>
        </w:rPr>
      </w:pPr>
      <w:bookmarkStart w:id="26" w:name="page27"/>
      <w:bookmarkEnd w:id="26"/>
      <w:r>
        <w:rPr>
          <w:rFonts w:ascii="宋体" w:eastAsia="宋体" w:hAnsi="宋体" w:hint="eastAsia"/>
          <w:sz w:val="21"/>
        </w:rPr>
        <w:lastRenderedPageBreak/>
        <w:t>异丙基苯</w:t>
      </w:r>
      <w:r w:rsidR="00AB22FA">
        <w:rPr>
          <w:rFonts w:ascii="宋体" w:eastAsia="宋体" w:hAnsi="宋体"/>
          <w:sz w:val="21"/>
        </w:rPr>
        <w:t>的</w:t>
      </w:r>
      <w:r w:rsidR="00AB22FA">
        <w:rPr>
          <w:rFonts w:ascii="Times New Roman" w:eastAsia="Times New Roman" w:hAnsi="Times New Roman"/>
          <w:sz w:val="21"/>
        </w:rPr>
        <w:t xml:space="preserve"> PDE</w:t>
      </w:r>
    </w:p>
    <w:p w14:paraId="65B1D891" w14:textId="77777777" w:rsidR="00AB22FA" w:rsidRDefault="00FF31B4">
      <w:pPr>
        <w:spacing w:line="20" w:lineRule="exact"/>
        <w:rPr>
          <w:rFonts w:ascii="Times New Roman" w:eastAsia="Times New Roman" w:hAnsi="Times New Roman"/>
        </w:rPr>
      </w:pPr>
      <w:r>
        <w:rPr>
          <w:rFonts w:ascii="Times New Roman" w:eastAsia="Times New Roman" w:hAnsi="Times New Roman"/>
          <w:noProof/>
          <w:sz w:val="21"/>
        </w:rPr>
        <w:drawing>
          <wp:anchor distT="0" distB="0" distL="114300" distR="114300" simplePos="0" relativeHeight="251661824" behindDoc="1" locked="0" layoutInCell="0" allowOverlap="1" wp14:anchorId="678F23AD" wp14:editId="79588660">
            <wp:simplePos x="0" y="0"/>
            <wp:positionH relativeFrom="column">
              <wp:posOffset>-17145</wp:posOffset>
            </wp:positionH>
            <wp:positionV relativeFrom="paragraph">
              <wp:posOffset>26670</wp:posOffset>
            </wp:positionV>
            <wp:extent cx="5772150" cy="6350"/>
            <wp:effectExtent l="0" t="0" r="0" b="0"/>
            <wp:wrapNone/>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6350"/>
                    </a:xfrm>
                    <a:prstGeom prst="rect">
                      <a:avLst/>
                    </a:prstGeom>
                    <a:noFill/>
                  </pic:spPr>
                </pic:pic>
              </a:graphicData>
            </a:graphic>
            <wp14:sizeRelH relativeFrom="page">
              <wp14:pctWidth>0</wp14:pctWidth>
            </wp14:sizeRelH>
            <wp14:sizeRelV relativeFrom="page">
              <wp14:pctHeight>0</wp14:pctHeight>
            </wp14:sizeRelV>
          </wp:anchor>
        </w:drawing>
      </w:r>
    </w:p>
    <w:p w14:paraId="72CE1C79" w14:textId="77777777" w:rsidR="00AB22FA" w:rsidRDefault="00AB22FA">
      <w:pPr>
        <w:spacing w:line="200" w:lineRule="exact"/>
        <w:rPr>
          <w:rFonts w:ascii="Times New Roman" w:eastAsia="Times New Roman" w:hAnsi="Times New Roman"/>
        </w:rPr>
      </w:pPr>
    </w:p>
    <w:p w14:paraId="68273A14" w14:textId="77777777" w:rsidR="00AB22FA" w:rsidRDefault="00AB22FA">
      <w:pPr>
        <w:spacing w:line="368" w:lineRule="exact"/>
        <w:rPr>
          <w:rFonts w:ascii="Times New Roman" w:eastAsia="Times New Roman" w:hAnsi="Times New Roman"/>
        </w:rPr>
      </w:pPr>
    </w:p>
    <w:p w14:paraId="43EBEF4D" w14:textId="77777777" w:rsidR="00AB22FA" w:rsidRDefault="00AB22FA">
      <w:pPr>
        <w:spacing w:line="274" w:lineRule="exact"/>
        <w:ind w:right="100"/>
        <w:jc w:val="center"/>
        <w:rPr>
          <w:rFonts w:ascii="宋体" w:eastAsia="宋体" w:hAnsi="宋体"/>
          <w:b/>
          <w:sz w:val="24"/>
        </w:rPr>
      </w:pPr>
      <w:r>
        <w:rPr>
          <w:rFonts w:ascii="宋体" w:eastAsia="宋体" w:hAnsi="宋体"/>
          <w:b/>
          <w:sz w:val="24"/>
        </w:rPr>
        <w:t>第四部分：</w:t>
      </w:r>
    </w:p>
    <w:p w14:paraId="4D48353D" w14:textId="77777777" w:rsidR="00AB22FA" w:rsidRDefault="00AB22FA">
      <w:pPr>
        <w:spacing w:line="115" w:lineRule="exact"/>
        <w:rPr>
          <w:rFonts w:ascii="Times New Roman" w:eastAsia="Times New Roman" w:hAnsi="Times New Roman"/>
        </w:rPr>
      </w:pPr>
    </w:p>
    <w:p w14:paraId="662F3DF3" w14:textId="77777777" w:rsidR="00AB22FA" w:rsidRDefault="00AB22FA">
      <w:pPr>
        <w:spacing w:line="274" w:lineRule="exact"/>
        <w:ind w:right="120"/>
        <w:jc w:val="center"/>
        <w:rPr>
          <w:rFonts w:ascii="宋体" w:eastAsia="宋体" w:hAnsi="宋体"/>
          <w:b/>
          <w:sz w:val="24"/>
        </w:rPr>
      </w:pPr>
      <w:r>
        <w:rPr>
          <w:rFonts w:ascii="宋体" w:eastAsia="宋体" w:hAnsi="宋体"/>
          <w:b/>
          <w:sz w:val="24"/>
        </w:rPr>
        <w:t>杂质：残留溶剂（修订）</w:t>
      </w:r>
    </w:p>
    <w:p w14:paraId="3D68767C" w14:textId="77777777" w:rsidR="00AB22FA" w:rsidRDefault="00AB22FA">
      <w:pPr>
        <w:spacing w:line="115" w:lineRule="exact"/>
        <w:rPr>
          <w:rFonts w:ascii="Times New Roman" w:eastAsia="Times New Roman" w:hAnsi="Times New Roman"/>
        </w:rPr>
      </w:pPr>
    </w:p>
    <w:p w14:paraId="6B963967" w14:textId="77777777" w:rsidR="00AB22FA" w:rsidRDefault="00AB22FA">
      <w:pPr>
        <w:spacing w:line="292" w:lineRule="exact"/>
        <w:ind w:right="100"/>
        <w:jc w:val="center"/>
        <w:rPr>
          <w:rFonts w:ascii="Times New Roman" w:eastAsia="Times New Roman" w:hAnsi="Times New Roman"/>
          <w:b/>
          <w:sz w:val="24"/>
        </w:rPr>
      </w:pPr>
      <w:r>
        <w:rPr>
          <w:rFonts w:ascii="宋体" w:eastAsia="宋体" w:hAnsi="宋体"/>
          <w:b/>
          <w:sz w:val="24"/>
        </w:rPr>
        <w:t>异丙基苯的</w:t>
      </w:r>
      <w:r>
        <w:rPr>
          <w:rFonts w:ascii="Times New Roman" w:eastAsia="Times New Roman" w:hAnsi="Times New Roman"/>
          <w:b/>
          <w:sz w:val="24"/>
        </w:rPr>
        <w:t xml:space="preserve"> PDE</w:t>
      </w:r>
    </w:p>
    <w:p w14:paraId="7D2513C2" w14:textId="77777777" w:rsidR="00AB22FA" w:rsidRDefault="00AB22FA">
      <w:pPr>
        <w:spacing w:line="97" w:lineRule="exact"/>
        <w:rPr>
          <w:rFonts w:ascii="Times New Roman" w:eastAsia="Times New Roman" w:hAnsi="Times New Roman"/>
        </w:rPr>
      </w:pPr>
    </w:p>
    <w:p w14:paraId="1273F6AF" w14:textId="77777777" w:rsidR="00AB22FA" w:rsidRDefault="00AB22FA">
      <w:pPr>
        <w:spacing w:line="292" w:lineRule="exact"/>
        <w:ind w:right="120"/>
        <w:jc w:val="center"/>
        <w:rPr>
          <w:rFonts w:ascii="宋体" w:eastAsia="宋体" w:hAnsi="宋体"/>
          <w:b/>
          <w:sz w:val="24"/>
        </w:rPr>
      </w:pPr>
      <w:r>
        <w:rPr>
          <w:rFonts w:ascii="Times New Roman" w:eastAsia="Times New Roman" w:hAnsi="Times New Roman"/>
          <w:b/>
          <w:sz w:val="24"/>
        </w:rPr>
        <w:t xml:space="preserve">ICH </w:t>
      </w:r>
      <w:r>
        <w:rPr>
          <w:rFonts w:ascii="宋体" w:eastAsia="宋体" w:hAnsi="宋体"/>
          <w:b/>
          <w:sz w:val="24"/>
        </w:rPr>
        <w:t>协调三方指导原则</w:t>
      </w:r>
    </w:p>
    <w:p w14:paraId="05CB5F22" w14:textId="77777777" w:rsidR="00AB22FA" w:rsidRDefault="00AB22FA">
      <w:pPr>
        <w:spacing w:line="245" w:lineRule="exact"/>
        <w:rPr>
          <w:rFonts w:ascii="Times New Roman" w:eastAsia="Times New Roman" w:hAnsi="Times New Roman"/>
        </w:rPr>
      </w:pPr>
    </w:p>
    <w:p w14:paraId="660D60BC" w14:textId="77777777" w:rsidR="00AB22FA" w:rsidRDefault="00AB22FA">
      <w:pPr>
        <w:spacing w:line="317" w:lineRule="exact"/>
        <w:ind w:right="120"/>
        <w:jc w:val="center"/>
        <w:rPr>
          <w:rFonts w:ascii="宋体" w:eastAsia="宋体" w:hAnsi="宋体"/>
          <w:sz w:val="24"/>
        </w:rPr>
      </w:pPr>
      <w:r>
        <w:rPr>
          <w:rFonts w:ascii="宋体" w:eastAsia="宋体" w:hAnsi="宋体"/>
          <w:sz w:val="24"/>
        </w:rPr>
        <w:t>已进入</w:t>
      </w:r>
      <w:r>
        <w:rPr>
          <w:rFonts w:ascii="Times New Roman" w:eastAsia="Times New Roman" w:hAnsi="Times New Roman"/>
          <w:sz w:val="24"/>
        </w:rPr>
        <w:t xml:space="preserve"> ICH </w:t>
      </w:r>
      <w:r>
        <w:rPr>
          <w:rFonts w:ascii="宋体" w:eastAsia="宋体" w:hAnsi="宋体"/>
          <w:sz w:val="24"/>
        </w:rPr>
        <w:t>进程第四阶段，于</w:t>
      </w:r>
      <w:r>
        <w:rPr>
          <w:rFonts w:ascii="Times New Roman" w:eastAsia="Times New Roman" w:hAnsi="Times New Roman"/>
          <w:sz w:val="24"/>
        </w:rPr>
        <w:t xml:space="preserve"> 2011 </w:t>
      </w:r>
      <w:r>
        <w:rPr>
          <w:rFonts w:ascii="宋体" w:eastAsia="宋体" w:hAnsi="宋体"/>
          <w:sz w:val="24"/>
        </w:rPr>
        <w:t>年</w:t>
      </w:r>
      <w:r>
        <w:rPr>
          <w:rFonts w:ascii="Times New Roman" w:eastAsia="Times New Roman" w:hAnsi="Times New Roman"/>
          <w:sz w:val="24"/>
        </w:rPr>
        <w:t xml:space="preserve"> 2 </w:t>
      </w:r>
      <w:r>
        <w:rPr>
          <w:rFonts w:ascii="宋体" w:eastAsia="宋体" w:hAnsi="宋体"/>
          <w:sz w:val="24"/>
        </w:rPr>
        <w:t>月</w:t>
      </w:r>
      <w:r>
        <w:rPr>
          <w:rFonts w:ascii="Times New Roman" w:eastAsia="Times New Roman" w:hAnsi="Times New Roman"/>
          <w:sz w:val="24"/>
        </w:rPr>
        <w:t xml:space="preserve"> 4 </w:t>
      </w:r>
      <w:r>
        <w:rPr>
          <w:rFonts w:ascii="宋体" w:eastAsia="宋体" w:hAnsi="宋体"/>
          <w:sz w:val="24"/>
        </w:rPr>
        <w:t>日纳入了核心指导原则，并建议</w:t>
      </w:r>
      <w:r>
        <w:rPr>
          <w:rFonts w:ascii="Times New Roman" w:eastAsia="Times New Roman" w:hAnsi="Times New Roman"/>
          <w:sz w:val="24"/>
        </w:rPr>
        <w:t xml:space="preserve"> ICH </w:t>
      </w:r>
      <w:r>
        <w:rPr>
          <w:rFonts w:ascii="宋体" w:eastAsia="宋体" w:hAnsi="宋体"/>
          <w:sz w:val="24"/>
        </w:rPr>
        <w:t>的三方监管机构采纳该指导原则</w:t>
      </w:r>
    </w:p>
    <w:p w14:paraId="2A44EDC8" w14:textId="77777777" w:rsidR="00AB22FA" w:rsidRDefault="00AB22FA">
      <w:pPr>
        <w:spacing w:line="238" w:lineRule="exact"/>
        <w:rPr>
          <w:rFonts w:ascii="Times New Roman" w:eastAsia="Times New Roman" w:hAnsi="Times New Roman"/>
        </w:rPr>
      </w:pPr>
    </w:p>
    <w:p w14:paraId="3162D132" w14:textId="77777777" w:rsidR="00AB22FA" w:rsidRDefault="00AB22FA">
      <w:pPr>
        <w:spacing w:line="274" w:lineRule="exact"/>
        <w:rPr>
          <w:rFonts w:ascii="宋体" w:eastAsia="宋体" w:hAnsi="宋体"/>
          <w:b/>
          <w:sz w:val="24"/>
        </w:rPr>
      </w:pPr>
      <w:r>
        <w:rPr>
          <w:rFonts w:ascii="宋体" w:eastAsia="宋体" w:hAnsi="宋体"/>
          <w:b/>
          <w:sz w:val="24"/>
        </w:rPr>
        <w:t>引言</w:t>
      </w:r>
    </w:p>
    <w:p w14:paraId="37004634" w14:textId="77777777" w:rsidR="00AB22FA" w:rsidRDefault="00AB22FA">
      <w:pPr>
        <w:spacing w:line="263" w:lineRule="exact"/>
        <w:rPr>
          <w:rFonts w:ascii="Times New Roman" w:eastAsia="Times New Roman" w:hAnsi="Times New Roman"/>
        </w:rPr>
      </w:pPr>
    </w:p>
    <w:p w14:paraId="3FAF5FDD" w14:textId="4A6743EB" w:rsidR="00AB22FA" w:rsidRPr="00754B4A" w:rsidRDefault="00AB22FA" w:rsidP="00754B4A">
      <w:pPr>
        <w:tabs>
          <w:tab w:val="left" w:pos="288"/>
        </w:tabs>
        <w:spacing w:line="360" w:lineRule="exact"/>
        <w:ind w:right="102" w:firstLineChars="200" w:firstLine="480"/>
        <w:jc w:val="both"/>
        <w:rPr>
          <w:rFonts w:ascii="宋体" w:eastAsia="宋体" w:hAnsi="宋体"/>
          <w:sz w:val="24"/>
          <w:szCs w:val="24"/>
        </w:rPr>
      </w:pPr>
      <w:r w:rsidRPr="00754B4A">
        <w:rPr>
          <w:rFonts w:ascii="宋体" w:eastAsia="宋体" w:hAnsi="宋体"/>
          <w:sz w:val="24"/>
          <w:szCs w:val="24"/>
        </w:rPr>
        <w:t>异丙基苯</w:t>
      </w:r>
      <w:r w:rsidRPr="00754B4A">
        <w:rPr>
          <w:rFonts w:ascii="Times New Roman" w:eastAsia="Times New Roman" w:hAnsi="Times New Roman"/>
          <w:sz w:val="24"/>
          <w:szCs w:val="24"/>
        </w:rPr>
        <w:t>[</w:t>
      </w:r>
      <w:r w:rsidRPr="00754B4A">
        <w:rPr>
          <w:rFonts w:ascii="宋体" w:eastAsia="宋体" w:hAnsi="宋体"/>
          <w:sz w:val="24"/>
          <w:szCs w:val="24"/>
        </w:rPr>
        <w:t>别名：</w:t>
      </w:r>
      <w:r w:rsidRPr="00754B4A">
        <w:rPr>
          <w:rFonts w:ascii="Times New Roman" w:eastAsia="Times New Roman" w:hAnsi="Times New Roman"/>
          <w:sz w:val="24"/>
          <w:szCs w:val="24"/>
        </w:rPr>
        <w:t>Cumol</w:t>
      </w:r>
      <w:r w:rsidRPr="00754B4A">
        <w:rPr>
          <w:rFonts w:ascii="宋体" w:eastAsia="宋体" w:hAnsi="宋体"/>
          <w:sz w:val="24"/>
          <w:szCs w:val="24"/>
        </w:rPr>
        <w:t>；</w:t>
      </w:r>
      <w:r w:rsidRPr="00754B4A">
        <w:rPr>
          <w:rFonts w:ascii="Times New Roman" w:eastAsia="Times New Roman" w:hAnsi="Times New Roman"/>
          <w:sz w:val="24"/>
          <w:szCs w:val="24"/>
        </w:rPr>
        <w:t>isopropylbenzene</w:t>
      </w:r>
      <w:r w:rsidRPr="00754B4A">
        <w:rPr>
          <w:rFonts w:ascii="宋体" w:eastAsia="宋体" w:hAnsi="宋体"/>
          <w:sz w:val="24"/>
          <w:szCs w:val="24"/>
        </w:rPr>
        <w:t>；</w:t>
      </w:r>
      <w:r w:rsidRPr="00754B4A">
        <w:rPr>
          <w:rFonts w:ascii="Times New Roman" w:eastAsia="Times New Roman" w:hAnsi="Times New Roman"/>
          <w:sz w:val="24"/>
          <w:szCs w:val="24"/>
        </w:rPr>
        <w:t>isopropylbenzol</w:t>
      </w:r>
      <w:r w:rsidRPr="00754B4A">
        <w:rPr>
          <w:rFonts w:ascii="宋体" w:eastAsia="宋体" w:hAnsi="宋体"/>
          <w:sz w:val="24"/>
          <w:szCs w:val="24"/>
        </w:rPr>
        <w:t>；</w:t>
      </w:r>
      <w:r w:rsidRPr="00754B4A">
        <w:rPr>
          <w:rFonts w:ascii="Times New Roman" w:eastAsia="Times New Roman" w:hAnsi="Times New Roman"/>
          <w:sz w:val="24"/>
          <w:szCs w:val="24"/>
        </w:rPr>
        <w:t>(1-methyl/ethyl)benzene</w:t>
      </w:r>
      <w:r w:rsidRPr="00754B4A">
        <w:rPr>
          <w:rFonts w:ascii="宋体" w:eastAsia="宋体" w:hAnsi="宋体"/>
          <w:sz w:val="24"/>
          <w:szCs w:val="24"/>
        </w:rPr>
        <w:t>；</w:t>
      </w:r>
      <w:r w:rsidRPr="00754B4A">
        <w:rPr>
          <w:rFonts w:ascii="Times New Roman" w:eastAsia="Times New Roman" w:hAnsi="Times New Roman"/>
          <w:sz w:val="24"/>
          <w:szCs w:val="24"/>
        </w:rPr>
        <w:t>2-phenylpropane]</w:t>
      </w:r>
      <w:r w:rsidRPr="00754B4A">
        <w:rPr>
          <w:rFonts w:ascii="宋体" w:eastAsia="宋体" w:hAnsi="宋体"/>
          <w:sz w:val="24"/>
          <w:szCs w:val="24"/>
        </w:rPr>
        <w:t>收录在</w:t>
      </w:r>
      <w:r w:rsidRPr="00754B4A">
        <w:rPr>
          <w:rFonts w:ascii="Times New Roman" w:eastAsia="Times New Roman" w:hAnsi="Times New Roman"/>
          <w:sz w:val="24"/>
          <w:szCs w:val="24"/>
        </w:rPr>
        <w:t xml:space="preserve"> ICH </w:t>
      </w:r>
      <w:r w:rsidRPr="00754B4A">
        <w:rPr>
          <w:rFonts w:ascii="宋体" w:eastAsia="宋体" w:hAnsi="宋体"/>
          <w:sz w:val="24"/>
          <w:szCs w:val="24"/>
        </w:rPr>
        <w:t>指导原则</w:t>
      </w:r>
      <w:r w:rsidRPr="00754B4A">
        <w:rPr>
          <w:rFonts w:ascii="Times New Roman" w:eastAsia="Times New Roman" w:hAnsi="Times New Roman"/>
          <w:sz w:val="24"/>
          <w:szCs w:val="24"/>
        </w:rPr>
        <w:t xml:space="preserve"> Q3C </w:t>
      </w:r>
      <w:r w:rsidRPr="00754B4A">
        <w:rPr>
          <w:rFonts w:ascii="宋体" w:eastAsia="宋体" w:hAnsi="宋体"/>
          <w:sz w:val="24"/>
          <w:szCs w:val="24"/>
        </w:rPr>
        <w:t>中，属于</w:t>
      </w:r>
      <w:r w:rsidRPr="00754B4A">
        <w:rPr>
          <w:rFonts w:ascii="Times New Roman" w:eastAsia="Times New Roman" w:hAnsi="Times New Roman"/>
          <w:sz w:val="24"/>
          <w:szCs w:val="24"/>
        </w:rPr>
        <w:t xml:space="preserve"> 3 </w:t>
      </w:r>
      <w:r w:rsidRPr="00754B4A">
        <w:rPr>
          <w:rFonts w:ascii="宋体" w:eastAsia="宋体" w:hAnsi="宋体"/>
          <w:sz w:val="24"/>
          <w:szCs w:val="24"/>
        </w:rPr>
        <w:t>类溶剂，即低毒性的溶剂。在</w:t>
      </w:r>
      <w:r w:rsidRPr="00754B4A">
        <w:rPr>
          <w:rFonts w:ascii="Times New Roman" w:eastAsia="Times New Roman" w:hAnsi="Times New Roman"/>
          <w:sz w:val="24"/>
          <w:szCs w:val="24"/>
        </w:rPr>
        <w:t xml:space="preserve"> 1996</w:t>
      </w:r>
      <w:r w:rsidR="005519D3" w:rsidRPr="00754B4A">
        <w:rPr>
          <w:rFonts w:ascii="宋体" w:eastAsia="宋体" w:hAnsi="宋体" w:hint="eastAsia"/>
          <w:sz w:val="24"/>
          <w:szCs w:val="24"/>
        </w:rPr>
        <w:t>年</w:t>
      </w:r>
      <w:r w:rsidRPr="00561EA5">
        <w:rPr>
          <w:rFonts w:ascii="Times New Roman" w:eastAsia="Times New Roman" w:hAnsi="Times New Roman"/>
          <w:sz w:val="24"/>
          <w:szCs w:val="24"/>
        </w:rPr>
        <w:t xml:space="preserve">11 </w:t>
      </w:r>
      <w:r w:rsidRPr="00713E22">
        <w:rPr>
          <w:rFonts w:ascii="宋体" w:eastAsia="宋体" w:hAnsi="宋体"/>
          <w:sz w:val="24"/>
          <w:szCs w:val="24"/>
        </w:rPr>
        <w:t>月第二阶段</w:t>
      </w:r>
      <w:r w:rsidRPr="00713E22">
        <w:rPr>
          <w:rFonts w:ascii="Times New Roman" w:eastAsia="Times New Roman" w:hAnsi="Times New Roman"/>
          <w:sz w:val="24"/>
          <w:szCs w:val="24"/>
        </w:rPr>
        <w:t xml:space="preserve"> ICH Q3C </w:t>
      </w:r>
      <w:r w:rsidRPr="00B17DEB">
        <w:rPr>
          <w:rFonts w:ascii="宋体" w:eastAsia="宋体" w:hAnsi="宋体"/>
          <w:sz w:val="24"/>
          <w:szCs w:val="24"/>
        </w:rPr>
        <w:t>指导原则第</w:t>
      </w:r>
      <w:r w:rsidRPr="00754B4A">
        <w:rPr>
          <w:rFonts w:ascii="Times New Roman" w:eastAsia="Times New Roman" w:hAnsi="Times New Roman"/>
          <w:sz w:val="24"/>
          <w:szCs w:val="24"/>
        </w:rPr>
        <w:t xml:space="preserve"> 2 </w:t>
      </w:r>
      <w:r w:rsidRPr="00754B4A">
        <w:rPr>
          <w:rFonts w:ascii="宋体" w:eastAsia="宋体" w:hAnsi="宋体"/>
          <w:sz w:val="24"/>
          <w:szCs w:val="24"/>
        </w:rPr>
        <w:t>阶段签署时专家工作组用于建立异丙基苯的允日暴露量（</w:t>
      </w:r>
      <w:r w:rsidRPr="00754B4A">
        <w:rPr>
          <w:rFonts w:ascii="Times New Roman" w:eastAsia="Times New Roman" w:hAnsi="Times New Roman"/>
          <w:sz w:val="24"/>
          <w:szCs w:val="24"/>
        </w:rPr>
        <w:t>PDE</w:t>
      </w:r>
      <w:r w:rsidRPr="00754B4A">
        <w:rPr>
          <w:rFonts w:ascii="宋体" w:eastAsia="宋体" w:hAnsi="宋体"/>
          <w:sz w:val="24"/>
          <w:szCs w:val="24"/>
        </w:rPr>
        <w:t>）值的毒性数据摘要发表于</w:t>
      </w:r>
      <w:r w:rsidRPr="00754B4A">
        <w:rPr>
          <w:rFonts w:ascii="Times New Roman" w:eastAsia="Times New Roman" w:hAnsi="Times New Roman"/>
          <w:sz w:val="24"/>
          <w:szCs w:val="24"/>
        </w:rPr>
        <w:t xml:space="preserve"> Connelly </w:t>
      </w:r>
      <w:r w:rsidRPr="00754B4A">
        <w:rPr>
          <w:rFonts w:ascii="宋体" w:eastAsia="宋体" w:hAnsi="宋体"/>
          <w:sz w:val="24"/>
          <w:szCs w:val="24"/>
        </w:rPr>
        <w:t>等人的文章中（</w:t>
      </w:r>
      <w:r w:rsidRPr="00754B4A">
        <w:rPr>
          <w:rFonts w:ascii="Times New Roman" w:eastAsia="Times New Roman" w:hAnsi="Times New Roman"/>
          <w:sz w:val="24"/>
          <w:szCs w:val="24"/>
        </w:rPr>
        <w:t>1</w:t>
      </w:r>
      <w:r w:rsidRPr="00754B4A">
        <w:rPr>
          <w:rFonts w:ascii="宋体" w:eastAsia="宋体" w:hAnsi="宋体"/>
          <w:sz w:val="24"/>
          <w:szCs w:val="24"/>
        </w:rPr>
        <w:t>）。</w:t>
      </w:r>
    </w:p>
    <w:p w14:paraId="45FD816B" w14:textId="77777777" w:rsidR="00AB22FA" w:rsidRDefault="00AB22FA">
      <w:pPr>
        <w:spacing w:line="246" w:lineRule="exact"/>
        <w:rPr>
          <w:rFonts w:ascii="Times New Roman" w:eastAsia="Times New Roman" w:hAnsi="Times New Roman"/>
        </w:rPr>
      </w:pPr>
    </w:p>
    <w:p w14:paraId="21DEE493" w14:textId="1C070A10" w:rsidR="00AB22FA" w:rsidRPr="00754B4A" w:rsidRDefault="00AB22FA" w:rsidP="00754B4A">
      <w:pPr>
        <w:spacing w:line="360" w:lineRule="exact"/>
        <w:ind w:firstLineChars="200" w:firstLine="480"/>
        <w:jc w:val="both"/>
        <w:rPr>
          <w:rFonts w:ascii="宋体" w:eastAsia="宋体" w:hAnsi="宋体"/>
          <w:sz w:val="24"/>
          <w:szCs w:val="24"/>
        </w:rPr>
      </w:pPr>
      <w:r w:rsidRPr="00754B4A">
        <w:rPr>
          <w:rFonts w:ascii="宋体" w:eastAsia="宋体" w:hAnsi="宋体"/>
          <w:sz w:val="24"/>
          <w:szCs w:val="24"/>
        </w:rPr>
        <w:t>根据</w:t>
      </w:r>
      <w:r w:rsidRPr="00754B4A">
        <w:rPr>
          <w:rFonts w:ascii="Times New Roman" w:eastAsia="Times New Roman" w:hAnsi="Times New Roman"/>
          <w:sz w:val="24"/>
          <w:szCs w:val="24"/>
        </w:rPr>
        <w:t xml:space="preserve"> EWG </w:t>
      </w:r>
      <w:r w:rsidRPr="00754B4A">
        <w:rPr>
          <w:rFonts w:ascii="宋体" w:eastAsia="宋体" w:hAnsi="宋体"/>
          <w:sz w:val="24"/>
          <w:szCs w:val="24"/>
        </w:rPr>
        <w:t>的这份报告，未得到异丙基苯致癌性研究的数据。至于遗传毒性数据，异丙基苯在</w:t>
      </w:r>
      <w:r w:rsidRPr="00754B4A">
        <w:rPr>
          <w:rFonts w:ascii="Times New Roman" w:eastAsia="Times New Roman" w:hAnsi="Times New Roman"/>
          <w:sz w:val="24"/>
          <w:szCs w:val="24"/>
        </w:rPr>
        <w:t xml:space="preserve"> Ames </w:t>
      </w:r>
      <w:r w:rsidRPr="00754B4A">
        <w:rPr>
          <w:rFonts w:ascii="宋体" w:eastAsia="宋体" w:hAnsi="宋体"/>
          <w:sz w:val="24"/>
          <w:szCs w:val="24"/>
        </w:rPr>
        <w:t>和酿酒酵母试验中呈阴性，在体外</w:t>
      </w:r>
      <w:r w:rsidRPr="00754B4A">
        <w:rPr>
          <w:rFonts w:ascii="Times New Roman" w:eastAsia="Times New Roman" w:hAnsi="Times New Roman"/>
          <w:sz w:val="24"/>
          <w:szCs w:val="24"/>
        </w:rPr>
        <w:t xml:space="preserve"> UDS </w:t>
      </w:r>
      <w:r w:rsidRPr="00754B4A">
        <w:rPr>
          <w:rFonts w:ascii="宋体" w:eastAsia="宋体" w:hAnsi="宋体"/>
          <w:sz w:val="24"/>
          <w:szCs w:val="24"/>
        </w:rPr>
        <w:t>和用小鼠胚胎细胞进行的细胞转化试验中呈阳性。</w:t>
      </w:r>
      <w:r w:rsidRPr="00754B4A">
        <w:rPr>
          <w:rFonts w:ascii="Times New Roman" w:eastAsia="Times New Roman" w:hAnsi="Times New Roman"/>
          <w:sz w:val="24"/>
          <w:szCs w:val="24"/>
        </w:rPr>
        <w:t xml:space="preserve">PDE </w:t>
      </w:r>
      <w:r w:rsidRPr="00754B4A">
        <w:rPr>
          <w:rFonts w:ascii="宋体" w:eastAsia="宋体" w:hAnsi="宋体"/>
          <w:sz w:val="24"/>
          <w:szCs w:val="24"/>
        </w:rPr>
        <w:t>值的计算基于</w:t>
      </w:r>
      <w:r w:rsidRPr="00754B4A">
        <w:rPr>
          <w:rFonts w:ascii="Times New Roman" w:eastAsia="Times New Roman" w:hAnsi="Times New Roman"/>
          <w:sz w:val="24"/>
          <w:szCs w:val="24"/>
        </w:rPr>
        <w:t xml:space="preserve"> 1956 </w:t>
      </w:r>
      <w:r w:rsidRPr="00754B4A">
        <w:rPr>
          <w:rFonts w:ascii="宋体" w:eastAsia="宋体" w:hAnsi="宋体"/>
          <w:sz w:val="24"/>
          <w:szCs w:val="24"/>
        </w:rPr>
        <w:t>年发表的大鼠毒性研究。管饲给予雌性</w:t>
      </w:r>
      <w:r w:rsidRPr="00561EA5">
        <w:rPr>
          <w:rFonts w:ascii="Times New Roman" w:eastAsia="Times New Roman" w:hAnsi="Times New Roman"/>
          <w:sz w:val="24"/>
          <w:szCs w:val="24"/>
        </w:rPr>
        <w:t xml:space="preserve">Wistar </w:t>
      </w:r>
      <w:r w:rsidRPr="00713E22">
        <w:rPr>
          <w:rFonts w:ascii="宋体" w:eastAsia="宋体" w:hAnsi="宋体"/>
          <w:sz w:val="24"/>
          <w:szCs w:val="24"/>
        </w:rPr>
        <w:t>大鼠异丙基苯，剂量为</w:t>
      </w:r>
      <w:r w:rsidRPr="00713E22">
        <w:rPr>
          <w:rFonts w:ascii="Times New Roman" w:eastAsia="Times New Roman" w:hAnsi="Times New Roman"/>
          <w:sz w:val="24"/>
          <w:szCs w:val="24"/>
        </w:rPr>
        <w:t xml:space="preserve"> 154</w:t>
      </w:r>
      <w:r w:rsidRPr="00B17DEB">
        <w:rPr>
          <w:rFonts w:ascii="宋体" w:eastAsia="宋体" w:hAnsi="宋体"/>
          <w:sz w:val="24"/>
          <w:szCs w:val="24"/>
        </w:rPr>
        <w:t>、</w:t>
      </w:r>
      <w:r w:rsidRPr="00754B4A">
        <w:rPr>
          <w:rFonts w:ascii="Times New Roman" w:eastAsia="Times New Roman" w:hAnsi="Times New Roman"/>
          <w:sz w:val="24"/>
          <w:szCs w:val="24"/>
        </w:rPr>
        <w:t xml:space="preserve">462 </w:t>
      </w:r>
      <w:r w:rsidRPr="00754B4A">
        <w:rPr>
          <w:rFonts w:ascii="宋体" w:eastAsia="宋体" w:hAnsi="宋体"/>
          <w:sz w:val="24"/>
          <w:szCs w:val="24"/>
        </w:rPr>
        <w:t>和</w:t>
      </w:r>
      <w:r w:rsidRPr="00754B4A">
        <w:rPr>
          <w:rFonts w:ascii="Times New Roman" w:eastAsia="Times New Roman" w:hAnsi="Times New Roman"/>
          <w:sz w:val="24"/>
          <w:szCs w:val="24"/>
        </w:rPr>
        <w:t xml:space="preserve"> 769 mg/kg</w:t>
      </w:r>
      <w:r w:rsidRPr="00754B4A">
        <w:rPr>
          <w:rFonts w:ascii="宋体" w:eastAsia="宋体" w:hAnsi="宋体"/>
          <w:sz w:val="24"/>
          <w:szCs w:val="24"/>
        </w:rPr>
        <w:t>，</w:t>
      </w:r>
      <w:r w:rsidRPr="00754B4A">
        <w:rPr>
          <w:rFonts w:ascii="Times New Roman" w:eastAsia="Times New Roman" w:hAnsi="Times New Roman"/>
          <w:sz w:val="24"/>
          <w:szCs w:val="24"/>
        </w:rPr>
        <w:t xml:space="preserve">5 </w:t>
      </w:r>
      <w:r w:rsidRPr="00754B4A">
        <w:rPr>
          <w:rFonts w:ascii="宋体" w:eastAsia="宋体" w:hAnsi="宋体"/>
          <w:sz w:val="24"/>
          <w:szCs w:val="24"/>
        </w:rPr>
        <w:t>天</w:t>
      </w:r>
      <w:r w:rsidRPr="00754B4A">
        <w:rPr>
          <w:rFonts w:ascii="Times New Roman" w:eastAsia="Times New Roman" w:hAnsi="Times New Roman"/>
          <w:sz w:val="24"/>
          <w:szCs w:val="24"/>
        </w:rPr>
        <w:t>/</w:t>
      </w:r>
      <w:r w:rsidRPr="00754B4A">
        <w:rPr>
          <w:rFonts w:ascii="宋体" w:eastAsia="宋体" w:hAnsi="宋体"/>
          <w:sz w:val="24"/>
          <w:szCs w:val="24"/>
        </w:rPr>
        <w:t>周，为期</w:t>
      </w:r>
      <w:r w:rsidRPr="00754B4A">
        <w:rPr>
          <w:rFonts w:ascii="Times New Roman" w:eastAsia="Times New Roman" w:hAnsi="Times New Roman"/>
          <w:sz w:val="24"/>
          <w:szCs w:val="24"/>
        </w:rPr>
        <w:t xml:space="preserve"> 6 </w:t>
      </w:r>
      <w:r w:rsidRPr="00754B4A">
        <w:rPr>
          <w:rFonts w:ascii="宋体" w:eastAsia="宋体" w:hAnsi="宋体"/>
          <w:sz w:val="24"/>
          <w:szCs w:val="24"/>
        </w:rPr>
        <w:t>个月。在</w:t>
      </w:r>
      <w:r w:rsidRPr="00754B4A">
        <w:rPr>
          <w:rFonts w:ascii="Times New Roman" w:eastAsia="Times New Roman" w:hAnsi="Times New Roman"/>
          <w:sz w:val="24"/>
          <w:szCs w:val="24"/>
        </w:rPr>
        <w:t xml:space="preserve"> 2 </w:t>
      </w:r>
      <w:r w:rsidRPr="00754B4A">
        <w:rPr>
          <w:rFonts w:ascii="宋体" w:eastAsia="宋体" w:hAnsi="宋体"/>
          <w:sz w:val="24"/>
          <w:szCs w:val="24"/>
        </w:rPr>
        <w:t>个较</w:t>
      </w:r>
      <w:r w:rsidRPr="00561EA5">
        <w:rPr>
          <w:rFonts w:ascii="宋体" w:eastAsia="宋体" w:hAnsi="宋体"/>
          <w:sz w:val="24"/>
          <w:szCs w:val="24"/>
        </w:rPr>
        <w:t>高剂量下没有组织病理学变化，但肾脏重量略有增加，表明</w:t>
      </w:r>
      <w:r w:rsidRPr="00713E22">
        <w:rPr>
          <w:rFonts w:ascii="Times New Roman" w:eastAsia="Times New Roman" w:hAnsi="Times New Roman"/>
          <w:sz w:val="24"/>
          <w:szCs w:val="24"/>
        </w:rPr>
        <w:t xml:space="preserve"> NOEL </w:t>
      </w:r>
      <w:r w:rsidRPr="00713E22">
        <w:rPr>
          <w:rFonts w:ascii="宋体" w:eastAsia="宋体" w:hAnsi="宋体"/>
          <w:sz w:val="24"/>
          <w:szCs w:val="24"/>
        </w:rPr>
        <w:t>为</w:t>
      </w:r>
      <w:r w:rsidRPr="00B17DEB">
        <w:rPr>
          <w:rFonts w:ascii="Times New Roman" w:eastAsia="Times New Roman" w:hAnsi="Times New Roman"/>
          <w:sz w:val="24"/>
          <w:szCs w:val="24"/>
        </w:rPr>
        <w:t xml:space="preserve"> 154 mg/kg</w:t>
      </w:r>
      <w:r w:rsidRPr="00754B4A">
        <w:rPr>
          <w:rFonts w:ascii="宋体" w:eastAsia="宋体" w:hAnsi="宋体"/>
          <w:sz w:val="24"/>
          <w:szCs w:val="24"/>
        </w:rPr>
        <w:t>。得出的结论是异丙基苯的</w:t>
      </w:r>
      <w:r w:rsidRPr="00754B4A">
        <w:rPr>
          <w:rFonts w:ascii="Times New Roman" w:eastAsia="Times New Roman" w:hAnsi="Times New Roman"/>
          <w:sz w:val="24"/>
          <w:szCs w:val="24"/>
        </w:rPr>
        <w:t xml:space="preserve"> PDE </w:t>
      </w:r>
      <w:r w:rsidRPr="00754B4A">
        <w:rPr>
          <w:rFonts w:ascii="宋体" w:eastAsia="宋体" w:hAnsi="宋体"/>
          <w:sz w:val="24"/>
          <w:szCs w:val="24"/>
        </w:rPr>
        <w:t>是</w:t>
      </w:r>
      <w:r w:rsidRPr="00754B4A">
        <w:rPr>
          <w:rFonts w:ascii="Times New Roman" w:eastAsia="Times New Roman" w:hAnsi="Times New Roman"/>
          <w:sz w:val="24"/>
          <w:szCs w:val="24"/>
        </w:rPr>
        <w:t xml:space="preserve"> 55.0 mg/</w:t>
      </w:r>
      <w:r w:rsidRPr="00754B4A">
        <w:rPr>
          <w:rFonts w:ascii="宋体" w:eastAsia="宋体" w:hAnsi="宋体"/>
          <w:sz w:val="24"/>
          <w:szCs w:val="24"/>
        </w:rPr>
        <w:t>天，即异丙基苯是低毒性溶剂，应列为</w:t>
      </w:r>
      <w:r w:rsidRPr="00754B4A">
        <w:rPr>
          <w:rFonts w:ascii="Times New Roman" w:eastAsia="Times New Roman" w:hAnsi="Times New Roman"/>
          <w:sz w:val="24"/>
          <w:szCs w:val="24"/>
        </w:rPr>
        <w:t xml:space="preserve"> 3 </w:t>
      </w:r>
      <w:r w:rsidRPr="00754B4A">
        <w:rPr>
          <w:rFonts w:ascii="宋体" w:eastAsia="宋体" w:hAnsi="宋体"/>
          <w:sz w:val="24"/>
          <w:szCs w:val="24"/>
        </w:rPr>
        <w:t>类</w:t>
      </w:r>
      <w:r w:rsidR="005519D3" w:rsidRPr="00934EE6">
        <w:rPr>
          <w:rFonts w:ascii="宋体" w:eastAsia="宋体" w:hAnsi="宋体"/>
          <w:sz w:val="24"/>
          <w:szCs w:val="24"/>
        </w:rPr>
        <w:t>（</w:t>
      </w:r>
      <w:r w:rsidR="005519D3" w:rsidRPr="00934EE6">
        <w:rPr>
          <w:rFonts w:ascii="Times New Roman" w:eastAsia="Times New Roman" w:hAnsi="Times New Roman"/>
          <w:sz w:val="24"/>
          <w:szCs w:val="24"/>
        </w:rPr>
        <w:t>1</w:t>
      </w:r>
      <w:r w:rsidR="005519D3" w:rsidRPr="00934EE6">
        <w:rPr>
          <w:rFonts w:ascii="宋体" w:eastAsia="宋体" w:hAnsi="宋体"/>
          <w:sz w:val="24"/>
          <w:szCs w:val="24"/>
        </w:rPr>
        <w:t>）</w:t>
      </w:r>
      <w:r w:rsidRPr="00754B4A">
        <w:rPr>
          <w:rFonts w:ascii="宋体" w:eastAsia="宋体" w:hAnsi="宋体"/>
          <w:sz w:val="24"/>
          <w:szCs w:val="24"/>
        </w:rPr>
        <w:t>。</w:t>
      </w:r>
    </w:p>
    <w:p w14:paraId="7EF39A90" w14:textId="77777777" w:rsidR="00AB22FA" w:rsidRDefault="00AB22FA">
      <w:pPr>
        <w:spacing w:line="245" w:lineRule="exact"/>
        <w:rPr>
          <w:rFonts w:ascii="Times New Roman" w:eastAsia="Times New Roman" w:hAnsi="Times New Roman"/>
        </w:rPr>
      </w:pPr>
    </w:p>
    <w:p w14:paraId="6A886D5E" w14:textId="093787F0" w:rsidR="00AB22FA" w:rsidRPr="00754B4A" w:rsidRDefault="00AB22FA" w:rsidP="00754B4A">
      <w:pPr>
        <w:spacing w:line="360" w:lineRule="exact"/>
        <w:ind w:firstLineChars="200" w:firstLine="480"/>
        <w:jc w:val="both"/>
        <w:rPr>
          <w:rFonts w:ascii="宋体" w:eastAsia="宋体" w:hAnsi="宋体"/>
          <w:sz w:val="24"/>
          <w:szCs w:val="24"/>
        </w:rPr>
      </w:pPr>
      <w:r w:rsidRPr="00754B4A">
        <w:rPr>
          <w:rFonts w:ascii="宋体" w:eastAsia="宋体" w:hAnsi="宋体"/>
          <w:sz w:val="24"/>
          <w:szCs w:val="24"/>
        </w:rPr>
        <w:t>同时已公布新的毒性数据，包括为期</w:t>
      </w:r>
      <w:r w:rsidRPr="00754B4A">
        <w:rPr>
          <w:rFonts w:ascii="Times New Roman" w:eastAsia="Times New Roman" w:hAnsi="Times New Roman"/>
          <w:sz w:val="24"/>
          <w:szCs w:val="24"/>
        </w:rPr>
        <w:t xml:space="preserve"> 2 </w:t>
      </w:r>
      <w:r w:rsidRPr="00754B4A">
        <w:rPr>
          <w:rFonts w:ascii="宋体" w:eastAsia="宋体" w:hAnsi="宋体"/>
          <w:sz w:val="24"/>
          <w:szCs w:val="24"/>
        </w:rPr>
        <w:t>年的</w:t>
      </w:r>
      <w:r w:rsidRPr="00754B4A">
        <w:rPr>
          <w:rFonts w:ascii="Times New Roman" w:eastAsia="Times New Roman" w:hAnsi="Times New Roman"/>
          <w:sz w:val="24"/>
          <w:szCs w:val="24"/>
        </w:rPr>
        <w:t xml:space="preserve"> NTP </w:t>
      </w:r>
      <w:r w:rsidRPr="00754B4A">
        <w:rPr>
          <w:rFonts w:ascii="宋体" w:eastAsia="宋体" w:hAnsi="宋体"/>
          <w:sz w:val="24"/>
          <w:szCs w:val="24"/>
        </w:rPr>
        <w:t>吸入研究的结果，其表明异丙基苯对啮齿类动物具有致癌作用</w:t>
      </w:r>
      <w:r w:rsidR="00CA6F0B" w:rsidRPr="00117987">
        <w:rPr>
          <w:rFonts w:ascii="宋体" w:eastAsia="宋体" w:hAnsi="宋体"/>
          <w:sz w:val="24"/>
          <w:szCs w:val="24"/>
        </w:rPr>
        <w:t>（</w:t>
      </w:r>
      <w:r w:rsidR="00CA6F0B" w:rsidRPr="00117987">
        <w:rPr>
          <w:rFonts w:ascii="Times New Roman" w:eastAsia="Times New Roman" w:hAnsi="Times New Roman"/>
          <w:sz w:val="24"/>
          <w:szCs w:val="24"/>
        </w:rPr>
        <w:t>2</w:t>
      </w:r>
      <w:r w:rsidR="00CA6F0B" w:rsidRPr="00117987">
        <w:rPr>
          <w:rFonts w:ascii="宋体" w:eastAsia="宋体" w:hAnsi="宋体"/>
          <w:sz w:val="24"/>
          <w:szCs w:val="24"/>
        </w:rPr>
        <w:t>）</w:t>
      </w:r>
      <w:r w:rsidRPr="00754B4A">
        <w:rPr>
          <w:rFonts w:ascii="宋体" w:eastAsia="宋体" w:hAnsi="宋体"/>
          <w:sz w:val="24"/>
          <w:szCs w:val="24"/>
        </w:rPr>
        <w:t>。因此根据</w:t>
      </w:r>
      <w:r w:rsidRPr="00754B4A">
        <w:rPr>
          <w:rFonts w:ascii="Times New Roman" w:eastAsia="Times New Roman" w:hAnsi="Times New Roman"/>
          <w:sz w:val="24"/>
          <w:szCs w:val="24"/>
        </w:rPr>
        <w:t xml:space="preserve"> 1999 </w:t>
      </w:r>
      <w:r w:rsidRPr="00754B4A">
        <w:rPr>
          <w:rFonts w:ascii="宋体" w:eastAsia="宋体" w:hAnsi="宋体"/>
          <w:sz w:val="24"/>
          <w:szCs w:val="24"/>
        </w:rPr>
        <w:t>年的修订协议，启动了对异丙基苯</w:t>
      </w:r>
      <w:r w:rsidRPr="00561EA5">
        <w:rPr>
          <w:rFonts w:ascii="Times New Roman" w:eastAsia="Times New Roman" w:hAnsi="Times New Roman"/>
          <w:sz w:val="24"/>
          <w:szCs w:val="24"/>
        </w:rPr>
        <w:t xml:space="preserve">PDE </w:t>
      </w:r>
      <w:r w:rsidRPr="00713E22">
        <w:rPr>
          <w:rFonts w:ascii="宋体" w:eastAsia="宋体" w:hAnsi="宋体"/>
          <w:sz w:val="24"/>
          <w:szCs w:val="24"/>
        </w:rPr>
        <w:t>值的重新评价。为了制定本文件中修订的</w:t>
      </w:r>
      <w:r w:rsidRPr="00713E22">
        <w:rPr>
          <w:rFonts w:ascii="Times New Roman" w:eastAsia="Times New Roman" w:hAnsi="Times New Roman"/>
          <w:sz w:val="24"/>
          <w:szCs w:val="24"/>
        </w:rPr>
        <w:t xml:space="preserve"> PDE </w:t>
      </w:r>
      <w:r w:rsidRPr="00B17DEB">
        <w:rPr>
          <w:rFonts w:ascii="宋体" w:eastAsia="宋体" w:hAnsi="宋体"/>
          <w:sz w:val="24"/>
          <w:szCs w:val="24"/>
        </w:rPr>
        <w:t>值，采用了</w:t>
      </w:r>
      <w:r w:rsidRPr="00754B4A">
        <w:rPr>
          <w:rFonts w:ascii="Times New Roman" w:eastAsia="Times New Roman" w:hAnsi="Times New Roman"/>
          <w:sz w:val="24"/>
          <w:szCs w:val="24"/>
        </w:rPr>
        <w:t xml:space="preserve"> Connelly </w:t>
      </w:r>
      <w:r w:rsidRPr="00754B4A">
        <w:rPr>
          <w:rFonts w:ascii="宋体" w:eastAsia="宋体" w:hAnsi="宋体"/>
          <w:sz w:val="24"/>
          <w:szCs w:val="24"/>
        </w:rPr>
        <w:t>等人的文献（</w:t>
      </w:r>
      <w:r w:rsidRPr="00754B4A">
        <w:rPr>
          <w:rFonts w:ascii="Times New Roman" w:eastAsia="Times New Roman" w:hAnsi="Times New Roman"/>
          <w:sz w:val="24"/>
          <w:szCs w:val="24"/>
        </w:rPr>
        <w:t>1</w:t>
      </w:r>
      <w:r w:rsidRPr="00754B4A">
        <w:rPr>
          <w:rFonts w:ascii="宋体" w:eastAsia="宋体" w:hAnsi="宋体"/>
          <w:sz w:val="24"/>
          <w:szCs w:val="24"/>
        </w:rPr>
        <w:t>）中详述的标准方法（校正因子、浓度从</w:t>
      </w:r>
      <w:r w:rsidRPr="00754B4A">
        <w:rPr>
          <w:rFonts w:ascii="Times New Roman" w:eastAsia="Times New Roman" w:hAnsi="Times New Roman"/>
          <w:sz w:val="24"/>
          <w:szCs w:val="24"/>
        </w:rPr>
        <w:t xml:space="preserve"> ppm </w:t>
      </w:r>
      <w:r w:rsidRPr="00754B4A">
        <w:rPr>
          <w:rFonts w:ascii="宋体" w:eastAsia="宋体" w:hAnsi="宋体"/>
          <w:sz w:val="24"/>
          <w:szCs w:val="24"/>
        </w:rPr>
        <w:t>换算至</w:t>
      </w:r>
      <w:r w:rsidRPr="00754B4A">
        <w:rPr>
          <w:rFonts w:ascii="Times New Roman" w:eastAsia="Times New Roman" w:hAnsi="Times New Roman"/>
          <w:sz w:val="24"/>
          <w:szCs w:val="24"/>
        </w:rPr>
        <w:t xml:space="preserve"> mg/L</w:t>
      </w:r>
      <w:r w:rsidRPr="00754B4A">
        <w:rPr>
          <w:rFonts w:ascii="宋体" w:eastAsia="宋体" w:hAnsi="宋体"/>
          <w:sz w:val="24"/>
          <w:szCs w:val="24"/>
        </w:rPr>
        <w:t>、生理系数值）。</w:t>
      </w:r>
    </w:p>
    <w:p w14:paraId="0ED88CBD" w14:textId="77777777" w:rsidR="00AB22FA" w:rsidRDefault="00AB22FA">
      <w:pPr>
        <w:spacing w:line="218" w:lineRule="exact"/>
        <w:rPr>
          <w:rFonts w:ascii="Times New Roman" w:eastAsia="Times New Roman" w:hAnsi="Times New Roman"/>
        </w:rPr>
      </w:pPr>
    </w:p>
    <w:p w14:paraId="249BDD1E" w14:textId="77777777" w:rsidR="00AB22FA" w:rsidRDefault="00AB22FA">
      <w:pPr>
        <w:spacing w:line="274" w:lineRule="exact"/>
        <w:rPr>
          <w:rFonts w:ascii="宋体" w:eastAsia="宋体" w:hAnsi="宋体"/>
          <w:b/>
          <w:sz w:val="24"/>
        </w:rPr>
      </w:pPr>
      <w:r>
        <w:rPr>
          <w:rFonts w:ascii="宋体" w:eastAsia="宋体" w:hAnsi="宋体"/>
          <w:b/>
          <w:sz w:val="24"/>
        </w:rPr>
        <w:t>遗传毒性</w:t>
      </w:r>
    </w:p>
    <w:p w14:paraId="6B7346BF" w14:textId="77777777" w:rsidR="0068696D" w:rsidRDefault="0068696D">
      <w:pPr>
        <w:spacing w:line="264" w:lineRule="exact"/>
        <w:rPr>
          <w:rFonts w:ascii="Times New Roman" w:eastAsia="Times New Roman" w:hAnsi="Times New Roman"/>
        </w:rPr>
      </w:pPr>
    </w:p>
    <w:p w14:paraId="1D5BA48D" w14:textId="2802292F" w:rsidR="00AB22FA" w:rsidRPr="00754B4A" w:rsidRDefault="00AB22FA" w:rsidP="00754B4A">
      <w:pPr>
        <w:spacing w:line="344" w:lineRule="exact"/>
        <w:ind w:right="102" w:firstLineChars="200" w:firstLine="480"/>
        <w:jc w:val="both"/>
        <w:rPr>
          <w:rFonts w:ascii="宋体" w:eastAsia="宋体" w:hAnsi="宋体"/>
          <w:sz w:val="24"/>
          <w:szCs w:val="24"/>
        </w:rPr>
      </w:pPr>
      <w:r w:rsidRPr="00754B4A">
        <w:rPr>
          <w:rFonts w:ascii="宋体" w:eastAsia="宋体" w:hAnsi="宋体"/>
          <w:sz w:val="24"/>
        </w:rPr>
        <w:t>当</w:t>
      </w:r>
      <w:r w:rsidRPr="00754B4A">
        <w:rPr>
          <w:rFonts w:ascii="宋体" w:eastAsia="宋体" w:hAnsi="宋体"/>
          <w:sz w:val="24"/>
          <w:szCs w:val="24"/>
        </w:rPr>
        <w:t>添加和不添加肝</w:t>
      </w:r>
      <w:r w:rsidRPr="00754B4A">
        <w:rPr>
          <w:rFonts w:ascii="Times New Roman" w:eastAsia="Times New Roman" w:hAnsi="Times New Roman"/>
          <w:sz w:val="24"/>
          <w:szCs w:val="24"/>
        </w:rPr>
        <w:t xml:space="preserve"> S9 </w:t>
      </w:r>
      <w:r w:rsidRPr="00754B4A">
        <w:rPr>
          <w:rFonts w:ascii="宋体" w:eastAsia="宋体" w:hAnsi="宋体"/>
          <w:sz w:val="24"/>
          <w:szCs w:val="24"/>
        </w:rPr>
        <w:t>激活酶进行试验时，异丙基苯在鼠伤寒沙门氏菌菌株</w:t>
      </w:r>
      <w:r w:rsidRPr="00754B4A">
        <w:rPr>
          <w:rFonts w:ascii="Times New Roman" w:eastAsia="Times New Roman" w:hAnsi="Times New Roman"/>
          <w:sz w:val="24"/>
          <w:szCs w:val="24"/>
        </w:rPr>
        <w:t xml:space="preserve"> TA97</w:t>
      </w:r>
      <w:r w:rsidRPr="00754B4A">
        <w:rPr>
          <w:rFonts w:ascii="宋体" w:eastAsia="宋体" w:hAnsi="宋体"/>
          <w:sz w:val="24"/>
          <w:szCs w:val="24"/>
        </w:rPr>
        <w:t>、</w:t>
      </w:r>
      <w:r w:rsidRPr="00754B4A">
        <w:rPr>
          <w:rFonts w:ascii="Times New Roman" w:eastAsia="Times New Roman" w:hAnsi="Times New Roman"/>
          <w:sz w:val="24"/>
          <w:szCs w:val="24"/>
        </w:rPr>
        <w:t>TA98</w:t>
      </w:r>
      <w:r w:rsidRPr="00754B4A">
        <w:rPr>
          <w:rFonts w:ascii="宋体" w:eastAsia="宋体" w:hAnsi="宋体"/>
          <w:sz w:val="24"/>
          <w:szCs w:val="24"/>
        </w:rPr>
        <w:t>、</w:t>
      </w:r>
      <w:r w:rsidRPr="00754B4A">
        <w:rPr>
          <w:rFonts w:ascii="Times New Roman" w:eastAsia="Times New Roman" w:hAnsi="Times New Roman"/>
          <w:sz w:val="24"/>
          <w:szCs w:val="24"/>
        </w:rPr>
        <w:t xml:space="preserve">TA100 </w:t>
      </w:r>
      <w:r w:rsidRPr="00754B4A">
        <w:rPr>
          <w:rFonts w:ascii="宋体" w:eastAsia="宋体" w:hAnsi="宋体"/>
          <w:sz w:val="24"/>
          <w:szCs w:val="24"/>
        </w:rPr>
        <w:t>或</w:t>
      </w:r>
      <w:r w:rsidRPr="00754B4A">
        <w:rPr>
          <w:rFonts w:ascii="Times New Roman" w:eastAsia="Times New Roman" w:hAnsi="Times New Roman"/>
          <w:sz w:val="24"/>
          <w:szCs w:val="24"/>
        </w:rPr>
        <w:t xml:space="preserve"> TA1535 </w:t>
      </w:r>
      <w:r w:rsidRPr="00754B4A">
        <w:rPr>
          <w:rFonts w:ascii="宋体" w:eastAsia="宋体" w:hAnsi="宋体"/>
          <w:sz w:val="24"/>
          <w:szCs w:val="24"/>
        </w:rPr>
        <w:t>中均无致突变作用。对于经腹膜内注射处理的雄性大鼠，异</w:t>
      </w:r>
      <w:r w:rsidRPr="00561EA5">
        <w:rPr>
          <w:rFonts w:ascii="宋体" w:eastAsia="宋体" w:hAnsi="宋体"/>
          <w:sz w:val="24"/>
          <w:szCs w:val="24"/>
        </w:rPr>
        <w:t>丙基苯诱导骨髓微核红细胞出现较小但显著的增加。相反，对于吸入途径暴露于异丙基苯长达</w:t>
      </w:r>
      <w:r w:rsidRPr="00713E22">
        <w:rPr>
          <w:rFonts w:ascii="Times New Roman" w:eastAsia="Times New Roman" w:hAnsi="Times New Roman"/>
          <w:sz w:val="24"/>
          <w:szCs w:val="24"/>
        </w:rPr>
        <w:t xml:space="preserve"> 3 </w:t>
      </w:r>
      <w:r w:rsidRPr="00713E22">
        <w:rPr>
          <w:rFonts w:ascii="宋体" w:eastAsia="宋体" w:hAnsi="宋体"/>
          <w:sz w:val="24"/>
          <w:szCs w:val="24"/>
        </w:rPr>
        <w:t>个月的雄性（高达</w:t>
      </w:r>
      <w:r w:rsidRPr="00B17DEB">
        <w:rPr>
          <w:rFonts w:ascii="Times New Roman" w:eastAsia="Times New Roman" w:hAnsi="Times New Roman"/>
          <w:sz w:val="24"/>
          <w:szCs w:val="24"/>
        </w:rPr>
        <w:t xml:space="preserve"> 1000 ppm</w:t>
      </w:r>
      <w:r w:rsidRPr="00754B4A">
        <w:rPr>
          <w:rFonts w:ascii="宋体" w:eastAsia="宋体" w:hAnsi="宋体"/>
          <w:sz w:val="24"/>
          <w:szCs w:val="24"/>
        </w:rPr>
        <w:t>）或雌性（高达</w:t>
      </w:r>
      <w:r w:rsidRPr="00754B4A">
        <w:rPr>
          <w:rFonts w:ascii="Times New Roman" w:eastAsia="Times New Roman" w:hAnsi="Times New Roman"/>
          <w:sz w:val="24"/>
          <w:szCs w:val="24"/>
        </w:rPr>
        <w:t xml:space="preserve"> 500 ppm</w:t>
      </w:r>
      <w:r w:rsidRPr="00754B4A">
        <w:rPr>
          <w:rFonts w:ascii="宋体" w:eastAsia="宋体" w:hAnsi="宋体"/>
          <w:sz w:val="24"/>
          <w:szCs w:val="24"/>
        </w:rPr>
        <w:t>）小鼠，未见外周血中微核红细胞数增加</w:t>
      </w:r>
      <w:r w:rsidR="0068696D" w:rsidRPr="00754B4A">
        <w:rPr>
          <w:rFonts w:ascii="宋体" w:eastAsia="宋体" w:hAnsi="宋体"/>
          <w:sz w:val="24"/>
          <w:szCs w:val="24"/>
        </w:rPr>
        <w:t>（</w:t>
      </w:r>
      <w:r w:rsidR="0068696D" w:rsidRPr="00754B4A">
        <w:rPr>
          <w:rFonts w:ascii="Times New Roman" w:eastAsia="Times New Roman" w:hAnsi="Times New Roman"/>
          <w:sz w:val="24"/>
          <w:szCs w:val="24"/>
        </w:rPr>
        <w:t>2</w:t>
      </w:r>
      <w:r w:rsidR="0068696D" w:rsidRPr="00754B4A">
        <w:rPr>
          <w:rFonts w:ascii="宋体" w:eastAsia="宋体" w:hAnsi="宋体"/>
          <w:sz w:val="24"/>
          <w:szCs w:val="24"/>
        </w:rPr>
        <w:t>）</w:t>
      </w:r>
      <w:r w:rsidRPr="00754B4A">
        <w:rPr>
          <w:rFonts w:ascii="宋体" w:eastAsia="宋体" w:hAnsi="宋体"/>
          <w:sz w:val="24"/>
          <w:szCs w:val="24"/>
        </w:rPr>
        <w:t>。</w:t>
      </w:r>
    </w:p>
    <w:p w14:paraId="5FC480AD" w14:textId="77777777" w:rsidR="00AB22FA" w:rsidRDefault="00AB22FA">
      <w:pPr>
        <w:spacing w:line="248" w:lineRule="exact"/>
        <w:rPr>
          <w:rFonts w:ascii="Times New Roman" w:eastAsia="Times New Roman" w:hAnsi="Times New Roman"/>
        </w:rPr>
      </w:pPr>
    </w:p>
    <w:p w14:paraId="10894351" w14:textId="3815911A" w:rsidR="00AB22FA" w:rsidRDefault="009D4845">
      <w:pPr>
        <w:spacing w:line="358" w:lineRule="exact"/>
        <w:ind w:right="100" w:firstLine="481"/>
        <w:jc w:val="both"/>
        <w:rPr>
          <w:rFonts w:ascii="宋体" w:eastAsia="宋体" w:hAnsi="宋体"/>
          <w:sz w:val="24"/>
        </w:rPr>
      </w:pPr>
      <w:r>
        <w:rPr>
          <w:rFonts w:ascii="宋体" w:eastAsia="宋体" w:hAnsi="宋体"/>
          <w:sz w:val="24"/>
        </w:rPr>
        <w:t>暴露后小鼠肺肿瘤中</w:t>
      </w:r>
      <w:r>
        <w:rPr>
          <w:rFonts w:ascii="宋体" w:eastAsia="宋体" w:hAnsi="宋体" w:hint="eastAsia"/>
          <w:sz w:val="24"/>
        </w:rPr>
        <w:t>发现</w:t>
      </w:r>
      <w:r w:rsidR="00AB22FA">
        <w:rPr>
          <w:rFonts w:ascii="Times New Roman" w:eastAsia="Times New Roman" w:hAnsi="Times New Roman"/>
          <w:sz w:val="24"/>
        </w:rPr>
        <w:t xml:space="preserve">p53 </w:t>
      </w:r>
      <w:r w:rsidR="00AB22FA">
        <w:rPr>
          <w:rFonts w:ascii="宋体" w:eastAsia="宋体" w:hAnsi="宋体"/>
          <w:sz w:val="24"/>
        </w:rPr>
        <w:t>和</w:t>
      </w:r>
      <w:r w:rsidR="00AB22FA">
        <w:rPr>
          <w:rFonts w:ascii="Times New Roman" w:eastAsia="Times New Roman" w:hAnsi="Times New Roman"/>
          <w:sz w:val="24"/>
        </w:rPr>
        <w:t xml:space="preserve"> K-ras </w:t>
      </w:r>
      <w:r w:rsidR="00AB22FA">
        <w:rPr>
          <w:rFonts w:ascii="宋体" w:eastAsia="宋体" w:hAnsi="宋体"/>
          <w:sz w:val="24"/>
        </w:rPr>
        <w:t>突变的</w:t>
      </w:r>
      <w:r>
        <w:rPr>
          <w:rFonts w:ascii="宋体" w:eastAsia="宋体" w:hAnsi="宋体" w:hint="eastAsia"/>
          <w:sz w:val="24"/>
        </w:rPr>
        <w:t>比例分别为</w:t>
      </w:r>
      <w:r w:rsidR="00AB22FA">
        <w:rPr>
          <w:rFonts w:ascii="Times New Roman" w:eastAsia="Times New Roman" w:hAnsi="Times New Roman"/>
          <w:sz w:val="24"/>
        </w:rPr>
        <w:t xml:space="preserve"> 52 %</w:t>
      </w:r>
      <w:r w:rsidR="00AB22FA">
        <w:rPr>
          <w:rFonts w:ascii="宋体" w:eastAsia="宋体" w:hAnsi="宋体"/>
          <w:sz w:val="24"/>
        </w:rPr>
        <w:t>和</w:t>
      </w:r>
      <w:r w:rsidR="00AB22FA">
        <w:rPr>
          <w:rFonts w:ascii="Times New Roman" w:eastAsia="Times New Roman" w:hAnsi="Times New Roman"/>
          <w:sz w:val="24"/>
        </w:rPr>
        <w:t xml:space="preserve"> 87 %</w:t>
      </w:r>
      <w:r w:rsidR="00AB22FA">
        <w:rPr>
          <w:rFonts w:ascii="宋体" w:eastAsia="宋体" w:hAnsi="宋体"/>
          <w:sz w:val="24"/>
        </w:rPr>
        <w:t>，而对照组该比例分别为</w:t>
      </w:r>
      <w:r w:rsidR="00AB22FA">
        <w:rPr>
          <w:rFonts w:ascii="Times New Roman" w:eastAsia="Times New Roman" w:hAnsi="Times New Roman"/>
          <w:sz w:val="24"/>
        </w:rPr>
        <w:t xml:space="preserve"> 0 %</w:t>
      </w:r>
      <w:r w:rsidR="00AB22FA">
        <w:rPr>
          <w:rFonts w:ascii="宋体" w:eastAsia="宋体" w:hAnsi="宋体"/>
          <w:sz w:val="24"/>
        </w:rPr>
        <w:t>和</w:t>
      </w:r>
      <w:r w:rsidR="00AB22FA">
        <w:rPr>
          <w:rFonts w:ascii="Times New Roman" w:eastAsia="Times New Roman" w:hAnsi="Times New Roman"/>
          <w:sz w:val="24"/>
        </w:rPr>
        <w:t xml:space="preserve"> 14 %</w:t>
      </w:r>
      <w:r w:rsidR="00AB22FA">
        <w:rPr>
          <w:rFonts w:ascii="宋体" w:eastAsia="宋体" w:hAnsi="宋体"/>
          <w:sz w:val="24"/>
        </w:rPr>
        <w:t>。在肺肿瘤发现的这种突变模式表明，</w:t>
      </w:r>
      <w:r w:rsidR="00AB22FA">
        <w:rPr>
          <w:rFonts w:ascii="Times New Roman" w:eastAsia="Times New Roman" w:hAnsi="Times New Roman"/>
          <w:sz w:val="24"/>
        </w:rPr>
        <w:t xml:space="preserve">DNA </w:t>
      </w:r>
      <w:r w:rsidR="00AB22FA">
        <w:rPr>
          <w:rFonts w:ascii="宋体" w:eastAsia="宋体" w:hAnsi="宋体"/>
          <w:sz w:val="24"/>
        </w:rPr>
        <w:t>损伤和基因组不稳定可能是导致小鼠肺癌</w:t>
      </w:r>
      <w:r w:rsidR="00E857D0">
        <w:rPr>
          <w:rFonts w:ascii="宋体" w:eastAsia="宋体" w:hAnsi="宋体" w:hint="eastAsia"/>
          <w:sz w:val="24"/>
        </w:rPr>
        <w:t>发展</w:t>
      </w:r>
      <w:r w:rsidR="00AB22FA">
        <w:rPr>
          <w:rFonts w:ascii="宋体" w:eastAsia="宋体" w:hAnsi="宋体"/>
          <w:sz w:val="24"/>
        </w:rPr>
        <w:t>的因素</w:t>
      </w:r>
      <w:r w:rsidR="00141971">
        <w:rPr>
          <w:rFonts w:ascii="宋体" w:eastAsia="宋体" w:hAnsi="宋体"/>
          <w:sz w:val="24"/>
        </w:rPr>
        <w:t>（</w:t>
      </w:r>
      <w:r w:rsidR="00141971">
        <w:rPr>
          <w:rFonts w:ascii="Times New Roman" w:eastAsia="Times New Roman" w:hAnsi="Times New Roman"/>
          <w:sz w:val="24"/>
        </w:rPr>
        <w:t>3</w:t>
      </w:r>
      <w:r w:rsidR="00141971">
        <w:rPr>
          <w:rFonts w:ascii="宋体" w:eastAsia="宋体" w:hAnsi="宋体"/>
          <w:sz w:val="24"/>
        </w:rPr>
        <w:t>）</w:t>
      </w:r>
      <w:r w:rsidR="00AB22FA">
        <w:rPr>
          <w:rFonts w:ascii="宋体" w:eastAsia="宋体" w:hAnsi="宋体"/>
          <w:sz w:val="24"/>
        </w:rPr>
        <w:t>。但总体遗传毒性并未充分证明异丙基苯或其代谢物的直接致突变作用方式是肿瘤发生的主要原因</w:t>
      </w:r>
      <w:r w:rsidR="00141971">
        <w:rPr>
          <w:rFonts w:ascii="宋体" w:eastAsia="宋体" w:hAnsi="宋体"/>
          <w:sz w:val="24"/>
        </w:rPr>
        <w:t>（</w:t>
      </w:r>
      <w:r w:rsidR="00141971">
        <w:rPr>
          <w:rFonts w:ascii="Times New Roman" w:eastAsia="Times New Roman" w:hAnsi="Times New Roman"/>
          <w:sz w:val="24"/>
        </w:rPr>
        <w:t>2</w:t>
      </w:r>
      <w:r w:rsidR="00141971">
        <w:rPr>
          <w:rFonts w:ascii="宋体" w:eastAsia="宋体" w:hAnsi="宋体"/>
          <w:sz w:val="24"/>
        </w:rPr>
        <w:t>）</w:t>
      </w:r>
      <w:r w:rsidR="00AB22FA">
        <w:rPr>
          <w:rFonts w:ascii="宋体" w:eastAsia="宋体" w:hAnsi="宋体"/>
          <w:sz w:val="24"/>
        </w:rPr>
        <w:t>。</w:t>
      </w:r>
    </w:p>
    <w:p w14:paraId="7CE8456D" w14:textId="77777777" w:rsidR="00AB22FA" w:rsidRDefault="00AB22FA">
      <w:pPr>
        <w:spacing w:line="222" w:lineRule="exact"/>
        <w:rPr>
          <w:rFonts w:ascii="Times New Roman" w:eastAsia="Times New Roman" w:hAnsi="Times New Roman"/>
        </w:rPr>
      </w:pPr>
    </w:p>
    <w:p w14:paraId="56BB03E9" w14:textId="77777777" w:rsidR="00AB22FA" w:rsidRDefault="00AB22FA">
      <w:pPr>
        <w:spacing w:line="274" w:lineRule="exact"/>
        <w:rPr>
          <w:rFonts w:ascii="宋体" w:eastAsia="宋体" w:hAnsi="宋体"/>
          <w:b/>
          <w:sz w:val="24"/>
        </w:rPr>
        <w:sectPr w:rsidR="00AB22FA">
          <w:pgSz w:w="11900" w:h="16834"/>
          <w:pgMar w:top="715" w:right="1329" w:bottom="160" w:left="1440" w:header="0" w:footer="0" w:gutter="0"/>
          <w:cols w:space="0" w:equalWidth="0">
            <w:col w:w="9140"/>
          </w:cols>
          <w:docGrid w:linePitch="360"/>
        </w:sectPr>
      </w:pPr>
    </w:p>
    <w:p w14:paraId="5F91F8DB" w14:textId="77777777" w:rsidR="00AB22FA" w:rsidRDefault="00AB22FA">
      <w:pPr>
        <w:spacing w:line="200" w:lineRule="exact"/>
        <w:rPr>
          <w:rFonts w:ascii="Times New Roman" w:eastAsia="Times New Roman" w:hAnsi="Times New Roman"/>
        </w:rPr>
      </w:pPr>
    </w:p>
    <w:p w14:paraId="7E04C305" w14:textId="77777777" w:rsidR="00AB22FA" w:rsidRDefault="00AB22FA">
      <w:pPr>
        <w:spacing w:line="200" w:lineRule="exact"/>
        <w:rPr>
          <w:rFonts w:ascii="Times New Roman" w:eastAsia="Times New Roman" w:hAnsi="Times New Roman"/>
        </w:rPr>
      </w:pPr>
    </w:p>
    <w:p w14:paraId="17BA9260" w14:textId="77777777" w:rsidR="00AB22FA" w:rsidRDefault="00AB22FA">
      <w:pPr>
        <w:spacing w:line="200" w:lineRule="exact"/>
        <w:rPr>
          <w:rFonts w:ascii="Times New Roman" w:eastAsia="Times New Roman" w:hAnsi="Times New Roman"/>
        </w:rPr>
      </w:pPr>
    </w:p>
    <w:p w14:paraId="6B8E3494" w14:textId="77777777" w:rsidR="00AB22FA" w:rsidRDefault="00AB22FA">
      <w:pPr>
        <w:spacing w:line="289" w:lineRule="exact"/>
        <w:rPr>
          <w:rFonts w:ascii="Times New Roman" w:eastAsia="Times New Roman" w:hAnsi="Times New Roman"/>
        </w:rPr>
      </w:pPr>
    </w:p>
    <w:p w14:paraId="49840B73" w14:textId="430D0D90" w:rsidR="00AB22FA" w:rsidRDefault="00191C27">
      <w:pPr>
        <w:spacing w:line="0" w:lineRule="atLeast"/>
        <w:ind w:right="120"/>
        <w:jc w:val="center"/>
        <w:rPr>
          <w:rFonts w:ascii="Times New Roman" w:eastAsia="Times New Roman" w:hAnsi="Times New Roman"/>
          <w:sz w:val="21"/>
        </w:rPr>
      </w:pPr>
      <w:r>
        <w:rPr>
          <w:rFonts w:ascii="Times New Roman" w:eastAsia="Times New Roman" w:hAnsi="Times New Roman"/>
          <w:sz w:val="21"/>
        </w:rPr>
        <w:t>22</w:t>
      </w:r>
    </w:p>
    <w:p w14:paraId="69B81404" w14:textId="77777777" w:rsidR="00AB22FA" w:rsidRDefault="00AB22FA">
      <w:pPr>
        <w:spacing w:line="0" w:lineRule="atLeast"/>
        <w:ind w:right="120"/>
        <w:jc w:val="center"/>
        <w:rPr>
          <w:rFonts w:ascii="Times New Roman" w:eastAsia="Times New Roman" w:hAnsi="Times New Roman"/>
          <w:sz w:val="21"/>
        </w:rPr>
        <w:sectPr w:rsidR="00AB22FA">
          <w:type w:val="continuous"/>
          <w:pgSz w:w="11900" w:h="16834"/>
          <w:pgMar w:top="715" w:right="1329" w:bottom="160" w:left="1440" w:header="0" w:footer="0" w:gutter="0"/>
          <w:cols w:space="0" w:equalWidth="0">
            <w:col w:w="9140"/>
          </w:cols>
          <w:docGrid w:linePitch="360"/>
        </w:sectPr>
      </w:pPr>
    </w:p>
    <w:p w14:paraId="55E4C41B" w14:textId="66CE3204" w:rsidR="00AB22FA" w:rsidRDefault="00400CD0">
      <w:pPr>
        <w:spacing w:line="256" w:lineRule="exact"/>
        <w:rPr>
          <w:rFonts w:ascii="Times New Roman" w:eastAsia="Times New Roman" w:hAnsi="Times New Roman"/>
          <w:sz w:val="21"/>
        </w:rPr>
      </w:pPr>
      <w:bookmarkStart w:id="27" w:name="page28"/>
      <w:bookmarkEnd w:id="27"/>
      <w:r>
        <w:rPr>
          <w:rFonts w:ascii="宋体" w:eastAsia="宋体" w:hAnsi="宋体" w:hint="eastAsia"/>
          <w:sz w:val="21"/>
        </w:rPr>
        <w:lastRenderedPageBreak/>
        <w:t>异丙基苯</w:t>
      </w:r>
      <w:r w:rsidR="00AB22FA">
        <w:rPr>
          <w:rFonts w:ascii="宋体" w:eastAsia="宋体" w:hAnsi="宋体"/>
          <w:sz w:val="21"/>
        </w:rPr>
        <w:t>的</w:t>
      </w:r>
      <w:r w:rsidR="00AB22FA">
        <w:rPr>
          <w:rFonts w:ascii="Times New Roman" w:eastAsia="Times New Roman" w:hAnsi="Times New Roman"/>
          <w:sz w:val="21"/>
        </w:rPr>
        <w:t xml:space="preserve"> PDE</w:t>
      </w:r>
    </w:p>
    <w:p w14:paraId="444413CE" w14:textId="77777777" w:rsidR="00AB22FA" w:rsidRDefault="00FF31B4">
      <w:pPr>
        <w:spacing w:line="20" w:lineRule="exact"/>
        <w:rPr>
          <w:rFonts w:ascii="Times New Roman" w:eastAsia="Times New Roman" w:hAnsi="Times New Roman"/>
        </w:rPr>
      </w:pPr>
      <w:r>
        <w:rPr>
          <w:rFonts w:ascii="Times New Roman" w:eastAsia="Times New Roman" w:hAnsi="Times New Roman"/>
          <w:noProof/>
          <w:sz w:val="21"/>
        </w:rPr>
        <w:drawing>
          <wp:anchor distT="0" distB="0" distL="114300" distR="114300" simplePos="0" relativeHeight="251662848" behindDoc="1" locked="0" layoutInCell="0" allowOverlap="1" wp14:anchorId="54280B9B" wp14:editId="1F522788">
            <wp:simplePos x="0" y="0"/>
            <wp:positionH relativeFrom="column">
              <wp:posOffset>-17145</wp:posOffset>
            </wp:positionH>
            <wp:positionV relativeFrom="paragraph">
              <wp:posOffset>26670</wp:posOffset>
            </wp:positionV>
            <wp:extent cx="5772150" cy="6350"/>
            <wp:effectExtent l="0" t="0" r="0" b="0"/>
            <wp:wrapNone/>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6350"/>
                    </a:xfrm>
                    <a:prstGeom prst="rect">
                      <a:avLst/>
                    </a:prstGeom>
                    <a:noFill/>
                  </pic:spPr>
                </pic:pic>
              </a:graphicData>
            </a:graphic>
            <wp14:sizeRelH relativeFrom="page">
              <wp14:pctWidth>0</wp14:pctWidth>
            </wp14:sizeRelH>
            <wp14:sizeRelV relativeFrom="page">
              <wp14:pctHeight>0</wp14:pctHeight>
            </wp14:sizeRelV>
          </wp:anchor>
        </w:drawing>
      </w:r>
    </w:p>
    <w:p w14:paraId="02B89111" w14:textId="77777777" w:rsidR="00AB22FA" w:rsidRDefault="00AB22FA">
      <w:pPr>
        <w:spacing w:line="20" w:lineRule="exact"/>
        <w:rPr>
          <w:rFonts w:ascii="Times New Roman" w:eastAsia="Times New Roman" w:hAnsi="Times New Roman"/>
        </w:rPr>
        <w:sectPr w:rsidR="00AB22FA">
          <w:pgSz w:w="11900" w:h="16834"/>
          <w:pgMar w:top="715" w:right="1429" w:bottom="160" w:left="1440" w:header="0" w:footer="0" w:gutter="0"/>
          <w:cols w:space="0" w:equalWidth="0">
            <w:col w:w="9040"/>
          </w:cols>
          <w:docGrid w:linePitch="360"/>
        </w:sectPr>
      </w:pPr>
    </w:p>
    <w:p w14:paraId="2DBF0B30" w14:textId="77777777" w:rsidR="009D66AA" w:rsidRDefault="009D66AA" w:rsidP="009D66AA">
      <w:pPr>
        <w:spacing w:line="274" w:lineRule="exact"/>
        <w:rPr>
          <w:rFonts w:ascii="宋体" w:eastAsia="宋体" w:hAnsi="宋体"/>
          <w:b/>
          <w:sz w:val="24"/>
        </w:rPr>
      </w:pPr>
    </w:p>
    <w:p w14:paraId="06BD16B5" w14:textId="1F1CC505" w:rsidR="009D66AA" w:rsidRDefault="009D66AA" w:rsidP="009D66AA">
      <w:pPr>
        <w:spacing w:line="274" w:lineRule="exact"/>
        <w:rPr>
          <w:rFonts w:ascii="宋体" w:eastAsia="宋体" w:hAnsi="宋体"/>
          <w:b/>
          <w:sz w:val="24"/>
        </w:rPr>
      </w:pPr>
      <w:r>
        <w:rPr>
          <w:rFonts w:ascii="宋体" w:eastAsia="宋体" w:hAnsi="宋体"/>
          <w:b/>
          <w:sz w:val="24"/>
        </w:rPr>
        <w:t>致癌性</w:t>
      </w:r>
    </w:p>
    <w:p w14:paraId="7DA1FABC" w14:textId="77777777" w:rsidR="00AB22FA" w:rsidRDefault="00AB22FA">
      <w:pPr>
        <w:spacing w:line="200" w:lineRule="exact"/>
        <w:rPr>
          <w:rFonts w:ascii="Times New Roman" w:eastAsia="Times New Roman" w:hAnsi="Times New Roman"/>
        </w:rPr>
      </w:pPr>
    </w:p>
    <w:p w14:paraId="646E0F64" w14:textId="7464BD8B" w:rsidR="00AB22FA" w:rsidRDefault="00AB22FA" w:rsidP="00754B4A">
      <w:pPr>
        <w:spacing w:line="360" w:lineRule="exact"/>
        <w:ind w:firstLineChars="200" w:firstLine="480"/>
        <w:jc w:val="both"/>
        <w:rPr>
          <w:rFonts w:ascii="宋体" w:eastAsia="宋体" w:hAnsi="宋体"/>
          <w:sz w:val="24"/>
        </w:rPr>
      </w:pPr>
      <w:r>
        <w:rPr>
          <w:rFonts w:ascii="Times New Roman" w:eastAsia="Times New Roman" w:hAnsi="Times New Roman"/>
          <w:sz w:val="24"/>
        </w:rPr>
        <w:t xml:space="preserve">F344 </w:t>
      </w:r>
      <w:r>
        <w:rPr>
          <w:rFonts w:ascii="宋体" w:eastAsia="宋体" w:hAnsi="宋体"/>
          <w:sz w:val="24"/>
        </w:rPr>
        <w:t>大鼠以吸入途径暴露在异丙基苯浓度为</w:t>
      </w:r>
      <w:r>
        <w:rPr>
          <w:rFonts w:ascii="Times New Roman" w:eastAsia="Times New Roman" w:hAnsi="Times New Roman"/>
          <w:sz w:val="24"/>
        </w:rPr>
        <w:t xml:space="preserve"> 250</w:t>
      </w:r>
      <w:r>
        <w:rPr>
          <w:rFonts w:ascii="宋体" w:eastAsia="宋体" w:hAnsi="宋体"/>
          <w:sz w:val="24"/>
        </w:rPr>
        <w:t>、</w:t>
      </w:r>
      <w:r>
        <w:rPr>
          <w:rFonts w:ascii="Times New Roman" w:eastAsia="Times New Roman" w:hAnsi="Times New Roman"/>
          <w:sz w:val="24"/>
        </w:rPr>
        <w:t xml:space="preserve">500 </w:t>
      </w:r>
      <w:r>
        <w:rPr>
          <w:rFonts w:ascii="宋体" w:eastAsia="宋体" w:hAnsi="宋体"/>
          <w:sz w:val="24"/>
        </w:rPr>
        <w:t>或</w:t>
      </w:r>
      <w:r>
        <w:rPr>
          <w:rFonts w:ascii="Times New Roman" w:eastAsia="Times New Roman" w:hAnsi="Times New Roman"/>
          <w:sz w:val="24"/>
        </w:rPr>
        <w:t xml:space="preserve"> 1000 ppm </w:t>
      </w:r>
      <w:r>
        <w:rPr>
          <w:rFonts w:ascii="宋体" w:eastAsia="宋体" w:hAnsi="宋体"/>
          <w:sz w:val="24"/>
        </w:rPr>
        <w:t>的空气中，</w:t>
      </w:r>
      <w:r>
        <w:rPr>
          <w:rFonts w:ascii="Times New Roman" w:eastAsia="Times New Roman" w:hAnsi="Times New Roman"/>
          <w:sz w:val="24"/>
        </w:rPr>
        <w:t>6</w:t>
      </w:r>
      <w:r>
        <w:rPr>
          <w:rFonts w:ascii="宋体" w:eastAsia="宋体" w:hAnsi="宋体"/>
          <w:sz w:val="23"/>
        </w:rPr>
        <w:t>小时</w:t>
      </w:r>
      <w:r>
        <w:rPr>
          <w:rFonts w:ascii="Times New Roman" w:eastAsia="Times New Roman" w:hAnsi="Times New Roman"/>
          <w:sz w:val="23"/>
        </w:rPr>
        <w:t>/</w:t>
      </w:r>
      <w:r>
        <w:rPr>
          <w:rFonts w:ascii="宋体" w:eastAsia="宋体" w:hAnsi="宋体"/>
          <w:sz w:val="23"/>
        </w:rPr>
        <w:t>天，</w:t>
      </w:r>
      <w:r>
        <w:rPr>
          <w:rFonts w:ascii="Times New Roman" w:eastAsia="Times New Roman" w:hAnsi="Times New Roman"/>
          <w:sz w:val="23"/>
        </w:rPr>
        <w:t xml:space="preserve">5 </w:t>
      </w:r>
      <w:r>
        <w:rPr>
          <w:rFonts w:ascii="宋体" w:eastAsia="宋体" w:hAnsi="宋体"/>
          <w:sz w:val="23"/>
        </w:rPr>
        <w:t>天</w:t>
      </w:r>
      <w:r>
        <w:rPr>
          <w:rFonts w:ascii="Times New Roman" w:eastAsia="Times New Roman" w:hAnsi="Times New Roman"/>
          <w:sz w:val="23"/>
        </w:rPr>
        <w:t>/</w:t>
      </w:r>
      <w:r>
        <w:rPr>
          <w:rFonts w:ascii="宋体" w:eastAsia="宋体" w:hAnsi="宋体"/>
          <w:sz w:val="23"/>
        </w:rPr>
        <w:t>周，为期</w:t>
      </w:r>
      <w:r>
        <w:rPr>
          <w:rFonts w:ascii="Times New Roman" w:eastAsia="Times New Roman" w:hAnsi="Times New Roman"/>
          <w:sz w:val="23"/>
        </w:rPr>
        <w:t xml:space="preserve"> 2 </w:t>
      </w:r>
      <w:r>
        <w:rPr>
          <w:rFonts w:ascii="宋体" w:eastAsia="宋体" w:hAnsi="宋体"/>
          <w:sz w:val="23"/>
        </w:rPr>
        <w:t>年。在所有剂量水平，雄性动物鼻呼吸道上皮腺瘤、肾小管腺瘤或癌（组合）的发生率均增加。在所有剂量水平下，雌性动物鼻呼吸道上皮腺瘤发</w:t>
      </w:r>
      <w:r>
        <w:rPr>
          <w:rFonts w:ascii="宋体" w:eastAsia="宋体" w:hAnsi="宋体"/>
          <w:sz w:val="24"/>
        </w:rPr>
        <w:t>病率增加</w:t>
      </w:r>
      <w:r w:rsidR="0068696D">
        <w:rPr>
          <w:rFonts w:ascii="宋体" w:eastAsia="宋体" w:hAnsi="宋体"/>
          <w:sz w:val="24"/>
        </w:rPr>
        <w:t>（</w:t>
      </w:r>
      <w:r w:rsidR="0068696D">
        <w:rPr>
          <w:rFonts w:ascii="Times New Roman" w:eastAsia="Times New Roman" w:hAnsi="Times New Roman"/>
          <w:sz w:val="24"/>
        </w:rPr>
        <w:t>2</w:t>
      </w:r>
      <w:r w:rsidR="0068696D">
        <w:rPr>
          <w:rFonts w:ascii="宋体" w:eastAsia="宋体" w:hAnsi="宋体"/>
          <w:sz w:val="24"/>
        </w:rPr>
        <w:t>）</w:t>
      </w:r>
      <w:r>
        <w:rPr>
          <w:rFonts w:ascii="宋体" w:eastAsia="宋体" w:hAnsi="宋体"/>
          <w:sz w:val="24"/>
        </w:rPr>
        <w:t>。</w:t>
      </w:r>
    </w:p>
    <w:p w14:paraId="6D515CA5" w14:textId="77777777" w:rsidR="00AB22FA" w:rsidRDefault="00AB22FA">
      <w:pPr>
        <w:spacing w:line="217" w:lineRule="exact"/>
        <w:rPr>
          <w:rFonts w:ascii="Times New Roman" w:eastAsia="Times New Roman" w:hAnsi="Times New Roman"/>
        </w:rPr>
      </w:pPr>
    </w:p>
    <w:p w14:paraId="655C26AB" w14:textId="77777777" w:rsidR="00AB22FA" w:rsidRDefault="00AB22FA">
      <w:pPr>
        <w:spacing w:line="292" w:lineRule="exact"/>
        <w:rPr>
          <w:rFonts w:ascii="Times New Roman" w:eastAsia="Times New Roman" w:hAnsi="Times New Roman"/>
          <w:sz w:val="24"/>
        </w:rPr>
      </w:pPr>
      <w:r>
        <w:rPr>
          <w:rFonts w:ascii="宋体" w:eastAsia="宋体" w:hAnsi="宋体"/>
          <w:sz w:val="24"/>
        </w:rPr>
        <w:t>异丙基苯的分子量：</w:t>
      </w:r>
      <w:r>
        <w:rPr>
          <w:rFonts w:ascii="Times New Roman" w:eastAsia="Times New Roman" w:hAnsi="Times New Roman"/>
          <w:sz w:val="24"/>
        </w:rPr>
        <w:t>120.19</w:t>
      </w:r>
    </w:p>
    <w:p w14:paraId="1B444A5C" w14:textId="77777777" w:rsidR="00AB22FA" w:rsidRDefault="00AB22FA">
      <w:pPr>
        <w:spacing w:line="217" w:lineRule="exact"/>
        <w:rPr>
          <w:rFonts w:ascii="Times New Roman" w:eastAsia="Times New Roman" w:hAnsi="Times New Roman"/>
        </w:rPr>
      </w:pPr>
    </w:p>
    <w:p w14:paraId="25E575E7" w14:textId="77777777" w:rsidR="00AB22FA" w:rsidRDefault="00AB22FA">
      <w:pPr>
        <w:spacing w:line="292" w:lineRule="exact"/>
        <w:rPr>
          <w:rFonts w:ascii="宋体" w:eastAsia="宋体" w:hAnsi="宋体"/>
          <w:sz w:val="24"/>
        </w:rPr>
      </w:pPr>
      <w:r>
        <w:rPr>
          <w:rFonts w:ascii="Times New Roman" w:eastAsia="Times New Roman" w:hAnsi="Times New Roman"/>
          <w:sz w:val="24"/>
        </w:rPr>
        <w:t xml:space="preserve">LOEL </w:t>
      </w:r>
      <w:r>
        <w:rPr>
          <w:rFonts w:ascii="宋体" w:eastAsia="宋体" w:hAnsi="宋体"/>
          <w:sz w:val="24"/>
        </w:rPr>
        <w:t>为</w:t>
      </w:r>
      <w:r>
        <w:rPr>
          <w:rFonts w:ascii="Times New Roman" w:eastAsia="Times New Roman" w:hAnsi="Times New Roman"/>
          <w:sz w:val="24"/>
        </w:rPr>
        <w:t xml:space="preserve"> 250 ppm</w:t>
      </w:r>
      <w:r>
        <w:rPr>
          <w:rFonts w:ascii="宋体" w:eastAsia="宋体" w:hAnsi="宋体"/>
          <w:sz w:val="24"/>
        </w:rPr>
        <w:t>（未建立致癌作用的</w:t>
      </w:r>
      <w:r>
        <w:rPr>
          <w:rFonts w:ascii="Times New Roman" w:eastAsia="Times New Roman" w:hAnsi="Times New Roman"/>
          <w:sz w:val="24"/>
        </w:rPr>
        <w:t xml:space="preserve"> NOEL</w:t>
      </w:r>
      <w:r>
        <w:rPr>
          <w:rFonts w:ascii="宋体" w:eastAsia="宋体" w:hAnsi="宋体"/>
          <w:sz w:val="24"/>
        </w:rPr>
        <w:t>）</w:t>
      </w:r>
    </w:p>
    <w:p w14:paraId="0DE61994" w14:textId="77777777" w:rsidR="002302FA" w:rsidRPr="00754B4A" w:rsidRDefault="002302FA" w:rsidP="002302FA">
      <w:pPr>
        <w:spacing w:beforeLines="50" w:before="120" w:line="300" w:lineRule="auto"/>
        <w:jc w:val="center"/>
        <w:rPr>
          <w:rFonts w:ascii="Times New Roman" w:eastAsia="宋体" w:hAnsi="Times New Roman" w:cs="Times New Roman"/>
          <w:sz w:val="24"/>
        </w:rPr>
      </w:pPr>
      <w:r w:rsidRPr="00754B4A">
        <w:rPr>
          <w:rFonts w:ascii="Times New Roman" w:eastAsia="宋体" w:hAnsi="Times New Roman" w:cs="Times New Roman"/>
          <w:sz w:val="24"/>
        </w:rPr>
        <w:t>250 ppm = </w:t>
      </w:r>
      <w:r w:rsidRPr="00754B4A">
        <w:rPr>
          <w:rFonts w:ascii="Times New Roman" w:eastAsia="宋体" w:hAnsi="Times New Roman" w:cs="Times New Roman"/>
          <w:sz w:val="24"/>
        </w:rPr>
        <w:fldChar w:fldCharType="begin"/>
      </w:r>
      <w:r w:rsidRPr="00754B4A">
        <w:rPr>
          <w:rFonts w:ascii="Times New Roman" w:eastAsia="宋体" w:hAnsi="Times New Roman" w:cs="Times New Roman"/>
          <w:sz w:val="24"/>
        </w:rPr>
        <w:instrText>eq \f(250 × 120.19,24.45)</w:instrText>
      </w:r>
      <w:r w:rsidRPr="00754B4A">
        <w:rPr>
          <w:rFonts w:ascii="Times New Roman" w:eastAsia="宋体" w:hAnsi="Times New Roman" w:cs="Times New Roman"/>
          <w:sz w:val="24"/>
        </w:rPr>
        <w:fldChar w:fldCharType="end"/>
      </w:r>
      <w:r w:rsidRPr="00754B4A">
        <w:rPr>
          <w:rFonts w:ascii="Times New Roman" w:eastAsia="宋体" w:hAnsi="Times New Roman" w:cs="Times New Roman"/>
          <w:sz w:val="24"/>
        </w:rPr>
        <w:t> = 1229 mg/m</w:t>
      </w:r>
      <w:r w:rsidRPr="00754B4A">
        <w:rPr>
          <w:rFonts w:ascii="Times New Roman" w:eastAsia="宋体" w:hAnsi="Times New Roman" w:cs="Times New Roman"/>
          <w:sz w:val="24"/>
          <w:vertAlign w:val="superscript"/>
        </w:rPr>
        <w:t>3</w:t>
      </w:r>
      <w:r w:rsidRPr="00754B4A">
        <w:rPr>
          <w:rFonts w:ascii="Times New Roman" w:eastAsia="宋体" w:hAnsi="Times New Roman" w:cs="Times New Roman"/>
          <w:sz w:val="24"/>
        </w:rPr>
        <w:t> = 1.23 mg/L</w:t>
      </w:r>
    </w:p>
    <w:p w14:paraId="4F700826" w14:textId="77777777" w:rsidR="002302FA" w:rsidRPr="00754B4A" w:rsidRDefault="002302FA" w:rsidP="002302FA">
      <w:pPr>
        <w:spacing w:beforeLines="50" w:before="120" w:line="300" w:lineRule="auto"/>
        <w:jc w:val="center"/>
        <w:rPr>
          <w:rFonts w:ascii="Times New Roman" w:eastAsia="宋体" w:hAnsi="Times New Roman" w:cs="Times New Roman"/>
          <w:sz w:val="24"/>
        </w:rPr>
      </w:pPr>
      <w:r w:rsidRPr="00754B4A">
        <w:rPr>
          <w:rFonts w:ascii="Times New Roman" w:eastAsia="宋体" w:hAnsi="Times New Roman" w:cs="Times New Roman" w:hint="eastAsia"/>
          <w:sz w:val="24"/>
        </w:rPr>
        <w:t>对于持续给药</w:t>
      </w:r>
      <w:r w:rsidRPr="00754B4A">
        <w:rPr>
          <w:rFonts w:ascii="Times New Roman" w:eastAsia="宋体" w:hAnsi="Times New Roman" w:cs="Times New Roman"/>
          <w:sz w:val="24"/>
        </w:rPr>
        <w:t xml:space="preserve"> = </w:t>
      </w:r>
      <w:r w:rsidRPr="00754B4A">
        <w:rPr>
          <w:rFonts w:ascii="Times New Roman" w:eastAsia="宋体" w:hAnsi="Times New Roman" w:cs="Times New Roman"/>
          <w:sz w:val="24"/>
        </w:rPr>
        <w:fldChar w:fldCharType="begin"/>
      </w:r>
      <w:r w:rsidRPr="00754B4A">
        <w:rPr>
          <w:rFonts w:ascii="Times New Roman" w:eastAsia="宋体" w:hAnsi="Times New Roman" w:cs="Times New Roman"/>
          <w:sz w:val="24"/>
        </w:rPr>
        <w:instrText>eq \f(1.23 × 6 × 5,24 × 7)</w:instrText>
      </w:r>
      <w:r w:rsidRPr="00754B4A">
        <w:rPr>
          <w:rFonts w:ascii="Times New Roman" w:eastAsia="宋体" w:hAnsi="Times New Roman" w:cs="Times New Roman"/>
          <w:sz w:val="24"/>
        </w:rPr>
        <w:fldChar w:fldCharType="end"/>
      </w:r>
      <w:r w:rsidRPr="00754B4A">
        <w:rPr>
          <w:rFonts w:ascii="Times New Roman" w:eastAsia="宋体" w:hAnsi="Times New Roman" w:cs="Times New Roman"/>
          <w:sz w:val="24"/>
        </w:rPr>
        <w:t> = 0.22 mg/L</w:t>
      </w:r>
    </w:p>
    <w:p w14:paraId="17F57B4A" w14:textId="77777777" w:rsidR="002302FA" w:rsidRPr="00754B4A" w:rsidRDefault="002302FA" w:rsidP="002302FA">
      <w:pPr>
        <w:spacing w:beforeLines="50" w:before="120" w:line="300" w:lineRule="auto"/>
        <w:jc w:val="center"/>
        <w:rPr>
          <w:rFonts w:ascii="Times New Roman" w:eastAsia="宋体" w:hAnsi="Times New Roman" w:cs="Times New Roman"/>
          <w:sz w:val="24"/>
        </w:rPr>
      </w:pPr>
      <w:r w:rsidRPr="00754B4A">
        <w:rPr>
          <w:rFonts w:ascii="Times New Roman" w:eastAsia="宋体" w:hAnsi="Times New Roman" w:cs="Times New Roman" w:hint="eastAsia"/>
          <w:sz w:val="24"/>
        </w:rPr>
        <w:t>日摄入总量</w:t>
      </w:r>
      <w:r w:rsidRPr="00754B4A">
        <w:rPr>
          <w:rFonts w:ascii="Times New Roman" w:eastAsia="宋体" w:hAnsi="Times New Roman" w:cs="Times New Roman"/>
          <w:sz w:val="24"/>
        </w:rPr>
        <w:t> = </w:t>
      </w:r>
      <w:r w:rsidRPr="00754B4A">
        <w:rPr>
          <w:rFonts w:ascii="Times New Roman" w:eastAsia="宋体" w:hAnsi="Times New Roman" w:cs="Times New Roman"/>
          <w:sz w:val="24"/>
        </w:rPr>
        <w:fldChar w:fldCharType="begin"/>
      </w:r>
      <w:r w:rsidRPr="00754B4A">
        <w:rPr>
          <w:rFonts w:ascii="Times New Roman" w:eastAsia="宋体" w:hAnsi="Times New Roman" w:cs="Times New Roman"/>
          <w:sz w:val="24"/>
        </w:rPr>
        <w:instrText>eq \f(0.22 mg L</w:instrText>
      </w:r>
      <w:r w:rsidRPr="00754B4A">
        <w:rPr>
          <w:rFonts w:ascii="Times New Roman" w:eastAsia="宋体" w:hAnsi="Times New Roman" w:cs="Times New Roman"/>
          <w:sz w:val="24"/>
          <w:vertAlign w:val="superscript"/>
        </w:rPr>
        <w:instrText>-1</w:instrText>
      </w:r>
      <w:r w:rsidRPr="00754B4A">
        <w:rPr>
          <w:rFonts w:ascii="Times New Roman" w:eastAsia="宋体" w:hAnsi="Times New Roman" w:cs="Times New Roman"/>
          <w:sz w:val="24"/>
        </w:rPr>
        <w:instrText xml:space="preserve"> × 290 L </w:instrText>
      </w:r>
      <w:r w:rsidRPr="00754B4A">
        <w:rPr>
          <w:rFonts w:ascii="Times New Roman" w:eastAsia="宋体" w:hAnsi="Times New Roman" w:cs="Times New Roman" w:hint="eastAsia"/>
          <w:sz w:val="24"/>
        </w:rPr>
        <w:instrText>天</w:instrText>
      </w:r>
      <w:r w:rsidRPr="00754B4A">
        <w:rPr>
          <w:rFonts w:ascii="Times New Roman" w:eastAsia="宋体" w:hAnsi="Times New Roman" w:cs="Times New Roman"/>
          <w:sz w:val="24"/>
          <w:vertAlign w:val="superscript"/>
        </w:rPr>
        <w:instrText>-1</w:instrText>
      </w:r>
      <w:r w:rsidRPr="00754B4A">
        <w:rPr>
          <w:rFonts w:ascii="Times New Roman" w:eastAsia="宋体" w:hAnsi="Times New Roman" w:cs="Times New Roman"/>
          <w:sz w:val="24"/>
        </w:rPr>
        <w:instrText>,0.425 kg)</w:instrText>
      </w:r>
      <w:r w:rsidRPr="00754B4A">
        <w:rPr>
          <w:rFonts w:ascii="Times New Roman" w:eastAsia="宋体" w:hAnsi="Times New Roman" w:cs="Times New Roman"/>
          <w:sz w:val="24"/>
        </w:rPr>
        <w:fldChar w:fldCharType="end"/>
      </w:r>
      <w:r w:rsidRPr="00754B4A">
        <w:rPr>
          <w:rFonts w:ascii="Times New Roman" w:eastAsia="宋体" w:hAnsi="Times New Roman" w:cs="Times New Roman"/>
          <w:sz w:val="24"/>
        </w:rPr>
        <w:t> = 150 mg/kg/</w:t>
      </w:r>
      <w:r w:rsidRPr="00754B4A">
        <w:rPr>
          <w:rFonts w:ascii="Times New Roman" w:eastAsia="宋体" w:hAnsi="Times New Roman" w:cs="Times New Roman" w:hint="eastAsia"/>
          <w:sz w:val="24"/>
        </w:rPr>
        <w:t>天</w:t>
      </w:r>
    </w:p>
    <w:p w14:paraId="6EE8E785" w14:textId="77777777" w:rsidR="00AB22FA" w:rsidRDefault="00AB22FA">
      <w:pPr>
        <w:spacing w:line="185" w:lineRule="exact"/>
        <w:rPr>
          <w:rFonts w:ascii="Times New Roman" w:eastAsia="Times New Roman" w:hAnsi="Times New Roman"/>
        </w:rPr>
      </w:pPr>
    </w:p>
    <w:p w14:paraId="3BB4B5E3" w14:textId="77777777" w:rsidR="00AB22FA" w:rsidRDefault="00AB22FA">
      <w:pPr>
        <w:spacing w:line="292" w:lineRule="exact"/>
        <w:ind w:left="480"/>
        <w:rPr>
          <w:rFonts w:ascii="宋体" w:eastAsia="宋体" w:hAnsi="宋体"/>
          <w:sz w:val="24"/>
        </w:rPr>
      </w:pPr>
      <w:r>
        <w:rPr>
          <w:rFonts w:ascii="宋体" w:eastAsia="宋体" w:hAnsi="宋体"/>
          <w:sz w:val="24"/>
        </w:rPr>
        <w:t>大鼠呼吸量：</w:t>
      </w:r>
      <w:r>
        <w:rPr>
          <w:rFonts w:ascii="Times New Roman" w:eastAsia="Times New Roman" w:hAnsi="Times New Roman"/>
          <w:sz w:val="24"/>
        </w:rPr>
        <w:t>290 L/</w:t>
      </w:r>
      <w:r>
        <w:rPr>
          <w:rFonts w:ascii="宋体" w:eastAsia="宋体" w:hAnsi="宋体"/>
          <w:sz w:val="24"/>
        </w:rPr>
        <w:t>天</w:t>
      </w:r>
    </w:p>
    <w:p w14:paraId="1EB2A2FA" w14:textId="77777777" w:rsidR="00AB22FA" w:rsidRDefault="00AB22FA">
      <w:pPr>
        <w:spacing w:line="217" w:lineRule="exact"/>
        <w:rPr>
          <w:rFonts w:ascii="Times New Roman" w:eastAsia="Times New Roman" w:hAnsi="Times New Roman"/>
        </w:rPr>
      </w:pPr>
    </w:p>
    <w:p w14:paraId="46231EAC" w14:textId="77777777" w:rsidR="00AB22FA" w:rsidRDefault="00AB22FA">
      <w:pPr>
        <w:spacing w:line="292" w:lineRule="exact"/>
        <w:ind w:left="480"/>
        <w:rPr>
          <w:rFonts w:ascii="Times New Roman" w:eastAsia="Times New Roman" w:hAnsi="Times New Roman"/>
          <w:sz w:val="24"/>
        </w:rPr>
      </w:pPr>
      <w:r>
        <w:rPr>
          <w:rFonts w:ascii="宋体" w:eastAsia="宋体" w:hAnsi="宋体"/>
          <w:sz w:val="24"/>
        </w:rPr>
        <w:t>大鼠体重：</w:t>
      </w:r>
      <w:r>
        <w:rPr>
          <w:rFonts w:ascii="Times New Roman" w:eastAsia="Times New Roman" w:hAnsi="Times New Roman"/>
          <w:sz w:val="24"/>
        </w:rPr>
        <w:t>0.425 kg</w:t>
      </w:r>
    </w:p>
    <w:p w14:paraId="4C5C7BC2" w14:textId="77777777" w:rsidR="00AB22FA" w:rsidRDefault="00AB22FA">
      <w:pPr>
        <w:spacing w:line="114" w:lineRule="exact"/>
        <w:rPr>
          <w:rFonts w:ascii="Times New Roman" w:eastAsia="Times New Roman" w:hAnsi="Times New Roman"/>
        </w:rPr>
      </w:pPr>
    </w:p>
    <w:p w14:paraId="36B33D28" w14:textId="77777777" w:rsidR="00D86F32" w:rsidRPr="00754B4A" w:rsidRDefault="00D86F32" w:rsidP="00D86F32">
      <w:pPr>
        <w:spacing w:beforeLines="50" w:before="120" w:line="300" w:lineRule="auto"/>
        <w:jc w:val="center"/>
        <w:rPr>
          <w:rFonts w:ascii="Times New Roman" w:eastAsia="宋体" w:hAnsi="Times New Roman" w:cs="Times New Roman"/>
          <w:sz w:val="24"/>
        </w:rPr>
      </w:pPr>
      <w:r w:rsidRPr="00754B4A">
        <w:rPr>
          <w:rFonts w:ascii="Times New Roman" w:eastAsia="宋体" w:hAnsi="Times New Roman" w:cs="Times New Roman"/>
          <w:sz w:val="24"/>
        </w:rPr>
        <w:t>PDE = </w:t>
      </w:r>
      <w:r w:rsidRPr="00754B4A">
        <w:rPr>
          <w:rFonts w:ascii="Times New Roman" w:eastAsia="宋体" w:hAnsi="Times New Roman" w:cs="Times New Roman"/>
          <w:sz w:val="24"/>
        </w:rPr>
        <w:fldChar w:fldCharType="begin"/>
      </w:r>
      <w:r w:rsidRPr="00754B4A">
        <w:rPr>
          <w:rFonts w:ascii="Times New Roman" w:eastAsia="宋体" w:hAnsi="Times New Roman" w:cs="Times New Roman"/>
          <w:sz w:val="24"/>
        </w:rPr>
        <w:instrText>eq \f(150 × 50,5 × 10 × 1 × 10 × 10)</w:instrText>
      </w:r>
      <w:r w:rsidRPr="00754B4A">
        <w:rPr>
          <w:rFonts w:ascii="Times New Roman" w:eastAsia="宋体" w:hAnsi="Times New Roman" w:cs="Times New Roman"/>
          <w:sz w:val="24"/>
        </w:rPr>
        <w:fldChar w:fldCharType="end"/>
      </w:r>
      <w:r w:rsidRPr="00754B4A">
        <w:rPr>
          <w:rFonts w:ascii="Times New Roman" w:eastAsia="宋体" w:hAnsi="Times New Roman" w:cs="Times New Roman"/>
          <w:sz w:val="24"/>
        </w:rPr>
        <w:t> = 1.50 mg/</w:t>
      </w:r>
      <w:r w:rsidRPr="00754B4A">
        <w:rPr>
          <w:rFonts w:ascii="Times New Roman" w:eastAsia="宋体" w:hAnsi="Times New Roman" w:cs="Times New Roman" w:hint="eastAsia"/>
          <w:sz w:val="24"/>
        </w:rPr>
        <w:t>天</w:t>
      </w:r>
    </w:p>
    <w:p w14:paraId="00C06A0A" w14:textId="2869995B" w:rsidR="00AB22FA" w:rsidRDefault="00AB22FA">
      <w:pPr>
        <w:spacing w:line="292" w:lineRule="exact"/>
        <w:ind w:left="480"/>
        <w:rPr>
          <w:rFonts w:ascii="宋体" w:eastAsia="宋体" w:hAnsi="宋体"/>
          <w:sz w:val="24"/>
        </w:rPr>
      </w:pPr>
      <w:r>
        <w:rPr>
          <w:rFonts w:ascii="Times New Roman" w:eastAsia="Times New Roman" w:hAnsi="Times New Roman"/>
          <w:sz w:val="24"/>
        </w:rPr>
        <w:t>F1 = 5</w:t>
      </w:r>
      <w:r>
        <w:rPr>
          <w:rFonts w:ascii="宋体" w:eastAsia="宋体" w:hAnsi="宋体"/>
          <w:sz w:val="24"/>
        </w:rPr>
        <w:t>，从大鼠外推到人</w:t>
      </w:r>
    </w:p>
    <w:p w14:paraId="70B0C092" w14:textId="77777777" w:rsidR="00AB22FA" w:rsidRDefault="00AB22FA">
      <w:pPr>
        <w:spacing w:line="217" w:lineRule="exact"/>
        <w:rPr>
          <w:rFonts w:ascii="Times New Roman" w:eastAsia="Times New Roman" w:hAnsi="Times New Roman"/>
        </w:rPr>
      </w:pPr>
    </w:p>
    <w:p w14:paraId="47D8910F" w14:textId="77777777" w:rsidR="00AB22FA" w:rsidRDefault="00AB22FA">
      <w:pPr>
        <w:spacing w:line="292" w:lineRule="exact"/>
        <w:ind w:left="480"/>
        <w:rPr>
          <w:rFonts w:ascii="宋体" w:eastAsia="宋体" w:hAnsi="宋体"/>
          <w:sz w:val="24"/>
        </w:rPr>
      </w:pPr>
      <w:r>
        <w:rPr>
          <w:rFonts w:ascii="Times New Roman" w:eastAsia="Times New Roman" w:hAnsi="Times New Roman"/>
          <w:sz w:val="24"/>
        </w:rPr>
        <w:t>F2 = 10</w:t>
      </w:r>
      <w:r>
        <w:rPr>
          <w:rFonts w:ascii="宋体" w:eastAsia="宋体" w:hAnsi="宋体"/>
          <w:sz w:val="24"/>
        </w:rPr>
        <w:t>，考虑人的个体差异</w:t>
      </w:r>
    </w:p>
    <w:p w14:paraId="5A41C0BE" w14:textId="77777777" w:rsidR="00AB22FA" w:rsidRDefault="00AB22FA">
      <w:pPr>
        <w:spacing w:line="222" w:lineRule="exact"/>
        <w:rPr>
          <w:rFonts w:ascii="Times New Roman" w:eastAsia="Times New Roman" w:hAnsi="Times New Roman"/>
        </w:rPr>
      </w:pPr>
    </w:p>
    <w:p w14:paraId="278C2020" w14:textId="77777777" w:rsidR="00AB22FA" w:rsidRDefault="00AB22FA">
      <w:pPr>
        <w:spacing w:line="292" w:lineRule="exact"/>
        <w:ind w:left="480"/>
        <w:rPr>
          <w:rFonts w:ascii="宋体" w:eastAsia="宋体" w:hAnsi="宋体"/>
          <w:sz w:val="24"/>
        </w:rPr>
      </w:pPr>
      <w:r>
        <w:rPr>
          <w:rFonts w:ascii="Times New Roman" w:eastAsia="Times New Roman" w:hAnsi="Times New Roman"/>
          <w:sz w:val="24"/>
        </w:rPr>
        <w:t>F3 = 1</w:t>
      </w:r>
      <w:r>
        <w:rPr>
          <w:rFonts w:ascii="宋体" w:eastAsia="宋体" w:hAnsi="宋体"/>
          <w:sz w:val="24"/>
        </w:rPr>
        <w:t>，因为治疗的持续时间较长（</w:t>
      </w:r>
      <w:r>
        <w:rPr>
          <w:rFonts w:ascii="Times New Roman" w:eastAsia="Times New Roman" w:hAnsi="Times New Roman"/>
          <w:sz w:val="24"/>
        </w:rPr>
        <w:t xml:space="preserve">105 </w:t>
      </w:r>
      <w:r>
        <w:rPr>
          <w:rFonts w:ascii="宋体" w:eastAsia="宋体" w:hAnsi="宋体"/>
          <w:sz w:val="24"/>
        </w:rPr>
        <w:t>周）</w:t>
      </w:r>
    </w:p>
    <w:p w14:paraId="45B94311" w14:textId="77777777" w:rsidR="00AB22FA" w:rsidRDefault="00AB22FA">
      <w:pPr>
        <w:spacing w:line="217" w:lineRule="exact"/>
        <w:rPr>
          <w:rFonts w:ascii="Times New Roman" w:eastAsia="Times New Roman" w:hAnsi="Times New Roman"/>
        </w:rPr>
      </w:pPr>
    </w:p>
    <w:p w14:paraId="6F4EBC0A" w14:textId="77777777" w:rsidR="00AB22FA" w:rsidRDefault="00AB22FA">
      <w:pPr>
        <w:spacing w:line="292" w:lineRule="exact"/>
        <w:ind w:left="480"/>
        <w:rPr>
          <w:rFonts w:ascii="宋体" w:eastAsia="宋体" w:hAnsi="宋体"/>
          <w:sz w:val="24"/>
        </w:rPr>
      </w:pPr>
      <w:r>
        <w:rPr>
          <w:rFonts w:ascii="Times New Roman" w:eastAsia="Times New Roman" w:hAnsi="Times New Roman"/>
          <w:sz w:val="24"/>
        </w:rPr>
        <w:t>F4 = 10</w:t>
      </w:r>
      <w:r>
        <w:rPr>
          <w:rFonts w:ascii="宋体" w:eastAsia="宋体" w:hAnsi="宋体"/>
          <w:sz w:val="24"/>
        </w:rPr>
        <w:t>，因为有致癌作用报道</w:t>
      </w:r>
    </w:p>
    <w:p w14:paraId="3A90B5CF" w14:textId="77777777" w:rsidR="00AB22FA" w:rsidRDefault="00AB22FA">
      <w:pPr>
        <w:spacing w:line="217" w:lineRule="exact"/>
        <w:rPr>
          <w:rFonts w:ascii="Times New Roman" w:eastAsia="Times New Roman" w:hAnsi="Times New Roman"/>
        </w:rPr>
      </w:pPr>
    </w:p>
    <w:p w14:paraId="5C9B8882" w14:textId="77777777" w:rsidR="00AB22FA" w:rsidRDefault="00AB22FA">
      <w:pPr>
        <w:spacing w:line="292" w:lineRule="exact"/>
        <w:ind w:left="480"/>
        <w:rPr>
          <w:rFonts w:ascii="Times New Roman" w:eastAsia="Times New Roman" w:hAnsi="Times New Roman"/>
          <w:sz w:val="24"/>
        </w:rPr>
      </w:pPr>
      <w:r>
        <w:rPr>
          <w:rFonts w:ascii="Times New Roman" w:eastAsia="Times New Roman" w:hAnsi="Times New Roman"/>
          <w:sz w:val="24"/>
        </w:rPr>
        <w:t>F5 = 10</w:t>
      </w:r>
      <w:r>
        <w:rPr>
          <w:rFonts w:ascii="宋体" w:eastAsia="宋体" w:hAnsi="宋体"/>
          <w:sz w:val="24"/>
        </w:rPr>
        <w:t>，因为未制定</w:t>
      </w:r>
      <w:r>
        <w:rPr>
          <w:rFonts w:ascii="Times New Roman" w:eastAsia="Times New Roman" w:hAnsi="Times New Roman"/>
          <w:sz w:val="24"/>
        </w:rPr>
        <w:t xml:space="preserve"> NOEL</w:t>
      </w:r>
    </w:p>
    <w:p w14:paraId="55D0D9E9" w14:textId="77777777" w:rsidR="00AB22FA" w:rsidRDefault="00AB22FA">
      <w:pPr>
        <w:spacing w:line="184" w:lineRule="exact"/>
        <w:rPr>
          <w:rFonts w:ascii="Times New Roman" w:eastAsia="Times New Roman" w:hAnsi="Times New Roman"/>
        </w:rPr>
      </w:pPr>
    </w:p>
    <w:tbl>
      <w:tblPr>
        <w:tblW w:w="0" w:type="auto"/>
        <w:tblInd w:w="2980" w:type="dxa"/>
        <w:tblLayout w:type="fixed"/>
        <w:tblCellMar>
          <w:left w:w="0" w:type="dxa"/>
          <w:right w:w="0" w:type="dxa"/>
        </w:tblCellMar>
        <w:tblLook w:val="0000" w:firstRow="0" w:lastRow="0" w:firstColumn="0" w:lastColumn="0" w:noHBand="0" w:noVBand="0"/>
      </w:tblPr>
      <w:tblGrid>
        <w:gridCol w:w="860"/>
        <w:gridCol w:w="1040"/>
        <w:gridCol w:w="60"/>
        <w:gridCol w:w="1100"/>
      </w:tblGrid>
      <w:tr w:rsidR="00AB22FA" w14:paraId="665465A3" w14:textId="77777777">
        <w:trPr>
          <w:trHeight w:val="296"/>
        </w:trPr>
        <w:tc>
          <w:tcPr>
            <w:tcW w:w="860" w:type="dxa"/>
            <w:vMerge w:val="restart"/>
            <w:shd w:val="clear" w:color="auto" w:fill="auto"/>
            <w:vAlign w:val="bottom"/>
          </w:tcPr>
          <w:p w14:paraId="4844B50F" w14:textId="77777777" w:rsidR="00AB22FA" w:rsidRDefault="00AB22FA">
            <w:pPr>
              <w:spacing w:line="292" w:lineRule="exact"/>
              <w:rPr>
                <w:rFonts w:ascii="Times New Roman" w:eastAsia="Times New Roman" w:hAnsi="Times New Roman"/>
                <w:sz w:val="24"/>
              </w:rPr>
            </w:pPr>
            <w:r>
              <w:rPr>
                <w:rFonts w:ascii="宋体" w:eastAsia="宋体" w:hAnsi="宋体"/>
                <w:sz w:val="24"/>
              </w:rPr>
              <w:t>限度</w:t>
            </w:r>
            <w:r>
              <w:rPr>
                <w:rFonts w:ascii="Times New Roman" w:eastAsia="Times New Roman" w:hAnsi="Times New Roman"/>
                <w:sz w:val="24"/>
              </w:rPr>
              <w:t xml:space="preserve"> =</w:t>
            </w:r>
          </w:p>
        </w:tc>
        <w:tc>
          <w:tcPr>
            <w:tcW w:w="1100" w:type="dxa"/>
            <w:gridSpan w:val="2"/>
            <w:shd w:val="clear" w:color="auto" w:fill="auto"/>
            <w:vAlign w:val="bottom"/>
          </w:tcPr>
          <w:p w14:paraId="0EE2CC21" w14:textId="77777777" w:rsidR="00AB22FA" w:rsidRDefault="00AB22FA">
            <w:pPr>
              <w:spacing w:line="0" w:lineRule="atLeast"/>
              <w:ind w:right="40"/>
              <w:jc w:val="center"/>
              <w:rPr>
                <w:rFonts w:ascii="Times New Roman" w:eastAsia="Times New Roman" w:hAnsi="Times New Roman"/>
                <w:sz w:val="24"/>
              </w:rPr>
            </w:pPr>
            <w:r>
              <w:rPr>
                <w:rFonts w:ascii="Times New Roman" w:eastAsia="Times New Roman" w:hAnsi="Times New Roman"/>
                <w:sz w:val="24"/>
              </w:rPr>
              <w:t>1.</w:t>
            </w:r>
            <w:r w:rsidRPr="00754B4A">
              <w:rPr>
                <w:rFonts w:ascii="Times New Roman" w:eastAsia="Times New Roman" w:hAnsi="Times New Roman"/>
                <w:sz w:val="24"/>
              </w:rPr>
              <w:t>5</w:t>
            </w:r>
            <w:r>
              <w:rPr>
                <w:rFonts w:ascii="Times New Roman" w:eastAsia="Times New Roman" w:hAnsi="Times New Roman"/>
                <w:sz w:val="24"/>
              </w:rPr>
              <w:t xml:space="preserve"> ×1000</w:t>
            </w:r>
          </w:p>
        </w:tc>
        <w:tc>
          <w:tcPr>
            <w:tcW w:w="1100" w:type="dxa"/>
            <w:vMerge w:val="restart"/>
            <w:shd w:val="clear" w:color="auto" w:fill="auto"/>
            <w:vAlign w:val="bottom"/>
          </w:tcPr>
          <w:p w14:paraId="2DBDD300" w14:textId="77777777" w:rsidR="00AB22FA" w:rsidRDefault="00AB22FA">
            <w:pPr>
              <w:spacing w:line="0" w:lineRule="atLeast"/>
              <w:ind w:left="60"/>
              <w:rPr>
                <w:rFonts w:ascii="Times New Roman" w:eastAsia="Times New Roman" w:hAnsi="Times New Roman"/>
                <w:w w:val="97"/>
                <w:sz w:val="24"/>
              </w:rPr>
            </w:pPr>
            <w:r>
              <w:rPr>
                <w:rFonts w:ascii="Times New Roman" w:eastAsia="Times New Roman" w:hAnsi="Times New Roman"/>
                <w:w w:val="97"/>
                <w:sz w:val="24"/>
              </w:rPr>
              <w:t>= 150 ppm</w:t>
            </w:r>
          </w:p>
        </w:tc>
      </w:tr>
      <w:tr w:rsidR="00AB22FA" w14:paraId="28564103" w14:textId="77777777">
        <w:trPr>
          <w:trHeight w:val="143"/>
        </w:trPr>
        <w:tc>
          <w:tcPr>
            <w:tcW w:w="860" w:type="dxa"/>
            <w:vMerge/>
            <w:shd w:val="clear" w:color="auto" w:fill="auto"/>
            <w:vAlign w:val="bottom"/>
          </w:tcPr>
          <w:p w14:paraId="4ECC18B9" w14:textId="77777777" w:rsidR="00AB22FA" w:rsidRDefault="00AB22FA">
            <w:pPr>
              <w:spacing w:line="0" w:lineRule="atLeast"/>
              <w:rPr>
                <w:rFonts w:ascii="Times New Roman" w:eastAsia="Times New Roman" w:hAnsi="Times New Roman"/>
                <w:sz w:val="12"/>
              </w:rPr>
            </w:pPr>
          </w:p>
        </w:tc>
        <w:tc>
          <w:tcPr>
            <w:tcW w:w="1040" w:type="dxa"/>
            <w:vMerge w:val="restart"/>
            <w:tcBorders>
              <w:top w:val="single" w:sz="8" w:space="0" w:color="auto"/>
            </w:tcBorders>
            <w:shd w:val="clear" w:color="auto" w:fill="auto"/>
            <w:vAlign w:val="bottom"/>
          </w:tcPr>
          <w:p w14:paraId="06DD4A60" w14:textId="77777777" w:rsidR="00AB22FA" w:rsidRDefault="00AB22FA">
            <w:pPr>
              <w:spacing w:line="268" w:lineRule="exact"/>
              <w:ind w:right="280"/>
              <w:jc w:val="right"/>
              <w:rPr>
                <w:rFonts w:ascii="Times New Roman" w:eastAsia="Times New Roman" w:hAnsi="Times New Roman"/>
                <w:sz w:val="24"/>
              </w:rPr>
            </w:pPr>
            <w:r>
              <w:rPr>
                <w:rFonts w:ascii="Times New Roman" w:eastAsia="Times New Roman" w:hAnsi="Times New Roman"/>
                <w:sz w:val="24"/>
              </w:rPr>
              <w:t>10</w:t>
            </w:r>
          </w:p>
        </w:tc>
        <w:tc>
          <w:tcPr>
            <w:tcW w:w="60" w:type="dxa"/>
            <w:shd w:val="clear" w:color="auto" w:fill="auto"/>
            <w:vAlign w:val="bottom"/>
          </w:tcPr>
          <w:p w14:paraId="727AFE31" w14:textId="77777777" w:rsidR="00AB22FA" w:rsidRDefault="00AB22FA">
            <w:pPr>
              <w:spacing w:line="0" w:lineRule="atLeast"/>
              <w:rPr>
                <w:rFonts w:ascii="Times New Roman" w:eastAsia="Times New Roman" w:hAnsi="Times New Roman"/>
                <w:sz w:val="12"/>
              </w:rPr>
            </w:pPr>
          </w:p>
        </w:tc>
        <w:tc>
          <w:tcPr>
            <w:tcW w:w="1100" w:type="dxa"/>
            <w:vMerge/>
            <w:shd w:val="clear" w:color="auto" w:fill="auto"/>
            <w:vAlign w:val="bottom"/>
          </w:tcPr>
          <w:p w14:paraId="73769C47" w14:textId="77777777" w:rsidR="00AB22FA" w:rsidRDefault="00AB22FA">
            <w:pPr>
              <w:spacing w:line="0" w:lineRule="atLeast"/>
              <w:rPr>
                <w:rFonts w:ascii="Times New Roman" w:eastAsia="Times New Roman" w:hAnsi="Times New Roman"/>
                <w:sz w:val="12"/>
              </w:rPr>
            </w:pPr>
          </w:p>
        </w:tc>
      </w:tr>
      <w:tr w:rsidR="00AB22FA" w14:paraId="2D11DA29" w14:textId="77777777">
        <w:trPr>
          <w:trHeight w:val="125"/>
        </w:trPr>
        <w:tc>
          <w:tcPr>
            <w:tcW w:w="860" w:type="dxa"/>
            <w:shd w:val="clear" w:color="auto" w:fill="auto"/>
            <w:vAlign w:val="bottom"/>
          </w:tcPr>
          <w:p w14:paraId="1008D540" w14:textId="77777777" w:rsidR="00AB22FA" w:rsidRDefault="00AB22FA">
            <w:pPr>
              <w:spacing w:line="0" w:lineRule="atLeast"/>
              <w:rPr>
                <w:rFonts w:ascii="Times New Roman" w:eastAsia="Times New Roman" w:hAnsi="Times New Roman"/>
                <w:sz w:val="10"/>
              </w:rPr>
            </w:pPr>
          </w:p>
        </w:tc>
        <w:tc>
          <w:tcPr>
            <w:tcW w:w="1040" w:type="dxa"/>
            <w:vMerge/>
            <w:shd w:val="clear" w:color="auto" w:fill="auto"/>
            <w:vAlign w:val="bottom"/>
          </w:tcPr>
          <w:p w14:paraId="3DE9C4D4" w14:textId="77777777" w:rsidR="00AB22FA" w:rsidRDefault="00AB22FA">
            <w:pPr>
              <w:spacing w:line="0" w:lineRule="atLeast"/>
              <w:rPr>
                <w:rFonts w:ascii="Times New Roman" w:eastAsia="Times New Roman" w:hAnsi="Times New Roman"/>
                <w:sz w:val="10"/>
              </w:rPr>
            </w:pPr>
          </w:p>
        </w:tc>
        <w:tc>
          <w:tcPr>
            <w:tcW w:w="60" w:type="dxa"/>
            <w:shd w:val="clear" w:color="auto" w:fill="auto"/>
            <w:vAlign w:val="bottom"/>
          </w:tcPr>
          <w:p w14:paraId="4C30C4EB" w14:textId="77777777" w:rsidR="00AB22FA" w:rsidRDefault="00AB22FA">
            <w:pPr>
              <w:spacing w:line="0" w:lineRule="atLeast"/>
              <w:rPr>
                <w:rFonts w:ascii="Times New Roman" w:eastAsia="Times New Roman" w:hAnsi="Times New Roman"/>
                <w:sz w:val="10"/>
              </w:rPr>
            </w:pPr>
          </w:p>
        </w:tc>
        <w:tc>
          <w:tcPr>
            <w:tcW w:w="1100" w:type="dxa"/>
            <w:shd w:val="clear" w:color="auto" w:fill="auto"/>
            <w:vAlign w:val="bottom"/>
          </w:tcPr>
          <w:p w14:paraId="05FF454A" w14:textId="77777777" w:rsidR="00AB22FA" w:rsidRDefault="00AB22FA">
            <w:pPr>
              <w:spacing w:line="0" w:lineRule="atLeast"/>
              <w:rPr>
                <w:rFonts w:ascii="Times New Roman" w:eastAsia="Times New Roman" w:hAnsi="Times New Roman"/>
                <w:sz w:val="10"/>
              </w:rPr>
            </w:pPr>
          </w:p>
        </w:tc>
      </w:tr>
    </w:tbl>
    <w:p w14:paraId="20EB2C2A" w14:textId="77777777" w:rsidR="00AB22FA" w:rsidRDefault="00AB22FA">
      <w:pPr>
        <w:spacing w:line="245" w:lineRule="exact"/>
        <w:rPr>
          <w:rFonts w:ascii="Times New Roman" w:eastAsia="Times New Roman" w:hAnsi="Times New Roman"/>
        </w:rPr>
      </w:pPr>
    </w:p>
    <w:p w14:paraId="6A9CF2E7" w14:textId="3A4630B1" w:rsidR="00AB22FA" w:rsidRDefault="00AB22FA" w:rsidP="00754B4A">
      <w:pPr>
        <w:spacing w:line="360" w:lineRule="exact"/>
        <w:ind w:firstLineChars="200" w:firstLine="460"/>
        <w:rPr>
          <w:rFonts w:ascii="宋体" w:eastAsia="宋体" w:hAnsi="宋体"/>
          <w:sz w:val="24"/>
        </w:rPr>
      </w:pPr>
      <w:r>
        <w:rPr>
          <w:rFonts w:ascii="Times New Roman" w:eastAsia="Times New Roman" w:hAnsi="Times New Roman"/>
          <w:sz w:val="23"/>
        </w:rPr>
        <w:t xml:space="preserve">B6C3F1 </w:t>
      </w:r>
      <w:r>
        <w:rPr>
          <w:rFonts w:ascii="宋体" w:eastAsia="宋体" w:hAnsi="宋体"/>
          <w:sz w:val="23"/>
        </w:rPr>
        <w:t>小鼠以吸入途径暴露在异丙基苯浓度为</w:t>
      </w:r>
      <w:r>
        <w:rPr>
          <w:rFonts w:ascii="Times New Roman" w:eastAsia="Times New Roman" w:hAnsi="Times New Roman"/>
          <w:sz w:val="23"/>
        </w:rPr>
        <w:t xml:space="preserve"> 125</w:t>
      </w:r>
      <w:r>
        <w:rPr>
          <w:rFonts w:ascii="宋体" w:eastAsia="宋体" w:hAnsi="宋体"/>
          <w:sz w:val="23"/>
        </w:rPr>
        <w:t>、</w:t>
      </w:r>
      <w:r>
        <w:rPr>
          <w:rFonts w:ascii="Times New Roman" w:eastAsia="Times New Roman" w:hAnsi="Times New Roman"/>
          <w:sz w:val="23"/>
        </w:rPr>
        <w:t xml:space="preserve">250 </w:t>
      </w:r>
      <w:r>
        <w:rPr>
          <w:rFonts w:ascii="宋体" w:eastAsia="宋体" w:hAnsi="宋体"/>
          <w:sz w:val="23"/>
        </w:rPr>
        <w:t>或</w:t>
      </w:r>
      <w:r>
        <w:rPr>
          <w:rFonts w:ascii="Times New Roman" w:eastAsia="Times New Roman" w:hAnsi="Times New Roman"/>
          <w:sz w:val="23"/>
        </w:rPr>
        <w:t xml:space="preserve"> 500 ppm</w:t>
      </w:r>
      <w:r>
        <w:rPr>
          <w:rFonts w:ascii="宋体" w:eastAsia="宋体" w:hAnsi="宋体"/>
          <w:sz w:val="23"/>
        </w:rPr>
        <w:t>（雌性）或</w:t>
      </w:r>
      <w:r>
        <w:rPr>
          <w:rFonts w:ascii="Times New Roman" w:eastAsia="Times New Roman" w:hAnsi="Times New Roman"/>
          <w:sz w:val="23"/>
        </w:rPr>
        <w:t>250</w:t>
      </w:r>
      <w:r>
        <w:rPr>
          <w:rFonts w:ascii="宋体" w:eastAsia="宋体" w:hAnsi="宋体"/>
          <w:sz w:val="23"/>
        </w:rPr>
        <w:t>、</w:t>
      </w:r>
      <w:r>
        <w:rPr>
          <w:rFonts w:ascii="Times New Roman" w:eastAsia="Times New Roman" w:hAnsi="Times New Roman"/>
          <w:sz w:val="23"/>
        </w:rPr>
        <w:t xml:space="preserve">500 </w:t>
      </w:r>
      <w:r>
        <w:rPr>
          <w:rFonts w:ascii="宋体" w:eastAsia="宋体" w:hAnsi="宋体"/>
          <w:sz w:val="23"/>
        </w:rPr>
        <w:t>或</w:t>
      </w:r>
      <w:r>
        <w:rPr>
          <w:rFonts w:ascii="Times New Roman" w:eastAsia="Times New Roman" w:hAnsi="Times New Roman"/>
          <w:sz w:val="23"/>
        </w:rPr>
        <w:t xml:space="preserve"> 1000 ppm</w:t>
      </w:r>
      <w:r>
        <w:rPr>
          <w:rFonts w:ascii="宋体" w:eastAsia="宋体" w:hAnsi="宋体"/>
          <w:sz w:val="23"/>
        </w:rPr>
        <w:t>（雄性）的空气中，</w:t>
      </w:r>
      <w:r>
        <w:rPr>
          <w:rFonts w:ascii="Times New Roman" w:eastAsia="Times New Roman" w:hAnsi="Times New Roman"/>
          <w:sz w:val="23"/>
        </w:rPr>
        <w:t xml:space="preserve">6 </w:t>
      </w:r>
      <w:r>
        <w:rPr>
          <w:rFonts w:ascii="宋体" w:eastAsia="宋体" w:hAnsi="宋体"/>
          <w:sz w:val="23"/>
        </w:rPr>
        <w:t>小时</w:t>
      </w:r>
      <w:r>
        <w:rPr>
          <w:rFonts w:ascii="Times New Roman" w:eastAsia="Times New Roman" w:hAnsi="Times New Roman"/>
          <w:sz w:val="23"/>
        </w:rPr>
        <w:t>/</w:t>
      </w:r>
      <w:r>
        <w:rPr>
          <w:rFonts w:ascii="宋体" w:eastAsia="宋体" w:hAnsi="宋体"/>
          <w:sz w:val="23"/>
        </w:rPr>
        <w:t>天，</w:t>
      </w:r>
      <w:r>
        <w:rPr>
          <w:rFonts w:ascii="Times New Roman" w:eastAsia="Times New Roman" w:hAnsi="Times New Roman"/>
          <w:sz w:val="23"/>
        </w:rPr>
        <w:t xml:space="preserve">5 </w:t>
      </w:r>
      <w:r>
        <w:rPr>
          <w:rFonts w:ascii="宋体" w:eastAsia="宋体" w:hAnsi="宋体"/>
          <w:sz w:val="23"/>
        </w:rPr>
        <w:t>天</w:t>
      </w:r>
      <w:r>
        <w:rPr>
          <w:rFonts w:ascii="Times New Roman" w:eastAsia="Times New Roman" w:hAnsi="Times New Roman"/>
          <w:sz w:val="23"/>
        </w:rPr>
        <w:t>/</w:t>
      </w:r>
      <w:r>
        <w:rPr>
          <w:rFonts w:ascii="宋体" w:eastAsia="宋体" w:hAnsi="宋体"/>
          <w:sz w:val="23"/>
        </w:rPr>
        <w:t>周，为期</w:t>
      </w:r>
      <w:r>
        <w:rPr>
          <w:rFonts w:ascii="Times New Roman" w:eastAsia="Times New Roman" w:hAnsi="Times New Roman"/>
          <w:sz w:val="23"/>
        </w:rPr>
        <w:t xml:space="preserve"> 2 </w:t>
      </w:r>
      <w:r>
        <w:rPr>
          <w:rFonts w:ascii="宋体" w:eastAsia="宋体" w:hAnsi="宋体"/>
          <w:sz w:val="23"/>
        </w:rPr>
        <w:t>年。在所有剂量</w:t>
      </w:r>
      <w:r>
        <w:rPr>
          <w:rFonts w:ascii="宋体" w:eastAsia="宋体" w:hAnsi="宋体"/>
          <w:sz w:val="24"/>
        </w:rPr>
        <w:t>水平，雄性和雌性的肺泡</w:t>
      </w:r>
      <w:r>
        <w:rPr>
          <w:rFonts w:ascii="Times New Roman" w:eastAsia="Times New Roman" w:hAnsi="Times New Roman"/>
          <w:sz w:val="24"/>
        </w:rPr>
        <w:t>/</w:t>
      </w:r>
      <w:r>
        <w:rPr>
          <w:rFonts w:ascii="宋体" w:eastAsia="宋体" w:hAnsi="宋体"/>
          <w:sz w:val="24"/>
        </w:rPr>
        <w:t>支气管肿瘤发生率均增加。结果显示，在雌性小鼠中，肝细胞腺瘤或癌（组合）的发生率呈剂量相关性增加</w:t>
      </w:r>
      <w:r w:rsidR="00141971">
        <w:rPr>
          <w:rFonts w:ascii="宋体" w:eastAsia="宋体" w:hAnsi="宋体"/>
          <w:sz w:val="24"/>
        </w:rPr>
        <w:t>（</w:t>
      </w:r>
      <w:r w:rsidR="00141971">
        <w:rPr>
          <w:rFonts w:ascii="Times New Roman" w:eastAsia="Times New Roman" w:hAnsi="Times New Roman"/>
          <w:sz w:val="24"/>
        </w:rPr>
        <w:t>2</w:t>
      </w:r>
      <w:r w:rsidR="00141971">
        <w:rPr>
          <w:rFonts w:ascii="宋体" w:eastAsia="宋体" w:hAnsi="宋体"/>
          <w:sz w:val="24"/>
        </w:rPr>
        <w:t>）</w:t>
      </w:r>
      <w:r>
        <w:rPr>
          <w:rFonts w:ascii="宋体" w:eastAsia="宋体" w:hAnsi="宋体"/>
          <w:sz w:val="24"/>
        </w:rPr>
        <w:t>。</w:t>
      </w:r>
    </w:p>
    <w:p w14:paraId="221F6AAD" w14:textId="77777777" w:rsidR="00AB22FA" w:rsidRDefault="00AB22FA">
      <w:pPr>
        <w:spacing w:line="218" w:lineRule="exact"/>
        <w:rPr>
          <w:rFonts w:ascii="Times New Roman" w:eastAsia="Times New Roman" w:hAnsi="Times New Roman"/>
        </w:rPr>
      </w:pPr>
    </w:p>
    <w:p w14:paraId="2A4C31C3" w14:textId="77777777" w:rsidR="00AB22FA" w:rsidRDefault="00AB22FA">
      <w:pPr>
        <w:spacing w:line="292" w:lineRule="exact"/>
        <w:rPr>
          <w:rFonts w:ascii="宋体" w:eastAsia="宋体" w:hAnsi="宋体"/>
          <w:sz w:val="24"/>
        </w:rPr>
      </w:pPr>
      <w:r>
        <w:rPr>
          <w:rFonts w:ascii="Times New Roman" w:eastAsia="Times New Roman" w:hAnsi="Times New Roman"/>
          <w:sz w:val="24"/>
        </w:rPr>
        <w:t xml:space="preserve">LOEL </w:t>
      </w:r>
      <w:r>
        <w:rPr>
          <w:rFonts w:ascii="宋体" w:eastAsia="宋体" w:hAnsi="宋体"/>
          <w:sz w:val="24"/>
        </w:rPr>
        <w:t>为</w:t>
      </w:r>
      <w:r>
        <w:rPr>
          <w:rFonts w:ascii="Times New Roman" w:eastAsia="Times New Roman" w:hAnsi="Times New Roman"/>
          <w:sz w:val="24"/>
        </w:rPr>
        <w:t xml:space="preserve"> 125 ppm</w:t>
      </w:r>
      <w:r>
        <w:rPr>
          <w:rFonts w:ascii="宋体" w:eastAsia="宋体" w:hAnsi="宋体"/>
          <w:sz w:val="24"/>
        </w:rPr>
        <w:t>（雌性小鼠）</w:t>
      </w:r>
    </w:p>
    <w:p w14:paraId="481DC12F" w14:textId="77777777" w:rsidR="00AB22FA" w:rsidRDefault="00AB22FA">
      <w:pPr>
        <w:spacing w:line="184" w:lineRule="exact"/>
        <w:rPr>
          <w:rFonts w:ascii="Times New Roman" w:eastAsia="Times New Roman" w:hAnsi="Times New Roman"/>
        </w:rPr>
      </w:pPr>
    </w:p>
    <w:tbl>
      <w:tblPr>
        <w:tblW w:w="0" w:type="auto"/>
        <w:tblInd w:w="2040" w:type="dxa"/>
        <w:tblLayout w:type="fixed"/>
        <w:tblCellMar>
          <w:left w:w="0" w:type="dxa"/>
          <w:right w:w="0" w:type="dxa"/>
        </w:tblCellMar>
        <w:tblLook w:val="0000" w:firstRow="0" w:lastRow="0" w:firstColumn="0" w:lastColumn="0" w:noHBand="0" w:noVBand="0"/>
      </w:tblPr>
      <w:tblGrid>
        <w:gridCol w:w="1080"/>
        <w:gridCol w:w="40"/>
        <w:gridCol w:w="1020"/>
        <w:gridCol w:w="240"/>
        <w:gridCol w:w="940"/>
        <w:gridCol w:w="20"/>
        <w:gridCol w:w="1600"/>
      </w:tblGrid>
      <w:tr w:rsidR="00AB22FA" w14:paraId="2CFA520B" w14:textId="77777777">
        <w:trPr>
          <w:trHeight w:val="296"/>
        </w:trPr>
        <w:tc>
          <w:tcPr>
            <w:tcW w:w="1080" w:type="dxa"/>
            <w:vMerge w:val="restart"/>
            <w:shd w:val="clear" w:color="auto" w:fill="auto"/>
            <w:vAlign w:val="bottom"/>
          </w:tcPr>
          <w:p w14:paraId="3888FC85" w14:textId="77777777" w:rsidR="00AB22FA" w:rsidRDefault="00AB22FA">
            <w:pPr>
              <w:spacing w:line="0" w:lineRule="atLeast"/>
              <w:rPr>
                <w:rFonts w:ascii="Times New Roman" w:eastAsia="Times New Roman" w:hAnsi="Times New Roman"/>
                <w:sz w:val="24"/>
              </w:rPr>
            </w:pPr>
            <w:r>
              <w:rPr>
                <w:rFonts w:ascii="Times New Roman" w:eastAsia="Times New Roman" w:hAnsi="Times New Roman"/>
                <w:sz w:val="24"/>
              </w:rPr>
              <w:t>125 ppm =</w:t>
            </w:r>
          </w:p>
        </w:tc>
        <w:tc>
          <w:tcPr>
            <w:tcW w:w="40" w:type="dxa"/>
            <w:vMerge w:val="restart"/>
            <w:shd w:val="clear" w:color="auto" w:fill="auto"/>
            <w:vAlign w:val="bottom"/>
          </w:tcPr>
          <w:p w14:paraId="7A4C48FD" w14:textId="77777777" w:rsidR="00AB22FA" w:rsidRDefault="00AB22FA">
            <w:pPr>
              <w:spacing w:line="0" w:lineRule="atLeast"/>
              <w:rPr>
                <w:rFonts w:ascii="Times New Roman" w:eastAsia="Times New Roman" w:hAnsi="Times New Roman"/>
                <w:sz w:val="24"/>
              </w:rPr>
            </w:pPr>
          </w:p>
        </w:tc>
        <w:tc>
          <w:tcPr>
            <w:tcW w:w="1260" w:type="dxa"/>
            <w:gridSpan w:val="2"/>
            <w:tcBorders>
              <w:bottom w:val="single" w:sz="8" w:space="0" w:color="auto"/>
            </w:tcBorders>
            <w:shd w:val="clear" w:color="auto" w:fill="auto"/>
            <w:vAlign w:val="bottom"/>
          </w:tcPr>
          <w:p w14:paraId="5B990779" w14:textId="77777777" w:rsidR="00AB22FA" w:rsidRDefault="00AB22FA">
            <w:pPr>
              <w:spacing w:line="0" w:lineRule="atLeast"/>
              <w:jc w:val="right"/>
              <w:rPr>
                <w:rFonts w:ascii="Times New Roman" w:eastAsia="Times New Roman" w:hAnsi="Times New Roman"/>
                <w:sz w:val="24"/>
              </w:rPr>
            </w:pPr>
            <w:r>
              <w:rPr>
                <w:rFonts w:ascii="Times New Roman" w:eastAsia="Times New Roman" w:hAnsi="Times New Roman"/>
                <w:sz w:val="24"/>
              </w:rPr>
              <w:t>125 ×120.19</w:t>
            </w:r>
          </w:p>
        </w:tc>
        <w:tc>
          <w:tcPr>
            <w:tcW w:w="2560" w:type="dxa"/>
            <w:gridSpan w:val="3"/>
            <w:vMerge w:val="restart"/>
            <w:shd w:val="clear" w:color="auto" w:fill="auto"/>
            <w:vAlign w:val="bottom"/>
          </w:tcPr>
          <w:p w14:paraId="18C086A6" w14:textId="77777777" w:rsidR="00AB22FA" w:rsidRDefault="00AB22FA">
            <w:pPr>
              <w:spacing w:line="0" w:lineRule="atLeast"/>
              <w:ind w:left="60"/>
              <w:rPr>
                <w:rFonts w:ascii="Times New Roman" w:eastAsia="Times New Roman" w:hAnsi="Times New Roman"/>
                <w:w w:val="97"/>
                <w:sz w:val="24"/>
              </w:rPr>
            </w:pPr>
            <w:r>
              <w:rPr>
                <w:rFonts w:ascii="Times New Roman" w:eastAsia="Times New Roman" w:hAnsi="Times New Roman"/>
                <w:w w:val="97"/>
                <w:sz w:val="24"/>
              </w:rPr>
              <w:t>= 614 mg/m</w:t>
            </w:r>
            <w:r>
              <w:rPr>
                <w:rFonts w:ascii="Times New Roman" w:eastAsia="Times New Roman" w:hAnsi="Times New Roman"/>
                <w:w w:val="97"/>
                <w:sz w:val="31"/>
                <w:vertAlign w:val="superscript"/>
              </w:rPr>
              <w:t>3</w:t>
            </w:r>
            <w:r>
              <w:rPr>
                <w:rFonts w:ascii="Times New Roman" w:eastAsia="Times New Roman" w:hAnsi="Times New Roman"/>
                <w:w w:val="97"/>
                <w:sz w:val="24"/>
              </w:rPr>
              <w:t xml:space="preserve"> = 0.61 mg/L</w:t>
            </w:r>
          </w:p>
        </w:tc>
      </w:tr>
      <w:tr w:rsidR="00AB22FA" w14:paraId="25F871DC" w14:textId="77777777">
        <w:trPr>
          <w:trHeight w:val="93"/>
        </w:trPr>
        <w:tc>
          <w:tcPr>
            <w:tcW w:w="1080" w:type="dxa"/>
            <w:vMerge/>
            <w:shd w:val="clear" w:color="auto" w:fill="auto"/>
            <w:vAlign w:val="bottom"/>
          </w:tcPr>
          <w:p w14:paraId="1A2A2B44" w14:textId="77777777" w:rsidR="00AB22FA" w:rsidRDefault="00AB22FA">
            <w:pPr>
              <w:spacing w:line="0" w:lineRule="atLeast"/>
              <w:rPr>
                <w:rFonts w:ascii="Times New Roman" w:eastAsia="Times New Roman" w:hAnsi="Times New Roman"/>
                <w:sz w:val="8"/>
              </w:rPr>
            </w:pPr>
          </w:p>
        </w:tc>
        <w:tc>
          <w:tcPr>
            <w:tcW w:w="40" w:type="dxa"/>
            <w:vMerge/>
            <w:shd w:val="clear" w:color="auto" w:fill="auto"/>
            <w:vAlign w:val="bottom"/>
          </w:tcPr>
          <w:p w14:paraId="5ECA9D2D" w14:textId="77777777" w:rsidR="00AB22FA" w:rsidRDefault="00AB22FA">
            <w:pPr>
              <w:spacing w:line="0" w:lineRule="atLeast"/>
              <w:rPr>
                <w:rFonts w:ascii="Times New Roman" w:eastAsia="Times New Roman" w:hAnsi="Times New Roman"/>
                <w:sz w:val="8"/>
              </w:rPr>
            </w:pPr>
          </w:p>
        </w:tc>
        <w:tc>
          <w:tcPr>
            <w:tcW w:w="1260" w:type="dxa"/>
            <w:gridSpan w:val="2"/>
            <w:shd w:val="clear" w:color="auto" w:fill="auto"/>
            <w:vAlign w:val="bottom"/>
          </w:tcPr>
          <w:p w14:paraId="1DFCC082" w14:textId="77777777" w:rsidR="00AB22FA" w:rsidRDefault="00AB22FA">
            <w:pPr>
              <w:spacing w:line="0" w:lineRule="atLeast"/>
              <w:rPr>
                <w:rFonts w:ascii="Times New Roman" w:eastAsia="Times New Roman" w:hAnsi="Times New Roman"/>
                <w:sz w:val="8"/>
              </w:rPr>
            </w:pPr>
          </w:p>
        </w:tc>
        <w:tc>
          <w:tcPr>
            <w:tcW w:w="2560" w:type="dxa"/>
            <w:gridSpan w:val="3"/>
            <w:vMerge/>
            <w:shd w:val="clear" w:color="auto" w:fill="auto"/>
            <w:vAlign w:val="bottom"/>
          </w:tcPr>
          <w:p w14:paraId="04720A0E" w14:textId="77777777" w:rsidR="00AB22FA" w:rsidRDefault="00AB22FA">
            <w:pPr>
              <w:spacing w:line="0" w:lineRule="atLeast"/>
              <w:rPr>
                <w:rFonts w:ascii="Times New Roman" w:eastAsia="Times New Roman" w:hAnsi="Times New Roman"/>
                <w:sz w:val="8"/>
              </w:rPr>
            </w:pPr>
          </w:p>
        </w:tc>
      </w:tr>
      <w:tr w:rsidR="00AB22FA" w14:paraId="602167D5" w14:textId="77777777">
        <w:trPr>
          <w:trHeight w:val="264"/>
        </w:trPr>
        <w:tc>
          <w:tcPr>
            <w:tcW w:w="1080" w:type="dxa"/>
            <w:shd w:val="clear" w:color="auto" w:fill="auto"/>
            <w:vAlign w:val="bottom"/>
          </w:tcPr>
          <w:p w14:paraId="4734D64B" w14:textId="77777777" w:rsidR="00AB22FA" w:rsidRDefault="00AB22FA">
            <w:pPr>
              <w:spacing w:line="0" w:lineRule="atLeast"/>
              <w:rPr>
                <w:rFonts w:ascii="Times New Roman" w:eastAsia="Times New Roman" w:hAnsi="Times New Roman"/>
                <w:sz w:val="22"/>
              </w:rPr>
            </w:pPr>
          </w:p>
        </w:tc>
        <w:tc>
          <w:tcPr>
            <w:tcW w:w="1060" w:type="dxa"/>
            <w:gridSpan w:val="2"/>
            <w:shd w:val="clear" w:color="auto" w:fill="auto"/>
            <w:vAlign w:val="bottom"/>
          </w:tcPr>
          <w:p w14:paraId="510DDF20" w14:textId="77777777" w:rsidR="00AB22FA" w:rsidRDefault="00AB22FA">
            <w:pPr>
              <w:spacing w:line="264" w:lineRule="exact"/>
              <w:jc w:val="right"/>
              <w:rPr>
                <w:rFonts w:ascii="Times New Roman" w:eastAsia="Times New Roman" w:hAnsi="Times New Roman"/>
                <w:sz w:val="24"/>
              </w:rPr>
            </w:pPr>
            <w:r>
              <w:rPr>
                <w:rFonts w:ascii="Times New Roman" w:eastAsia="Times New Roman" w:hAnsi="Times New Roman"/>
                <w:sz w:val="24"/>
              </w:rPr>
              <w:t>24.45</w:t>
            </w:r>
          </w:p>
        </w:tc>
        <w:tc>
          <w:tcPr>
            <w:tcW w:w="240" w:type="dxa"/>
            <w:shd w:val="clear" w:color="auto" w:fill="auto"/>
            <w:vAlign w:val="bottom"/>
          </w:tcPr>
          <w:p w14:paraId="1C35AD56" w14:textId="77777777" w:rsidR="00AB22FA" w:rsidRDefault="00AB22FA">
            <w:pPr>
              <w:spacing w:line="0" w:lineRule="atLeast"/>
              <w:rPr>
                <w:rFonts w:ascii="Times New Roman" w:eastAsia="Times New Roman" w:hAnsi="Times New Roman"/>
                <w:sz w:val="22"/>
              </w:rPr>
            </w:pPr>
          </w:p>
        </w:tc>
        <w:tc>
          <w:tcPr>
            <w:tcW w:w="940" w:type="dxa"/>
            <w:shd w:val="clear" w:color="auto" w:fill="auto"/>
            <w:vAlign w:val="bottom"/>
          </w:tcPr>
          <w:p w14:paraId="5247867F" w14:textId="77777777" w:rsidR="00AB22FA" w:rsidRDefault="00AB22FA">
            <w:pPr>
              <w:spacing w:line="0" w:lineRule="atLeast"/>
              <w:rPr>
                <w:rFonts w:ascii="Times New Roman" w:eastAsia="Times New Roman" w:hAnsi="Times New Roman"/>
                <w:sz w:val="22"/>
              </w:rPr>
            </w:pPr>
          </w:p>
        </w:tc>
        <w:tc>
          <w:tcPr>
            <w:tcW w:w="20" w:type="dxa"/>
            <w:shd w:val="clear" w:color="auto" w:fill="auto"/>
            <w:vAlign w:val="bottom"/>
          </w:tcPr>
          <w:p w14:paraId="1CFF9034" w14:textId="77777777" w:rsidR="00AB22FA" w:rsidRDefault="00AB22FA">
            <w:pPr>
              <w:spacing w:line="0" w:lineRule="atLeast"/>
              <w:rPr>
                <w:rFonts w:ascii="Times New Roman" w:eastAsia="Times New Roman" w:hAnsi="Times New Roman"/>
                <w:sz w:val="22"/>
              </w:rPr>
            </w:pPr>
          </w:p>
        </w:tc>
        <w:tc>
          <w:tcPr>
            <w:tcW w:w="1600" w:type="dxa"/>
            <w:shd w:val="clear" w:color="auto" w:fill="auto"/>
            <w:vAlign w:val="bottom"/>
          </w:tcPr>
          <w:p w14:paraId="134BDB1B" w14:textId="77777777" w:rsidR="00AB22FA" w:rsidRDefault="00AB22FA">
            <w:pPr>
              <w:spacing w:line="0" w:lineRule="atLeast"/>
              <w:rPr>
                <w:rFonts w:ascii="Times New Roman" w:eastAsia="Times New Roman" w:hAnsi="Times New Roman"/>
                <w:sz w:val="22"/>
              </w:rPr>
            </w:pPr>
          </w:p>
        </w:tc>
      </w:tr>
      <w:tr w:rsidR="00AB22FA" w14:paraId="1BE937DE" w14:textId="77777777">
        <w:trPr>
          <w:trHeight w:val="387"/>
        </w:trPr>
        <w:tc>
          <w:tcPr>
            <w:tcW w:w="2140" w:type="dxa"/>
            <w:gridSpan w:val="3"/>
            <w:vMerge w:val="restart"/>
            <w:shd w:val="clear" w:color="auto" w:fill="auto"/>
            <w:vAlign w:val="bottom"/>
          </w:tcPr>
          <w:p w14:paraId="7C994C16" w14:textId="77777777" w:rsidR="00AB22FA" w:rsidRDefault="00AB22FA">
            <w:pPr>
              <w:spacing w:line="292" w:lineRule="exact"/>
              <w:ind w:left="380"/>
              <w:rPr>
                <w:rFonts w:ascii="Times New Roman" w:eastAsia="Times New Roman" w:hAnsi="Times New Roman"/>
                <w:sz w:val="24"/>
              </w:rPr>
            </w:pPr>
            <w:r>
              <w:rPr>
                <w:rFonts w:ascii="宋体" w:eastAsia="宋体" w:hAnsi="宋体"/>
                <w:sz w:val="24"/>
              </w:rPr>
              <w:t>对于持续给药</w:t>
            </w:r>
            <w:r>
              <w:rPr>
                <w:rFonts w:ascii="Times New Roman" w:eastAsia="Times New Roman" w:hAnsi="Times New Roman"/>
                <w:sz w:val="24"/>
              </w:rPr>
              <w:t xml:space="preserve"> =</w:t>
            </w:r>
          </w:p>
        </w:tc>
        <w:tc>
          <w:tcPr>
            <w:tcW w:w="1200" w:type="dxa"/>
            <w:gridSpan w:val="3"/>
            <w:shd w:val="clear" w:color="auto" w:fill="auto"/>
            <w:vAlign w:val="bottom"/>
          </w:tcPr>
          <w:p w14:paraId="2008F5E9" w14:textId="77777777" w:rsidR="00AB22FA" w:rsidRDefault="00AB22FA">
            <w:pPr>
              <w:spacing w:line="0" w:lineRule="atLeast"/>
              <w:jc w:val="center"/>
              <w:rPr>
                <w:rFonts w:ascii="Times New Roman" w:eastAsia="Times New Roman" w:hAnsi="Times New Roman"/>
                <w:sz w:val="24"/>
              </w:rPr>
            </w:pPr>
            <w:r>
              <w:rPr>
                <w:rFonts w:ascii="Times New Roman" w:eastAsia="Times New Roman" w:hAnsi="Times New Roman"/>
                <w:sz w:val="24"/>
              </w:rPr>
              <w:t>0.</w:t>
            </w:r>
            <w:r w:rsidRPr="00754B4A">
              <w:rPr>
                <w:rFonts w:ascii="Times New Roman" w:eastAsia="Times New Roman" w:hAnsi="Times New Roman"/>
                <w:sz w:val="24"/>
              </w:rPr>
              <w:t>61</w:t>
            </w:r>
            <w:r>
              <w:rPr>
                <w:rFonts w:ascii="Times New Roman" w:eastAsia="Times New Roman" w:hAnsi="Times New Roman"/>
                <w:sz w:val="24"/>
              </w:rPr>
              <w:t xml:space="preserve"> ×6 ×5</w:t>
            </w:r>
          </w:p>
        </w:tc>
        <w:tc>
          <w:tcPr>
            <w:tcW w:w="1600" w:type="dxa"/>
            <w:vMerge w:val="restart"/>
            <w:shd w:val="clear" w:color="auto" w:fill="auto"/>
            <w:vAlign w:val="bottom"/>
          </w:tcPr>
          <w:p w14:paraId="12CEA052" w14:textId="77777777" w:rsidR="00AB22FA" w:rsidRDefault="00AB22FA">
            <w:pPr>
              <w:spacing w:line="0" w:lineRule="atLeast"/>
              <w:ind w:left="40"/>
              <w:rPr>
                <w:rFonts w:ascii="Times New Roman" w:eastAsia="Times New Roman" w:hAnsi="Times New Roman"/>
                <w:sz w:val="24"/>
              </w:rPr>
            </w:pPr>
            <w:r>
              <w:rPr>
                <w:rFonts w:ascii="Times New Roman" w:eastAsia="Times New Roman" w:hAnsi="Times New Roman"/>
                <w:sz w:val="24"/>
              </w:rPr>
              <w:t>= 0.11 mg/L</w:t>
            </w:r>
          </w:p>
        </w:tc>
      </w:tr>
      <w:tr w:rsidR="00AB22FA" w14:paraId="73B3A49D" w14:textId="77777777">
        <w:trPr>
          <w:trHeight w:val="143"/>
        </w:trPr>
        <w:tc>
          <w:tcPr>
            <w:tcW w:w="2140" w:type="dxa"/>
            <w:gridSpan w:val="3"/>
            <w:vMerge/>
            <w:shd w:val="clear" w:color="auto" w:fill="auto"/>
            <w:vAlign w:val="bottom"/>
          </w:tcPr>
          <w:p w14:paraId="5D10FD76" w14:textId="77777777" w:rsidR="00AB22FA" w:rsidRDefault="00AB22FA">
            <w:pPr>
              <w:spacing w:line="0" w:lineRule="atLeast"/>
              <w:rPr>
                <w:rFonts w:ascii="Times New Roman" w:eastAsia="Times New Roman" w:hAnsi="Times New Roman"/>
                <w:sz w:val="12"/>
              </w:rPr>
            </w:pPr>
          </w:p>
        </w:tc>
        <w:tc>
          <w:tcPr>
            <w:tcW w:w="1180" w:type="dxa"/>
            <w:gridSpan w:val="2"/>
            <w:vMerge w:val="restart"/>
            <w:tcBorders>
              <w:top w:val="single" w:sz="8" w:space="0" w:color="auto"/>
            </w:tcBorders>
            <w:shd w:val="clear" w:color="auto" w:fill="auto"/>
            <w:vAlign w:val="bottom"/>
          </w:tcPr>
          <w:p w14:paraId="6FD89273" w14:textId="77777777" w:rsidR="00AB22FA" w:rsidRDefault="00AB22FA">
            <w:pPr>
              <w:spacing w:line="267" w:lineRule="exact"/>
              <w:ind w:right="160"/>
              <w:jc w:val="right"/>
              <w:rPr>
                <w:rFonts w:ascii="Times New Roman" w:eastAsia="Times New Roman" w:hAnsi="Times New Roman"/>
                <w:sz w:val="24"/>
              </w:rPr>
            </w:pPr>
            <w:r>
              <w:rPr>
                <w:rFonts w:ascii="Times New Roman" w:eastAsia="Times New Roman" w:hAnsi="Times New Roman"/>
                <w:sz w:val="24"/>
              </w:rPr>
              <w:t>24 ×7</w:t>
            </w:r>
          </w:p>
        </w:tc>
        <w:tc>
          <w:tcPr>
            <w:tcW w:w="20" w:type="dxa"/>
            <w:shd w:val="clear" w:color="auto" w:fill="auto"/>
            <w:vAlign w:val="bottom"/>
          </w:tcPr>
          <w:p w14:paraId="627725E9" w14:textId="77777777" w:rsidR="00AB22FA" w:rsidRDefault="00AB22FA">
            <w:pPr>
              <w:spacing w:line="0" w:lineRule="atLeast"/>
              <w:rPr>
                <w:rFonts w:ascii="Times New Roman" w:eastAsia="Times New Roman" w:hAnsi="Times New Roman"/>
                <w:sz w:val="12"/>
              </w:rPr>
            </w:pPr>
          </w:p>
        </w:tc>
        <w:tc>
          <w:tcPr>
            <w:tcW w:w="1600" w:type="dxa"/>
            <w:vMerge/>
            <w:shd w:val="clear" w:color="auto" w:fill="auto"/>
            <w:vAlign w:val="bottom"/>
          </w:tcPr>
          <w:p w14:paraId="0FF63749" w14:textId="77777777" w:rsidR="00AB22FA" w:rsidRDefault="00AB22FA">
            <w:pPr>
              <w:spacing w:line="0" w:lineRule="atLeast"/>
              <w:rPr>
                <w:rFonts w:ascii="Times New Roman" w:eastAsia="Times New Roman" w:hAnsi="Times New Roman"/>
                <w:sz w:val="12"/>
              </w:rPr>
            </w:pPr>
          </w:p>
        </w:tc>
      </w:tr>
      <w:tr w:rsidR="00AB22FA" w14:paraId="623AEC77" w14:textId="77777777">
        <w:trPr>
          <w:trHeight w:val="125"/>
        </w:trPr>
        <w:tc>
          <w:tcPr>
            <w:tcW w:w="1080" w:type="dxa"/>
            <w:shd w:val="clear" w:color="auto" w:fill="auto"/>
            <w:vAlign w:val="bottom"/>
          </w:tcPr>
          <w:p w14:paraId="4DBF049C" w14:textId="77777777" w:rsidR="00AB22FA" w:rsidRDefault="00AB22FA">
            <w:pPr>
              <w:spacing w:line="0" w:lineRule="atLeast"/>
              <w:rPr>
                <w:rFonts w:ascii="Times New Roman" w:eastAsia="Times New Roman" w:hAnsi="Times New Roman"/>
                <w:sz w:val="10"/>
              </w:rPr>
            </w:pPr>
          </w:p>
        </w:tc>
        <w:tc>
          <w:tcPr>
            <w:tcW w:w="40" w:type="dxa"/>
            <w:shd w:val="clear" w:color="auto" w:fill="auto"/>
            <w:vAlign w:val="bottom"/>
          </w:tcPr>
          <w:p w14:paraId="3420ABF7" w14:textId="77777777" w:rsidR="00AB22FA" w:rsidRDefault="00AB22FA">
            <w:pPr>
              <w:spacing w:line="0" w:lineRule="atLeast"/>
              <w:rPr>
                <w:rFonts w:ascii="Times New Roman" w:eastAsia="Times New Roman" w:hAnsi="Times New Roman"/>
                <w:sz w:val="10"/>
              </w:rPr>
            </w:pPr>
          </w:p>
        </w:tc>
        <w:tc>
          <w:tcPr>
            <w:tcW w:w="1020" w:type="dxa"/>
            <w:shd w:val="clear" w:color="auto" w:fill="auto"/>
            <w:vAlign w:val="bottom"/>
          </w:tcPr>
          <w:p w14:paraId="6471EDA8" w14:textId="77777777" w:rsidR="00AB22FA" w:rsidRDefault="00AB22FA">
            <w:pPr>
              <w:spacing w:line="0" w:lineRule="atLeast"/>
              <w:rPr>
                <w:rFonts w:ascii="Times New Roman" w:eastAsia="Times New Roman" w:hAnsi="Times New Roman"/>
                <w:sz w:val="10"/>
              </w:rPr>
            </w:pPr>
          </w:p>
        </w:tc>
        <w:tc>
          <w:tcPr>
            <w:tcW w:w="1180" w:type="dxa"/>
            <w:gridSpan w:val="2"/>
            <w:vMerge/>
            <w:shd w:val="clear" w:color="auto" w:fill="auto"/>
            <w:vAlign w:val="bottom"/>
          </w:tcPr>
          <w:p w14:paraId="01B73873" w14:textId="77777777" w:rsidR="00AB22FA" w:rsidRDefault="00AB22FA">
            <w:pPr>
              <w:spacing w:line="0" w:lineRule="atLeast"/>
              <w:rPr>
                <w:rFonts w:ascii="Times New Roman" w:eastAsia="Times New Roman" w:hAnsi="Times New Roman"/>
                <w:sz w:val="10"/>
              </w:rPr>
            </w:pPr>
          </w:p>
        </w:tc>
        <w:tc>
          <w:tcPr>
            <w:tcW w:w="20" w:type="dxa"/>
            <w:shd w:val="clear" w:color="auto" w:fill="auto"/>
            <w:vAlign w:val="bottom"/>
          </w:tcPr>
          <w:p w14:paraId="6CFD5543" w14:textId="77777777" w:rsidR="00AB22FA" w:rsidRDefault="00AB22FA">
            <w:pPr>
              <w:spacing w:line="0" w:lineRule="atLeast"/>
              <w:rPr>
                <w:rFonts w:ascii="Times New Roman" w:eastAsia="Times New Roman" w:hAnsi="Times New Roman"/>
                <w:sz w:val="10"/>
              </w:rPr>
            </w:pPr>
          </w:p>
        </w:tc>
        <w:tc>
          <w:tcPr>
            <w:tcW w:w="1600" w:type="dxa"/>
            <w:shd w:val="clear" w:color="auto" w:fill="auto"/>
            <w:vAlign w:val="bottom"/>
          </w:tcPr>
          <w:p w14:paraId="4DBCE21A" w14:textId="77777777" w:rsidR="00AB22FA" w:rsidRDefault="00AB22FA">
            <w:pPr>
              <w:spacing w:line="0" w:lineRule="atLeast"/>
              <w:rPr>
                <w:rFonts w:ascii="Times New Roman" w:eastAsia="Times New Roman" w:hAnsi="Times New Roman"/>
                <w:sz w:val="10"/>
              </w:rPr>
            </w:pPr>
          </w:p>
        </w:tc>
      </w:tr>
    </w:tbl>
    <w:p w14:paraId="098E7616" w14:textId="77777777" w:rsidR="00AB22FA" w:rsidRDefault="00AB22FA">
      <w:pPr>
        <w:rPr>
          <w:rFonts w:ascii="Times New Roman" w:eastAsia="Times New Roman" w:hAnsi="Times New Roman"/>
          <w:sz w:val="10"/>
        </w:rPr>
        <w:sectPr w:rsidR="00AB22FA">
          <w:type w:val="continuous"/>
          <w:pgSz w:w="11900" w:h="16834"/>
          <w:pgMar w:top="715" w:right="1429" w:bottom="160" w:left="1440" w:header="0" w:footer="0" w:gutter="0"/>
          <w:cols w:space="0" w:equalWidth="0">
            <w:col w:w="9040"/>
          </w:cols>
          <w:docGrid w:linePitch="360"/>
        </w:sectPr>
      </w:pPr>
    </w:p>
    <w:p w14:paraId="3954F033" w14:textId="77777777" w:rsidR="00AB22FA" w:rsidRDefault="00AB22FA">
      <w:pPr>
        <w:spacing w:line="200" w:lineRule="exact"/>
        <w:rPr>
          <w:rFonts w:ascii="Times New Roman" w:eastAsia="Times New Roman" w:hAnsi="Times New Roman"/>
        </w:rPr>
      </w:pPr>
    </w:p>
    <w:p w14:paraId="0A8FB5F0" w14:textId="77777777" w:rsidR="00AB22FA" w:rsidRDefault="00AB22FA">
      <w:pPr>
        <w:spacing w:line="200" w:lineRule="exact"/>
        <w:rPr>
          <w:rFonts w:ascii="Times New Roman" w:eastAsia="Times New Roman" w:hAnsi="Times New Roman"/>
        </w:rPr>
      </w:pPr>
    </w:p>
    <w:p w14:paraId="464370C2" w14:textId="77777777" w:rsidR="00AB22FA" w:rsidRDefault="00AB22FA">
      <w:pPr>
        <w:spacing w:line="394" w:lineRule="exact"/>
        <w:rPr>
          <w:rFonts w:ascii="Times New Roman" w:eastAsia="Times New Roman" w:hAnsi="Times New Roman"/>
        </w:rPr>
      </w:pPr>
    </w:p>
    <w:p w14:paraId="2449A1A3" w14:textId="31C6CB32" w:rsidR="00AB22FA" w:rsidRDefault="00191C27">
      <w:pPr>
        <w:spacing w:line="0" w:lineRule="atLeast"/>
        <w:ind w:right="20"/>
        <w:jc w:val="center"/>
        <w:rPr>
          <w:rFonts w:ascii="Times New Roman" w:eastAsia="Times New Roman" w:hAnsi="Times New Roman"/>
          <w:sz w:val="21"/>
        </w:rPr>
      </w:pPr>
      <w:r>
        <w:rPr>
          <w:rFonts w:ascii="Times New Roman" w:eastAsia="Times New Roman" w:hAnsi="Times New Roman"/>
          <w:sz w:val="21"/>
        </w:rPr>
        <w:t>23</w:t>
      </w:r>
    </w:p>
    <w:p w14:paraId="37CAB7EB" w14:textId="77777777" w:rsidR="00AB22FA" w:rsidRDefault="00AB22FA">
      <w:pPr>
        <w:spacing w:line="0" w:lineRule="atLeast"/>
        <w:ind w:right="20"/>
        <w:jc w:val="center"/>
        <w:rPr>
          <w:rFonts w:ascii="Times New Roman" w:eastAsia="Times New Roman" w:hAnsi="Times New Roman"/>
          <w:sz w:val="21"/>
        </w:rPr>
        <w:sectPr w:rsidR="00AB22FA">
          <w:type w:val="continuous"/>
          <w:pgSz w:w="11900" w:h="16834"/>
          <w:pgMar w:top="715" w:right="1429" w:bottom="160" w:left="1440" w:header="0" w:footer="0" w:gutter="0"/>
          <w:cols w:space="0" w:equalWidth="0">
            <w:col w:w="9040"/>
          </w:cols>
          <w:docGrid w:linePitch="360"/>
        </w:sectPr>
      </w:pPr>
    </w:p>
    <w:tbl>
      <w:tblPr>
        <w:tblW w:w="0" w:type="auto"/>
        <w:tblLayout w:type="fixed"/>
        <w:tblCellMar>
          <w:left w:w="0" w:type="dxa"/>
          <w:right w:w="0" w:type="dxa"/>
        </w:tblCellMar>
        <w:tblLook w:val="0000" w:firstRow="0" w:lastRow="0" w:firstColumn="0" w:lastColumn="0" w:noHBand="0" w:noVBand="0"/>
      </w:tblPr>
      <w:tblGrid>
        <w:gridCol w:w="3340"/>
        <w:gridCol w:w="1140"/>
        <w:gridCol w:w="1120"/>
        <w:gridCol w:w="3480"/>
      </w:tblGrid>
      <w:tr w:rsidR="00AB22FA" w14:paraId="5921D129" w14:textId="77777777">
        <w:trPr>
          <w:trHeight w:val="255"/>
        </w:trPr>
        <w:tc>
          <w:tcPr>
            <w:tcW w:w="3340" w:type="dxa"/>
            <w:shd w:val="clear" w:color="auto" w:fill="auto"/>
            <w:vAlign w:val="bottom"/>
          </w:tcPr>
          <w:p w14:paraId="76FE73B5" w14:textId="77777777" w:rsidR="00AB22FA" w:rsidRDefault="00AB22FA">
            <w:pPr>
              <w:spacing w:line="0" w:lineRule="atLeast"/>
              <w:rPr>
                <w:rFonts w:ascii="Times New Roman" w:eastAsia="Times New Roman" w:hAnsi="Times New Roman"/>
                <w:sz w:val="22"/>
              </w:rPr>
            </w:pPr>
            <w:bookmarkStart w:id="28" w:name="page29"/>
            <w:bookmarkEnd w:id="28"/>
          </w:p>
        </w:tc>
        <w:tc>
          <w:tcPr>
            <w:tcW w:w="1140" w:type="dxa"/>
            <w:shd w:val="clear" w:color="auto" w:fill="auto"/>
            <w:vAlign w:val="bottom"/>
          </w:tcPr>
          <w:p w14:paraId="1AA9CF95" w14:textId="77777777" w:rsidR="00AB22FA" w:rsidRDefault="00AB22FA">
            <w:pPr>
              <w:spacing w:line="0" w:lineRule="atLeast"/>
              <w:rPr>
                <w:rFonts w:ascii="Times New Roman" w:eastAsia="Times New Roman" w:hAnsi="Times New Roman"/>
                <w:sz w:val="22"/>
              </w:rPr>
            </w:pPr>
          </w:p>
        </w:tc>
        <w:tc>
          <w:tcPr>
            <w:tcW w:w="1120" w:type="dxa"/>
            <w:shd w:val="clear" w:color="auto" w:fill="auto"/>
            <w:vAlign w:val="bottom"/>
          </w:tcPr>
          <w:p w14:paraId="7F8D3F19" w14:textId="77777777" w:rsidR="00AB22FA" w:rsidRDefault="00AB22FA">
            <w:pPr>
              <w:spacing w:line="0" w:lineRule="atLeast"/>
              <w:rPr>
                <w:rFonts w:ascii="Times New Roman" w:eastAsia="Times New Roman" w:hAnsi="Times New Roman"/>
                <w:sz w:val="22"/>
              </w:rPr>
            </w:pPr>
          </w:p>
        </w:tc>
        <w:tc>
          <w:tcPr>
            <w:tcW w:w="3480" w:type="dxa"/>
            <w:shd w:val="clear" w:color="auto" w:fill="auto"/>
            <w:vAlign w:val="bottom"/>
          </w:tcPr>
          <w:p w14:paraId="68BA9638" w14:textId="326E0F49" w:rsidR="00AB22FA" w:rsidRDefault="00400CD0" w:rsidP="00754B4A">
            <w:pPr>
              <w:spacing w:line="256" w:lineRule="exact"/>
              <w:ind w:left="700"/>
              <w:jc w:val="right"/>
              <w:rPr>
                <w:rFonts w:ascii="Times New Roman" w:eastAsia="Times New Roman" w:hAnsi="Times New Roman"/>
                <w:sz w:val="21"/>
              </w:rPr>
            </w:pPr>
            <w:r>
              <w:rPr>
                <w:rFonts w:ascii="宋体" w:eastAsia="宋体" w:hAnsi="宋体" w:hint="eastAsia"/>
                <w:sz w:val="21"/>
              </w:rPr>
              <w:t>异丙基苯</w:t>
            </w:r>
            <w:r>
              <w:rPr>
                <w:rFonts w:ascii="宋体" w:eastAsia="宋体" w:hAnsi="宋体"/>
                <w:sz w:val="21"/>
              </w:rPr>
              <w:t>的</w:t>
            </w:r>
            <w:r w:rsidR="00AB22FA">
              <w:rPr>
                <w:rFonts w:ascii="Times New Roman" w:eastAsia="Times New Roman" w:hAnsi="Times New Roman"/>
                <w:sz w:val="21"/>
              </w:rPr>
              <w:t xml:space="preserve"> PDE</w:t>
            </w:r>
          </w:p>
        </w:tc>
      </w:tr>
      <w:tr w:rsidR="00AB22FA" w14:paraId="304E1A82" w14:textId="77777777">
        <w:trPr>
          <w:trHeight w:val="42"/>
        </w:trPr>
        <w:tc>
          <w:tcPr>
            <w:tcW w:w="3340" w:type="dxa"/>
            <w:tcBorders>
              <w:bottom w:val="single" w:sz="8" w:space="0" w:color="auto"/>
            </w:tcBorders>
            <w:shd w:val="clear" w:color="auto" w:fill="auto"/>
            <w:vAlign w:val="bottom"/>
          </w:tcPr>
          <w:p w14:paraId="0162048A" w14:textId="77777777" w:rsidR="00AB22FA" w:rsidRDefault="00AB22FA">
            <w:pPr>
              <w:spacing w:line="0" w:lineRule="atLeast"/>
              <w:rPr>
                <w:rFonts w:ascii="Times New Roman" w:eastAsia="Times New Roman" w:hAnsi="Times New Roman"/>
                <w:sz w:val="3"/>
              </w:rPr>
            </w:pPr>
          </w:p>
        </w:tc>
        <w:tc>
          <w:tcPr>
            <w:tcW w:w="1140" w:type="dxa"/>
            <w:tcBorders>
              <w:bottom w:val="single" w:sz="8" w:space="0" w:color="auto"/>
            </w:tcBorders>
            <w:shd w:val="clear" w:color="auto" w:fill="auto"/>
            <w:vAlign w:val="bottom"/>
          </w:tcPr>
          <w:p w14:paraId="2854D22A" w14:textId="77777777" w:rsidR="00AB22FA" w:rsidRDefault="00AB22FA">
            <w:pPr>
              <w:spacing w:line="0" w:lineRule="atLeast"/>
              <w:rPr>
                <w:rFonts w:ascii="Times New Roman" w:eastAsia="Times New Roman" w:hAnsi="Times New Roman"/>
                <w:sz w:val="3"/>
              </w:rPr>
            </w:pPr>
          </w:p>
        </w:tc>
        <w:tc>
          <w:tcPr>
            <w:tcW w:w="1120" w:type="dxa"/>
            <w:tcBorders>
              <w:bottom w:val="single" w:sz="8" w:space="0" w:color="auto"/>
            </w:tcBorders>
            <w:shd w:val="clear" w:color="auto" w:fill="auto"/>
            <w:vAlign w:val="bottom"/>
          </w:tcPr>
          <w:p w14:paraId="590F594B" w14:textId="77777777" w:rsidR="00AB22FA" w:rsidRDefault="00AB22FA">
            <w:pPr>
              <w:spacing w:line="0" w:lineRule="atLeast"/>
              <w:rPr>
                <w:rFonts w:ascii="Times New Roman" w:eastAsia="Times New Roman" w:hAnsi="Times New Roman"/>
                <w:sz w:val="3"/>
              </w:rPr>
            </w:pPr>
          </w:p>
        </w:tc>
        <w:tc>
          <w:tcPr>
            <w:tcW w:w="3480" w:type="dxa"/>
            <w:tcBorders>
              <w:bottom w:val="single" w:sz="8" w:space="0" w:color="auto"/>
            </w:tcBorders>
            <w:shd w:val="clear" w:color="auto" w:fill="auto"/>
            <w:vAlign w:val="bottom"/>
          </w:tcPr>
          <w:p w14:paraId="3CE174E4" w14:textId="77777777" w:rsidR="00AB22FA" w:rsidRDefault="00AB22FA">
            <w:pPr>
              <w:spacing w:line="0" w:lineRule="atLeast"/>
              <w:rPr>
                <w:rFonts w:ascii="Times New Roman" w:eastAsia="Times New Roman" w:hAnsi="Times New Roman"/>
                <w:sz w:val="3"/>
              </w:rPr>
            </w:pPr>
          </w:p>
        </w:tc>
      </w:tr>
      <w:tr w:rsidR="00AB22FA" w14:paraId="174FCA26" w14:textId="77777777">
        <w:trPr>
          <w:trHeight w:val="702"/>
        </w:trPr>
        <w:tc>
          <w:tcPr>
            <w:tcW w:w="3340" w:type="dxa"/>
            <w:vMerge w:val="restart"/>
            <w:shd w:val="clear" w:color="auto" w:fill="auto"/>
            <w:vAlign w:val="bottom"/>
          </w:tcPr>
          <w:p w14:paraId="3F5BB23C" w14:textId="77777777" w:rsidR="00AB22FA" w:rsidRDefault="00AB22FA">
            <w:pPr>
              <w:spacing w:line="292" w:lineRule="exact"/>
              <w:ind w:left="1880"/>
              <w:rPr>
                <w:rFonts w:ascii="Times New Roman" w:eastAsia="Times New Roman" w:hAnsi="Times New Roman"/>
                <w:sz w:val="24"/>
              </w:rPr>
            </w:pPr>
            <w:r>
              <w:rPr>
                <w:rFonts w:ascii="宋体" w:eastAsia="宋体" w:hAnsi="宋体"/>
                <w:sz w:val="24"/>
              </w:rPr>
              <w:t>日摄入总量</w:t>
            </w:r>
            <w:r>
              <w:rPr>
                <w:rFonts w:ascii="Times New Roman" w:eastAsia="Times New Roman" w:hAnsi="Times New Roman"/>
                <w:sz w:val="24"/>
              </w:rPr>
              <w:t xml:space="preserve"> =</w:t>
            </w:r>
          </w:p>
        </w:tc>
        <w:tc>
          <w:tcPr>
            <w:tcW w:w="1140" w:type="dxa"/>
            <w:tcBorders>
              <w:bottom w:val="single" w:sz="8" w:space="0" w:color="auto"/>
            </w:tcBorders>
            <w:shd w:val="clear" w:color="auto" w:fill="auto"/>
            <w:vAlign w:val="bottom"/>
          </w:tcPr>
          <w:p w14:paraId="3BD18CCD" w14:textId="77777777" w:rsidR="00AB22FA" w:rsidRDefault="00AB22FA">
            <w:pPr>
              <w:spacing w:line="0" w:lineRule="atLeast"/>
              <w:rPr>
                <w:rFonts w:ascii="Times New Roman" w:eastAsia="Times New Roman" w:hAnsi="Times New Roman"/>
                <w:w w:val="96"/>
                <w:sz w:val="31"/>
                <w:vertAlign w:val="superscript"/>
              </w:rPr>
            </w:pPr>
            <w:r>
              <w:rPr>
                <w:rFonts w:ascii="Times New Roman" w:eastAsia="Times New Roman" w:hAnsi="Times New Roman"/>
                <w:w w:val="96"/>
                <w:sz w:val="24"/>
              </w:rPr>
              <w:t>0.</w:t>
            </w:r>
            <w:r w:rsidRPr="00754B4A">
              <w:rPr>
                <w:rFonts w:ascii="Times New Roman" w:eastAsia="Times New Roman" w:hAnsi="Times New Roman"/>
                <w:w w:val="96"/>
                <w:sz w:val="24"/>
              </w:rPr>
              <w:t>11</w:t>
            </w:r>
            <w:r>
              <w:rPr>
                <w:rFonts w:ascii="Times New Roman" w:eastAsia="Times New Roman" w:hAnsi="Times New Roman"/>
                <w:w w:val="96"/>
                <w:sz w:val="24"/>
              </w:rPr>
              <w:t xml:space="preserve"> mg L</w:t>
            </w:r>
            <w:r>
              <w:rPr>
                <w:rFonts w:ascii="Times New Roman" w:eastAsia="Times New Roman" w:hAnsi="Times New Roman"/>
                <w:w w:val="96"/>
                <w:sz w:val="31"/>
                <w:vertAlign w:val="superscript"/>
              </w:rPr>
              <w:t>-1</w:t>
            </w:r>
          </w:p>
        </w:tc>
        <w:tc>
          <w:tcPr>
            <w:tcW w:w="1120" w:type="dxa"/>
            <w:tcBorders>
              <w:bottom w:val="single" w:sz="8" w:space="0" w:color="auto"/>
            </w:tcBorders>
            <w:shd w:val="clear" w:color="auto" w:fill="auto"/>
            <w:vAlign w:val="bottom"/>
          </w:tcPr>
          <w:p w14:paraId="7113689D" w14:textId="77777777" w:rsidR="00AB22FA" w:rsidRDefault="00AB22FA">
            <w:pPr>
              <w:spacing w:line="357" w:lineRule="exact"/>
              <w:ind w:left="40"/>
              <w:rPr>
                <w:rFonts w:ascii="Times New Roman" w:eastAsia="Times New Roman" w:hAnsi="Times New Roman"/>
                <w:sz w:val="31"/>
                <w:vertAlign w:val="superscript"/>
              </w:rPr>
            </w:pPr>
            <w:r>
              <w:rPr>
                <w:rFonts w:ascii="Times New Roman" w:eastAsia="Times New Roman" w:hAnsi="Times New Roman"/>
                <w:sz w:val="24"/>
              </w:rPr>
              <w:t xml:space="preserve">×43 L </w:t>
            </w:r>
            <w:r>
              <w:rPr>
                <w:rFonts w:ascii="宋体" w:eastAsia="宋体" w:hAnsi="宋体"/>
                <w:sz w:val="24"/>
              </w:rPr>
              <w:t>天</w:t>
            </w:r>
            <w:r>
              <w:rPr>
                <w:rFonts w:ascii="Times New Roman" w:eastAsia="Times New Roman" w:hAnsi="Times New Roman"/>
                <w:sz w:val="31"/>
                <w:vertAlign w:val="superscript"/>
              </w:rPr>
              <w:t>-1</w:t>
            </w:r>
          </w:p>
        </w:tc>
        <w:tc>
          <w:tcPr>
            <w:tcW w:w="3480" w:type="dxa"/>
            <w:vMerge w:val="restart"/>
            <w:shd w:val="clear" w:color="auto" w:fill="auto"/>
            <w:vAlign w:val="bottom"/>
          </w:tcPr>
          <w:p w14:paraId="10A14E91" w14:textId="77777777" w:rsidR="00AB22FA" w:rsidRDefault="00AB22FA">
            <w:pPr>
              <w:spacing w:line="292" w:lineRule="exact"/>
              <w:ind w:left="60"/>
              <w:rPr>
                <w:rFonts w:ascii="宋体" w:eastAsia="宋体" w:hAnsi="宋体"/>
                <w:sz w:val="24"/>
              </w:rPr>
            </w:pPr>
            <w:r>
              <w:rPr>
                <w:rFonts w:ascii="Times New Roman" w:eastAsia="Times New Roman" w:hAnsi="Times New Roman"/>
                <w:sz w:val="24"/>
              </w:rPr>
              <w:t>= 169 mg/kg/</w:t>
            </w:r>
            <w:r>
              <w:rPr>
                <w:rFonts w:ascii="宋体" w:eastAsia="宋体" w:hAnsi="宋体"/>
                <w:sz w:val="24"/>
              </w:rPr>
              <w:t>天</w:t>
            </w:r>
          </w:p>
        </w:tc>
      </w:tr>
      <w:tr w:rsidR="00AB22FA" w14:paraId="130550EE" w14:textId="77777777">
        <w:trPr>
          <w:trHeight w:val="143"/>
        </w:trPr>
        <w:tc>
          <w:tcPr>
            <w:tcW w:w="3340" w:type="dxa"/>
            <w:vMerge/>
            <w:shd w:val="clear" w:color="auto" w:fill="auto"/>
            <w:vAlign w:val="bottom"/>
          </w:tcPr>
          <w:p w14:paraId="6B0AD37E" w14:textId="77777777" w:rsidR="00AB22FA" w:rsidRDefault="00AB22FA">
            <w:pPr>
              <w:spacing w:line="0" w:lineRule="atLeast"/>
              <w:rPr>
                <w:rFonts w:ascii="Times New Roman" w:eastAsia="Times New Roman" w:hAnsi="Times New Roman"/>
                <w:sz w:val="12"/>
              </w:rPr>
            </w:pPr>
          </w:p>
        </w:tc>
        <w:tc>
          <w:tcPr>
            <w:tcW w:w="2260" w:type="dxa"/>
            <w:gridSpan w:val="2"/>
            <w:vMerge w:val="restart"/>
            <w:shd w:val="clear" w:color="auto" w:fill="auto"/>
            <w:vAlign w:val="bottom"/>
          </w:tcPr>
          <w:p w14:paraId="196071C0" w14:textId="77777777" w:rsidR="00AB22FA" w:rsidRDefault="00AB22FA">
            <w:pPr>
              <w:spacing w:line="267" w:lineRule="exact"/>
              <w:ind w:left="700"/>
              <w:rPr>
                <w:rFonts w:ascii="Times New Roman" w:eastAsia="Times New Roman" w:hAnsi="Times New Roman"/>
                <w:sz w:val="24"/>
              </w:rPr>
            </w:pPr>
            <w:r>
              <w:rPr>
                <w:rFonts w:ascii="Times New Roman" w:eastAsia="Times New Roman" w:hAnsi="Times New Roman"/>
                <w:sz w:val="24"/>
              </w:rPr>
              <w:t>0.028 kg</w:t>
            </w:r>
          </w:p>
        </w:tc>
        <w:tc>
          <w:tcPr>
            <w:tcW w:w="3480" w:type="dxa"/>
            <w:vMerge/>
            <w:shd w:val="clear" w:color="auto" w:fill="auto"/>
            <w:vAlign w:val="bottom"/>
          </w:tcPr>
          <w:p w14:paraId="23F898A9" w14:textId="77777777" w:rsidR="00AB22FA" w:rsidRDefault="00AB22FA">
            <w:pPr>
              <w:spacing w:line="0" w:lineRule="atLeast"/>
              <w:rPr>
                <w:rFonts w:ascii="Times New Roman" w:eastAsia="Times New Roman" w:hAnsi="Times New Roman"/>
                <w:sz w:val="12"/>
              </w:rPr>
            </w:pPr>
          </w:p>
        </w:tc>
      </w:tr>
      <w:tr w:rsidR="00AB22FA" w14:paraId="34B31BAF" w14:textId="77777777">
        <w:trPr>
          <w:trHeight w:val="125"/>
        </w:trPr>
        <w:tc>
          <w:tcPr>
            <w:tcW w:w="3340" w:type="dxa"/>
            <w:shd w:val="clear" w:color="auto" w:fill="auto"/>
            <w:vAlign w:val="bottom"/>
          </w:tcPr>
          <w:p w14:paraId="4DFE8384" w14:textId="77777777" w:rsidR="00AB22FA" w:rsidRDefault="00AB22FA">
            <w:pPr>
              <w:spacing w:line="0" w:lineRule="atLeast"/>
              <w:rPr>
                <w:rFonts w:ascii="Times New Roman" w:eastAsia="Times New Roman" w:hAnsi="Times New Roman"/>
                <w:sz w:val="10"/>
              </w:rPr>
            </w:pPr>
          </w:p>
        </w:tc>
        <w:tc>
          <w:tcPr>
            <w:tcW w:w="2260" w:type="dxa"/>
            <w:gridSpan w:val="2"/>
            <w:vMerge/>
            <w:shd w:val="clear" w:color="auto" w:fill="auto"/>
            <w:vAlign w:val="bottom"/>
          </w:tcPr>
          <w:p w14:paraId="38083C9D" w14:textId="77777777" w:rsidR="00AB22FA" w:rsidRDefault="00AB22FA">
            <w:pPr>
              <w:spacing w:line="0" w:lineRule="atLeast"/>
              <w:rPr>
                <w:rFonts w:ascii="Times New Roman" w:eastAsia="Times New Roman" w:hAnsi="Times New Roman"/>
                <w:sz w:val="10"/>
              </w:rPr>
            </w:pPr>
          </w:p>
        </w:tc>
        <w:tc>
          <w:tcPr>
            <w:tcW w:w="3480" w:type="dxa"/>
            <w:shd w:val="clear" w:color="auto" w:fill="auto"/>
            <w:vAlign w:val="bottom"/>
          </w:tcPr>
          <w:p w14:paraId="2F0A2ED3" w14:textId="77777777" w:rsidR="00AB22FA" w:rsidRDefault="00AB22FA">
            <w:pPr>
              <w:spacing w:line="0" w:lineRule="atLeast"/>
              <w:rPr>
                <w:rFonts w:ascii="Times New Roman" w:eastAsia="Times New Roman" w:hAnsi="Times New Roman"/>
                <w:sz w:val="10"/>
              </w:rPr>
            </w:pPr>
          </w:p>
        </w:tc>
      </w:tr>
    </w:tbl>
    <w:p w14:paraId="5639E9E8" w14:textId="77777777" w:rsidR="00AB22FA" w:rsidRDefault="00AB22FA">
      <w:pPr>
        <w:spacing w:line="222" w:lineRule="exact"/>
        <w:rPr>
          <w:rFonts w:ascii="Times New Roman" w:eastAsia="Times New Roman" w:hAnsi="Times New Roman"/>
        </w:rPr>
      </w:pPr>
    </w:p>
    <w:p w14:paraId="06CF4140" w14:textId="77777777" w:rsidR="00AB22FA" w:rsidRDefault="00AB22FA">
      <w:pPr>
        <w:spacing w:line="292" w:lineRule="exact"/>
        <w:ind w:left="500"/>
        <w:rPr>
          <w:rFonts w:ascii="宋体" w:eastAsia="宋体" w:hAnsi="宋体"/>
          <w:sz w:val="24"/>
        </w:rPr>
      </w:pPr>
      <w:r>
        <w:rPr>
          <w:rFonts w:ascii="宋体" w:eastAsia="宋体" w:hAnsi="宋体"/>
          <w:sz w:val="24"/>
        </w:rPr>
        <w:t>小鼠呼吸量：</w:t>
      </w:r>
      <w:r>
        <w:rPr>
          <w:rFonts w:ascii="Times New Roman" w:eastAsia="Times New Roman" w:hAnsi="Times New Roman"/>
          <w:sz w:val="24"/>
        </w:rPr>
        <w:t>43 L/</w:t>
      </w:r>
      <w:r>
        <w:rPr>
          <w:rFonts w:ascii="宋体" w:eastAsia="宋体" w:hAnsi="宋体"/>
          <w:sz w:val="24"/>
        </w:rPr>
        <w:t>天</w:t>
      </w:r>
    </w:p>
    <w:p w14:paraId="5806F12A" w14:textId="77777777" w:rsidR="00AB22FA" w:rsidRDefault="00AB22FA">
      <w:pPr>
        <w:spacing w:line="217" w:lineRule="exact"/>
        <w:rPr>
          <w:rFonts w:ascii="Times New Roman" w:eastAsia="Times New Roman" w:hAnsi="Times New Roman"/>
        </w:rPr>
      </w:pPr>
    </w:p>
    <w:p w14:paraId="1D5ECBF3" w14:textId="77777777" w:rsidR="00AB22FA" w:rsidRDefault="00AB22FA">
      <w:pPr>
        <w:spacing w:line="292" w:lineRule="exact"/>
        <w:ind w:left="500"/>
        <w:rPr>
          <w:rFonts w:ascii="Times New Roman" w:eastAsia="Times New Roman" w:hAnsi="Times New Roman"/>
          <w:sz w:val="24"/>
        </w:rPr>
      </w:pPr>
      <w:r>
        <w:rPr>
          <w:rFonts w:ascii="宋体" w:eastAsia="宋体" w:hAnsi="宋体"/>
          <w:sz w:val="24"/>
        </w:rPr>
        <w:t>小鼠体重：</w:t>
      </w:r>
      <w:r>
        <w:rPr>
          <w:rFonts w:ascii="Times New Roman" w:eastAsia="Times New Roman" w:hAnsi="Times New Roman"/>
          <w:sz w:val="24"/>
        </w:rPr>
        <w:t>0.028 kg</w:t>
      </w:r>
    </w:p>
    <w:p w14:paraId="2015E5FF" w14:textId="77777777" w:rsidR="00B3772E" w:rsidRPr="00754B4A" w:rsidRDefault="00B3772E" w:rsidP="00B3772E">
      <w:pPr>
        <w:spacing w:beforeLines="50" w:before="120" w:line="300" w:lineRule="auto"/>
        <w:jc w:val="center"/>
        <w:rPr>
          <w:rFonts w:ascii="Times New Roman" w:eastAsia="宋体" w:hAnsi="Times New Roman" w:cs="Times New Roman"/>
          <w:sz w:val="24"/>
          <w:szCs w:val="24"/>
        </w:rPr>
      </w:pPr>
      <w:r w:rsidRPr="00754B4A">
        <w:rPr>
          <w:rFonts w:ascii="Times New Roman" w:eastAsia="宋体" w:hAnsi="Times New Roman" w:cs="Times New Roman"/>
          <w:sz w:val="24"/>
          <w:szCs w:val="24"/>
        </w:rPr>
        <w:t>PDE = </w:t>
      </w:r>
      <w:r w:rsidRPr="00754B4A">
        <w:rPr>
          <w:rFonts w:ascii="Times New Roman" w:eastAsia="宋体" w:hAnsi="Times New Roman" w:cs="Times New Roman"/>
          <w:sz w:val="24"/>
          <w:szCs w:val="24"/>
        </w:rPr>
        <w:fldChar w:fldCharType="begin"/>
      </w:r>
      <w:r w:rsidRPr="00754B4A">
        <w:rPr>
          <w:rFonts w:ascii="Times New Roman" w:eastAsia="宋体" w:hAnsi="Times New Roman" w:cs="Times New Roman"/>
          <w:sz w:val="24"/>
          <w:szCs w:val="24"/>
        </w:rPr>
        <w:instrText>eq \f(169 × 50,12 × 10 × 1 × 10 × 10)</w:instrText>
      </w:r>
      <w:r w:rsidRPr="00754B4A">
        <w:rPr>
          <w:rFonts w:ascii="Times New Roman" w:eastAsia="宋体" w:hAnsi="Times New Roman" w:cs="Times New Roman"/>
          <w:sz w:val="24"/>
          <w:szCs w:val="24"/>
        </w:rPr>
        <w:fldChar w:fldCharType="end"/>
      </w:r>
      <w:r w:rsidRPr="00754B4A">
        <w:rPr>
          <w:rFonts w:ascii="Times New Roman" w:eastAsia="宋体" w:hAnsi="Times New Roman" w:cs="Times New Roman"/>
          <w:sz w:val="24"/>
          <w:szCs w:val="24"/>
        </w:rPr>
        <w:t> = 0.70 mg/</w:t>
      </w:r>
      <w:r w:rsidRPr="00754B4A">
        <w:rPr>
          <w:rFonts w:ascii="Times New Roman" w:eastAsia="宋体" w:hAnsi="Times New Roman" w:cs="Times New Roman" w:hint="eastAsia"/>
          <w:sz w:val="24"/>
          <w:szCs w:val="24"/>
        </w:rPr>
        <w:t>天</w:t>
      </w:r>
    </w:p>
    <w:p w14:paraId="4AAE0269" w14:textId="456FDE70" w:rsidR="00AB22FA" w:rsidRDefault="00AB22FA">
      <w:pPr>
        <w:spacing w:line="20" w:lineRule="exact"/>
        <w:rPr>
          <w:rFonts w:ascii="Times New Roman" w:eastAsia="Times New Roman" w:hAnsi="Times New Roman"/>
        </w:rPr>
      </w:pPr>
    </w:p>
    <w:p w14:paraId="109F5CE0" w14:textId="77777777" w:rsidR="00AB22FA" w:rsidRDefault="00AB22FA">
      <w:pPr>
        <w:spacing w:line="198" w:lineRule="exact"/>
        <w:rPr>
          <w:rFonts w:ascii="Times New Roman" w:eastAsia="Times New Roman" w:hAnsi="Times New Roman"/>
        </w:rPr>
      </w:pPr>
    </w:p>
    <w:p w14:paraId="4CBAB1F9" w14:textId="77777777" w:rsidR="00AB22FA" w:rsidRDefault="00AB22FA">
      <w:pPr>
        <w:spacing w:line="292" w:lineRule="exact"/>
        <w:ind w:left="500"/>
        <w:rPr>
          <w:rFonts w:ascii="宋体" w:eastAsia="宋体" w:hAnsi="宋体"/>
          <w:sz w:val="24"/>
        </w:rPr>
      </w:pPr>
      <w:r>
        <w:rPr>
          <w:rFonts w:ascii="Times New Roman" w:eastAsia="Times New Roman" w:hAnsi="Times New Roman"/>
          <w:sz w:val="24"/>
        </w:rPr>
        <w:t>F1 = 12</w:t>
      </w:r>
      <w:r>
        <w:rPr>
          <w:rFonts w:ascii="宋体" w:eastAsia="宋体" w:hAnsi="宋体"/>
          <w:sz w:val="24"/>
        </w:rPr>
        <w:t>，从小鼠外推到人</w:t>
      </w:r>
    </w:p>
    <w:p w14:paraId="314A8AEE" w14:textId="77777777" w:rsidR="00AB22FA" w:rsidRDefault="00AB22FA">
      <w:pPr>
        <w:spacing w:line="217" w:lineRule="exact"/>
        <w:rPr>
          <w:rFonts w:ascii="Times New Roman" w:eastAsia="Times New Roman" w:hAnsi="Times New Roman"/>
        </w:rPr>
      </w:pPr>
    </w:p>
    <w:p w14:paraId="13C08E67" w14:textId="77777777" w:rsidR="00AB22FA" w:rsidRDefault="00AB22FA">
      <w:pPr>
        <w:spacing w:line="292" w:lineRule="exact"/>
        <w:ind w:left="500"/>
        <w:rPr>
          <w:rFonts w:ascii="宋体" w:eastAsia="宋体" w:hAnsi="宋体"/>
          <w:sz w:val="24"/>
        </w:rPr>
      </w:pPr>
      <w:r>
        <w:rPr>
          <w:rFonts w:ascii="Times New Roman" w:eastAsia="Times New Roman" w:hAnsi="Times New Roman"/>
          <w:sz w:val="24"/>
        </w:rPr>
        <w:t>F2 = 10</w:t>
      </w:r>
      <w:r>
        <w:rPr>
          <w:rFonts w:ascii="宋体" w:eastAsia="宋体" w:hAnsi="宋体"/>
          <w:sz w:val="24"/>
        </w:rPr>
        <w:t>，考虑人的个体差异</w:t>
      </w:r>
    </w:p>
    <w:p w14:paraId="5D23B2E6" w14:textId="77777777" w:rsidR="00AB22FA" w:rsidRDefault="00AB22FA">
      <w:pPr>
        <w:spacing w:line="217" w:lineRule="exact"/>
        <w:rPr>
          <w:rFonts w:ascii="Times New Roman" w:eastAsia="Times New Roman" w:hAnsi="Times New Roman"/>
        </w:rPr>
      </w:pPr>
    </w:p>
    <w:p w14:paraId="3D930536" w14:textId="77777777" w:rsidR="00AB22FA" w:rsidRDefault="00AB22FA">
      <w:pPr>
        <w:spacing w:line="292" w:lineRule="exact"/>
        <w:ind w:left="500"/>
        <w:rPr>
          <w:rFonts w:ascii="宋体" w:eastAsia="宋体" w:hAnsi="宋体"/>
          <w:sz w:val="24"/>
        </w:rPr>
      </w:pPr>
      <w:r>
        <w:rPr>
          <w:rFonts w:ascii="Times New Roman" w:eastAsia="Times New Roman" w:hAnsi="Times New Roman"/>
          <w:sz w:val="24"/>
        </w:rPr>
        <w:t>F3 = 1</w:t>
      </w:r>
      <w:r>
        <w:rPr>
          <w:rFonts w:ascii="宋体" w:eastAsia="宋体" w:hAnsi="宋体"/>
          <w:sz w:val="24"/>
        </w:rPr>
        <w:t>，因为治疗的持续时间较长（</w:t>
      </w:r>
      <w:r>
        <w:rPr>
          <w:rFonts w:ascii="Times New Roman" w:eastAsia="Times New Roman" w:hAnsi="Times New Roman"/>
          <w:sz w:val="24"/>
        </w:rPr>
        <w:t xml:space="preserve">105 </w:t>
      </w:r>
      <w:r>
        <w:rPr>
          <w:rFonts w:ascii="宋体" w:eastAsia="宋体" w:hAnsi="宋体"/>
          <w:sz w:val="24"/>
        </w:rPr>
        <w:t>周）</w:t>
      </w:r>
    </w:p>
    <w:p w14:paraId="4C3BB26C" w14:textId="77777777" w:rsidR="00AB22FA" w:rsidRDefault="00AB22FA">
      <w:pPr>
        <w:spacing w:line="217" w:lineRule="exact"/>
        <w:rPr>
          <w:rFonts w:ascii="Times New Roman" w:eastAsia="Times New Roman" w:hAnsi="Times New Roman"/>
        </w:rPr>
      </w:pPr>
    </w:p>
    <w:p w14:paraId="2938AFDA" w14:textId="77777777" w:rsidR="00AB22FA" w:rsidRDefault="00AB22FA">
      <w:pPr>
        <w:spacing w:line="292" w:lineRule="exact"/>
        <w:ind w:left="500"/>
        <w:rPr>
          <w:rFonts w:ascii="宋体" w:eastAsia="宋体" w:hAnsi="宋体"/>
          <w:sz w:val="24"/>
        </w:rPr>
      </w:pPr>
      <w:r>
        <w:rPr>
          <w:rFonts w:ascii="Times New Roman" w:eastAsia="Times New Roman" w:hAnsi="Times New Roman"/>
          <w:sz w:val="24"/>
        </w:rPr>
        <w:t>F4 = 10</w:t>
      </w:r>
      <w:r>
        <w:rPr>
          <w:rFonts w:ascii="宋体" w:eastAsia="宋体" w:hAnsi="宋体"/>
          <w:sz w:val="24"/>
        </w:rPr>
        <w:t>，因为有致癌作用报道</w:t>
      </w:r>
    </w:p>
    <w:p w14:paraId="7EBF1722" w14:textId="77777777" w:rsidR="00AB22FA" w:rsidRDefault="00AB22FA">
      <w:pPr>
        <w:spacing w:line="217" w:lineRule="exact"/>
        <w:rPr>
          <w:rFonts w:ascii="Times New Roman" w:eastAsia="Times New Roman" w:hAnsi="Times New Roman"/>
        </w:rPr>
      </w:pPr>
    </w:p>
    <w:p w14:paraId="03E7647F" w14:textId="77777777" w:rsidR="00AB22FA" w:rsidRDefault="00AB22FA">
      <w:pPr>
        <w:spacing w:line="292" w:lineRule="exact"/>
        <w:ind w:left="500"/>
        <w:rPr>
          <w:rFonts w:ascii="Times New Roman" w:eastAsia="Times New Roman" w:hAnsi="Times New Roman"/>
          <w:sz w:val="24"/>
        </w:rPr>
      </w:pPr>
      <w:r>
        <w:rPr>
          <w:rFonts w:ascii="Times New Roman" w:eastAsia="Times New Roman" w:hAnsi="Times New Roman"/>
          <w:sz w:val="24"/>
        </w:rPr>
        <w:t>F5 = 10</w:t>
      </w:r>
      <w:r>
        <w:rPr>
          <w:rFonts w:ascii="宋体" w:eastAsia="宋体" w:hAnsi="宋体"/>
          <w:sz w:val="24"/>
        </w:rPr>
        <w:t>，因为未制定</w:t>
      </w:r>
      <w:r>
        <w:rPr>
          <w:rFonts w:ascii="Times New Roman" w:eastAsia="Times New Roman" w:hAnsi="Times New Roman"/>
          <w:sz w:val="24"/>
        </w:rPr>
        <w:t xml:space="preserve"> NOEL</w:t>
      </w:r>
    </w:p>
    <w:p w14:paraId="5F071A67" w14:textId="77777777" w:rsidR="00AB22FA" w:rsidRDefault="00AB22FA">
      <w:pPr>
        <w:spacing w:line="184" w:lineRule="exact"/>
        <w:rPr>
          <w:rFonts w:ascii="Times New Roman" w:eastAsia="Times New Roman" w:hAnsi="Times New Roman"/>
        </w:rPr>
      </w:pPr>
    </w:p>
    <w:tbl>
      <w:tblPr>
        <w:tblW w:w="0" w:type="auto"/>
        <w:tblInd w:w="3080" w:type="dxa"/>
        <w:tblLayout w:type="fixed"/>
        <w:tblCellMar>
          <w:left w:w="0" w:type="dxa"/>
          <w:right w:w="0" w:type="dxa"/>
        </w:tblCellMar>
        <w:tblLook w:val="0000" w:firstRow="0" w:lastRow="0" w:firstColumn="0" w:lastColumn="0" w:noHBand="0" w:noVBand="0"/>
      </w:tblPr>
      <w:tblGrid>
        <w:gridCol w:w="840"/>
        <w:gridCol w:w="1040"/>
        <w:gridCol w:w="60"/>
        <w:gridCol w:w="980"/>
      </w:tblGrid>
      <w:tr w:rsidR="00AB22FA" w14:paraId="40F95E02" w14:textId="77777777">
        <w:trPr>
          <w:trHeight w:val="296"/>
        </w:trPr>
        <w:tc>
          <w:tcPr>
            <w:tcW w:w="840" w:type="dxa"/>
            <w:vMerge w:val="restart"/>
            <w:shd w:val="clear" w:color="auto" w:fill="auto"/>
            <w:vAlign w:val="bottom"/>
          </w:tcPr>
          <w:p w14:paraId="2E8CB916" w14:textId="77777777" w:rsidR="00AB22FA" w:rsidRDefault="00AB22FA">
            <w:pPr>
              <w:spacing w:line="292" w:lineRule="exact"/>
              <w:rPr>
                <w:rFonts w:ascii="Times New Roman" w:eastAsia="Times New Roman" w:hAnsi="Times New Roman"/>
                <w:sz w:val="24"/>
              </w:rPr>
            </w:pPr>
            <w:r>
              <w:rPr>
                <w:rFonts w:ascii="宋体" w:eastAsia="宋体" w:hAnsi="宋体"/>
                <w:sz w:val="24"/>
              </w:rPr>
              <w:t>限度</w:t>
            </w:r>
            <w:r>
              <w:rPr>
                <w:rFonts w:ascii="Times New Roman" w:eastAsia="Times New Roman" w:hAnsi="Times New Roman"/>
                <w:sz w:val="24"/>
              </w:rPr>
              <w:t xml:space="preserve"> =</w:t>
            </w:r>
          </w:p>
        </w:tc>
        <w:tc>
          <w:tcPr>
            <w:tcW w:w="1100" w:type="dxa"/>
            <w:gridSpan w:val="2"/>
            <w:shd w:val="clear" w:color="auto" w:fill="auto"/>
            <w:vAlign w:val="bottom"/>
          </w:tcPr>
          <w:p w14:paraId="67A54866" w14:textId="77777777" w:rsidR="00AB22FA" w:rsidRDefault="00AB22FA">
            <w:pPr>
              <w:spacing w:line="0" w:lineRule="atLeast"/>
              <w:ind w:right="40"/>
              <w:jc w:val="center"/>
              <w:rPr>
                <w:rFonts w:ascii="Times New Roman" w:eastAsia="Times New Roman" w:hAnsi="Times New Roman"/>
                <w:sz w:val="24"/>
              </w:rPr>
            </w:pPr>
            <w:r>
              <w:rPr>
                <w:rFonts w:ascii="Times New Roman" w:eastAsia="Times New Roman" w:hAnsi="Times New Roman"/>
                <w:sz w:val="24"/>
              </w:rPr>
              <w:t>0.</w:t>
            </w:r>
            <w:r w:rsidRPr="00754B4A">
              <w:rPr>
                <w:rFonts w:ascii="Times New Roman" w:eastAsia="Times New Roman" w:hAnsi="Times New Roman"/>
                <w:sz w:val="24"/>
              </w:rPr>
              <w:t>7</w:t>
            </w:r>
            <w:r>
              <w:rPr>
                <w:rFonts w:ascii="Times New Roman" w:eastAsia="Times New Roman" w:hAnsi="Times New Roman"/>
                <w:sz w:val="24"/>
              </w:rPr>
              <w:t xml:space="preserve"> ×1000</w:t>
            </w:r>
          </w:p>
        </w:tc>
        <w:tc>
          <w:tcPr>
            <w:tcW w:w="980" w:type="dxa"/>
            <w:vMerge w:val="restart"/>
            <w:shd w:val="clear" w:color="auto" w:fill="auto"/>
            <w:vAlign w:val="bottom"/>
          </w:tcPr>
          <w:p w14:paraId="4AD74EDD" w14:textId="77777777" w:rsidR="00AB22FA" w:rsidRDefault="00AB22FA">
            <w:pPr>
              <w:spacing w:line="0" w:lineRule="atLeast"/>
              <w:ind w:left="60"/>
              <w:rPr>
                <w:rFonts w:ascii="Times New Roman" w:eastAsia="Times New Roman" w:hAnsi="Times New Roman"/>
                <w:w w:val="97"/>
                <w:sz w:val="24"/>
              </w:rPr>
            </w:pPr>
            <w:r>
              <w:rPr>
                <w:rFonts w:ascii="Times New Roman" w:eastAsia="Times New Roman" w:hAnsi="Times New Roman"/>
                <w:w w:val="97"/>
                <w:sz w:val="24"/>
              </w:rPr>
              <w:t>= 70 ppm</w:t>
            </w:r>
          </w:p>
        </w:tc>
      </w:tr>
      <w:tr w:rsidR="00AB22FA" w14:paraId="47F830DF" w14:textId="77777777">
        <w:trPr>
          <w:trHeight w:val="143"/>
        </w:trPr>
        <w:tc>
          <w:tcPr>
            <w:tcW w:w="840" w:type="dxa"/>
            <w:vMerge/>
            <w:shd w:val="clear" w:color="auto" w:fill="auto"/>
            <w:vAlign w:val="bottom"/>
          </w:tcPr>
          <w:p w14:paraId="399857E1" w14:textId="77777777" w:rsidR="00AB22FA" w:rsidRDefault="00AB22FA">
            <w:pPr>
              <w:spacing w:line="0" w:lineRule="atLeast"/>
              <w:rPr>
                <w:rFonts w:ascii="Times New Roman" w:eastAsia="Times New Roman" w:hAnsi="Times New Roman"/>
                <w:sz w:val="12"/>
              </w:rPr>
            </w:pPr>
          </w:p>
        </w:tc>
        <w:tc>
          <w:tcPr>
            <w:tcW w:w="1040" w:type="dxa"/>
            <w:vMerge w:val="restart"/>
            <w:tcBorders>
              <w:top w:val="single" w:sz="8" w:space="0" w:color="auto"/>
            </w:tcBorders>
            <w:shd w:val="clear" w:color="auto" w:fill="auto"/>
            <w:vAlign w:val="bottom"/>
          </w:tcPr>
          <w:p w14:paraId="247034D2" w14:textId="77777777" w:rsidR="00AB22FA" w:rsidRDefault="00AB22FA">
            <w:pPr>
              <w:spacing w:line="267" w:lineRule="exact"/>
              <w:ind w:right="280"/>
              <w:jc w:val="right"/>
              <w:rPr>
                <w:rFonts w:ascii="Times New Roman" w:eastAsia="Times New Roman" w:hAnsi="Times New Roman"/>
                <w:sz w:val="24"/>
              </w:rPr>
            </w:pPr>
            <w:r>
              <w:rPr>
                <w:rFonts w:ascii="Times New Roman" w:eastAsia="Times New Roman" w:hAnsi="Times New Roman"/>
                <w:sz w:val="24"/>
              </w:rPr>
              <w:t>10</w:t>
            </w:r>
          </w:p>
        </w:tc>
        <w:tc>
          <w:tcPr>
            <w:tcW w:w="60" w:type="dxa"/>
            <w:shd w:val="clear" w:color="auto" w:fill="auto"/>
            <w:vAlign w:val="bottom"/>
          </w:tcPr>
          <w:p w14:paraId="7FA72D35" w14:textId="77777777" w:rsidR="00AB22FA" w:rsidRDefault="00AB22FA">
            <w:pPr>
              <w:spacing w:line="0" w:lineRule="atLeast"/>
              <w:rPr>
                <w:rFonts w:ascii="Times New Roman" w:eastAsia="Times New Roman" w:hAnsi="Times New Roman"/>
                <w:sz w:val="12"/>
              </w:rPr>
            </w:pPr>
          </w:p>
        </w:tc>
        <w:tc>
          <w:tcPr>
            <w:tcW w:w="980" w:type="dxa"/>
            <w:vMerge/>
            <w:shd w:val="clear" w:color="auto" w:fill="auto"/>
            <w:vAlign w:val="bottom"/>
          </w:tcPr>
          <w:p w14:paraId="4B7E510D" w14:textId="77777777" w:rsidR="00AB22FA" w:rsidRDefault="00AB22FA">
            <w:pPr>
              <w:spacing w:line="0" w:lineRule="atLeast"/>
              <w:rPr>
                <w:rFonts w:ascii="Times New Roman" w:eastAsia="Times New Roman" w:hAnsi="Times New Roman"/>
                <w:sz w:val="12"/>
              </w:rPr>
            </w:pPr>
          </w:p>
        </w:tc>
      </w:tr>
      <w:tr w:rsidR="00AB22FA" w14:paraId="29F8AE2C" w14:textId="77777777">
        <w:trPr>
          <w:trHeight w:val="125"/>
        </w:trPr>
        <w:tc>
          <w:tcPr>
            <w:tcW w:w="840" w:type="dxa"/>
            <w:shd w:val="clear" w:color="auto" w:fill="auto"/>
            <w:vAlign w:val="bottom"/>
          </w:tcPr>
          <w:p w14:paraId="1777A9FD" w14:textId="77777777" w:rsidR="00AB22FA" w:rsidRDefault="00AB22FA">
            <w:pPr>
              <w:spacing w:line="0" w:lineRule="atLeast"/>
              <w:rPr>
                <w:rFonts w:ascii="Times New Roman" w:eastAsia="Times New Roman" w:hAnsi="Times New Roman"/>
                <w:sz w:val="10"/>
              </w:rPr>
            </w:pPr>
          </w:p>
        </w:tc>
        <w:tc>
          <w:tcPr>
            <w:tcW w:w="1040" w:type="dxa"/>
            <w:vMerge/>
            <w:shd w:val="clear" w:color="auto" w:fill="auto"/>
            <w:vAlign w:val="bottom"/>
          </w:tcPr>
          <w:p w14:paraId="64C1139E" w14:textId="77777777" w:rsidR="00AB22FA" w:rsidRDefault="00AB22FA">
            <w:pPr>
              <w:spacing w:line="0" w:lineRule="atLeast"/>
              <w:rPr>
                <w:rFonts w:ascii="Times New Roman" w:eastAsia="Times New Roman" w:hAnsi="Times New Roman"/>
                <w:sz w:val="10"/>
              </w:rPr>
            </w:pPr>
          </w:p>
        </w:tc>
        <w:tc>
          <w:tcPr>
            <w:tcW w:w="60" w:type="dxa"/>
            <w:shd w:val="clear" w:color="auto" w:fill="auto"/>
            <w:vAlign w:val="bottom"/>
          </w:tcPr>
          <w:p w14:paraId="5E1A83E4" w14:textId="77777777" w:rsidR="00AB22FA" w:rsidRDefault="00AB22FA">
            <w:pPr>
              <w:spacing w:line="0" w:lineRule="atLeast"/>
              <w:rPr>
                <w:rFonts w:ascii="Times New Roman" w:eastAsia="Times New Roman" w:hAnsi="Times New Roman"/>
                <w:sz w:val="10"/>
              </w:rPr>
            </w:pPr>
          </w:p>
        </w:tc>
        <w:tc>
          <w:tcPr>
            <w:tcW w:w="980" w:type="dxa"/>
            <w:shd w:val="clear" w:color="auto" w:fill="auto"/>
            <w:vAlign w:val="bottom"/>
          </w:tcPr>
          <w:p w14:paraId="3A42A675" w14:textId="77777777" w:rsidR="00AB22FA" w:rsidRDefault="00AB22FA">
            <w:pPr>
              <w:spacing w:line="0" w:lineRule="atLeast"/>
              <w:rPr>
                <w:rFonts w:ascii="Times New Roman" w:eastAsia="Times New Roman" w:hAnsi="Times New Roman"/>
                <w:sz w:val="10"/>
              </w:rPr>
            </w:pPr>
          </w:p>
        </w:tc>
      </w:tr>
    </w:tbl>
    <w:p w14:paraId="443E9564" w14:textId="77777777" w:rsidR="00AB22FA" w:rsidRDefault="00AB22FA">
      <w:pPr>
        <w:spacing w:line="222" w:lineRule="exact"/>
        <w:rPr>
          <w:rFonts w:ascii="Times New Roman" w:eastAsia="Times New Roman" w:hAnsi="Times New Roman"/>
        </w:rPr>
      </w:pPr>
    </w:p>
    <w:p w14:paraId="2FF5FB24" w14:textId="77777777" w:rsidR="00AB22FA" w:rsidRDefault="00AB22FA">
      <w:pPr>
        <w:spacing w:line="274" w:lineRule="exact"/>
        <w:ind w:left="20"/>
        <w:rPr>
          <w:rFonts w:ascii="宋体" w:eastAsia="宋体" w:hAnsi="宋体"/>
          <w:b/>
          <w:sz w:val="24"/>
        </w:rPr>
      </w:pPr>
      <w:r>
        <w:rPr>
          <w:rFonts w:ascii="宋体" w:eastAsia="宋体" w:hAnsi="宋体"/>
          <w:b/>
          <w:sz w:val="24"/>
        </w:rPr>
        <w:t>结论</w:t>
      </w:r>
    </w:p>
    <w:p w14:paraId="0AB05771" w14:textId="77777777" w:rsidR="00AB22FA" w:rsidRDefault="00AB22FA">
      <w:pPr>
        <w:spacing w:line="273" w:lineRule="exact"/>
        <w:rPr>
          <w:rFonts w:ascii="Times New Roman" w:eastAsia="Times New Roman" w:hAnsi="Times New Roman"/>
        </w:rPr>
      </w:pPr>
    </w:p>
    <w:p w14:paraId="20C1FC5D" w14:textId="132239F6" w:rsidR="00AB22FA" w:rsidRPr="00754B4A" w:rsidRDefault="00AB22FA" w:rsidP="00754B4A">
      <w:pPr>
        <w:spacing w:line="360" w:lineRule="exact"/>
        <w:ind w:firstLineChars="200" w:firstLine="480"/>
        <w:rPr>
          <w:rFonts w:ascii="宋体" w:eastAsia="宋体" w:hAnsi="宋体"/>
          <w:sz w:val="24"/>
          <w:szCs w:val="24"/>
        </w:rPr>
      </w:pPr>
      <w:r w:rsidRPr="00754B4A">
        <w:rPr>
          <w:rFonts w:ascii="宋体" w:eastAsia="宋体" w:hAnsi="宋体"/>
          <w:sz w:val="24"/>
        </w:rPr>
        <w:t>啮齿</w:t>
      </w:r>
      <w:r w:rsidRPr="00754B4A">
        <w:rPr>
          <w:rFonts w:ascii="宋体" w:eastAsia="宋体" w:hAnsi="宋体"/>
          <w:sz w:val="24"/>
          <w:szCs w:val="24"/>
        </w:rPr>
        <w:t>类动物研究中的主要致癌作用与吸入给药途径（呼吸道和嗅觉的组织）相关，因此可能与经口（主要）给药药物的残留溶剂不相关。然而，还报道了全身致癌反应（雄</w:t>
      </w:r>
      <w:r w:rsidRPr="00561EA5">
        <w:rPr>
          <w:rFonts w:ascii="宋体" w:eastAsia="宋体" w:hAnsi="宋体"/>
          <w:sz w:val="24"/>
          <w:szCs w:val="24"/>
        </w:rPr>
        <w:t>性大鼠的肾脏，雌性小鼠的肝脏），因此认为适合用</w:t>
      </w:r>
      <w:r w:rsidRPr="00713E22">
        <w:rPr>
          <w:rFonts w:ascii="Times New Roman" w:eastAsia="Times New Roman" w:hAnsi="Times New Roman"/>
          <w:sz w:val="24"/>
          <w:szCs w:val="24"/>
        </w:rPr>
        <w:t xml:space="preserve"> NTP </w:t>
      </w:r>
      <w:r w:rsidRPr="00713E22">
        <w:rPr>
          <w:rFonts w:ascii="宋体" w:eastAsia="宋体" w:hAnsi="宋体"/>
          <w:sz w:val="24"/>
          <w:szCs w:val="24"/>
        </w:rPr>
        <w:t>研究数据来计算</w:t>
      </w:r>
      <w:r w:rsidRPr="00713E22">
        <w:rPr>
          <w:rFonts w:ascii="Times New Roman" w:eastAsia="Times New Roman" w:hAnsi="Times New Roman"/>
          <w:sz w:val="24"/>
          <w:szCs w:val="24"/>
        </w:rPr>
        <w:t xml:space="preserve"> PDE</w:t>
      </w:r>
      <w:r w:rsidRPr="00B17DEB">
        <w:rPr>
          <w:rFonts w:ascii="宋体" w:eastAsia="宋体" w:hAnsi="宋体"/>
          <w:sz w:val="24"/>
          <w:szCs w:val="24"/>
        </w:rPr>
        <w:t>。</w:t>
      </w:r>
    </w:p>
    <w:p w14:paraId="4CFB35DB" w14:textId="77777777" w:rsidR="00AB22FA" w:rsidRDefault="00AB22FA" w:rsidP="00754B4A">
      <w:pPr>
        <w:spacing w:line="360" w:lineRule="exact"/>
        <w:ind w:firstLineChars="200" w:firstLine="400"/>
        <w:rPr>
          <w:rFonts w:ascii="Times New Roman" w:eastAsia="Times New Roman" w:hAnsi="Times New Roman"/>
        </w:rPr>
      </w:pPr>
    </w:p>
    <w:p w14:paraId="5C4DE3A1" w14:textId="77777777" w:rsidR="00AB22FA" w:rsidRDefault="00AB22FA">
      <w:pPr>
        <w:spacing w:line="347" w:lineRule="exact"/>
        <w:ind w:left="20" w:right="80" w:firstLine="481"/>
        <w:jc w:val="both"/>
        <w:rPr>
          <w:rFonts w:ascii="宋体" w:eastAsia="宋体" w:hAnsi="宋体"/>
          <w:sz w:val="24"/>
        </w:rPr>
      </w:pPr>
      <w:r>
        <w:rPr>
          <w:rFonts w:ascii="宋体" w:eastAsia="宋体" w:hAnsi="宋体"/>
          <w:sz w:val="24"/>
        </w:rPr>
        <w:t>异丙基苯原</w:t>
      </w:r>
      <w:r>
        <w:rPr>
          <w:rFonts w:ascii="Times New Roman" w:eastAsia="Times New Roman" w:hAnsi="Times New Roman"/>
          <w:sz w:val="24"/>
        </w:rPr>
        <w:t xml:space="preserve"> PDE </w:t>
      </w:r>
      <w:r>
        <w:rPr>
          <w:rFonts w:ascii="宋体" w:eastAsia="宋体" w:hAnsi="宋体"/>
          <w:sz w:val="24"/>
        </w:rPr>
        <w:t>大于</w:t>
      </w:r>
      <w:r>
        <w:rPr>
          <w:rFonts w:ascii="Times New Roman" w:eastAsia="Times New Roman" w:hAnsi="Times New Roman"/>
          <w:sz w:val="24"/>
        </w:rPr>
        <w:t xml:space="preserve"> 50 mg/</w:t>
      </w:r>
      <w:r>
        <w:rPr>
          <w:rFonts w:ascii="宋体" w:eastAsia="宋体" w:hAnsi="宋体"/>
          <w:sz w:val="24"/>
        </w:rPr>
        <w:t>天（</w:t>
      </w:r>
      <w:r>
        <w:rPr>
          <w:rFonts w:ascii="Times New Roman" w:eastAsia="Times New Roman" w:hAnsi="Times New Roman"/>
          <w:sz w:val="24"/>
        </w:rPr>
        <w:t>55 mg/</w:t>
      </w:r>
      <w:r>
        <w:rPr>
          <w:rFonts w:ascii="宋体" w:eastAsia="宋体" w:hAnsi="宋体"/>
          <w:sz w:val="24"/>
        </w:rPr>
        <w:t>天），属于</w:t>
      </w:r>
      <w:r>
        <w:rPr>
          <w:rFonts w:ascii="Times New Roman" w:eastAsia="Times New Roman" w:hAnsi="Times New Roman"/>
          <w:sz w:val="24"/>
        </w:rPr>
        <w:t xml:space="preserve"> 3 </w:t>
      </w:r>
      <w:r>
        <w:rPr>
          <w:rFonts w:ascii="宋体" w:eastAsia="宋体" w:hAnsi="宋体"/>
          <w:sz w:val="24"/>
        </w:rPr>
        <w:t>类。基于致癌性数据，新算出的异丙基苯</w:t>
      </w:r>
      <w:r>
        <w:rPr>
          <w:rFonts w:ascii="Times New Roman" w:eastAsia="Times New Roman" w:hAnsi="Times New Roman"/>
          <w:sz w:val="24"/>
        </w:rPr>
        <w:t xml:space="preserve"> PDE </w:t>
      </w:r>
      <w:r>
        <w:rPr>
          <w:rFonts w:ascii="宋体" w:eastAsia="宋体" w:hAnsi="宋体"/>
          <w:sz w:val="24"/>
        </w:rPr>
        <w:t>是</w:t>
      </w:r>
      <w:r>
        <w:rPr>
          <w:rFonts w:ascii="Times New Roman" w:eastAsia="Times New Roman" w:hAnsi="Times New Roman"/>
          <w:sz w:val="24"/>
        </w:rPr>
        <w:t xml:space="preserve"> 0.7 mg/</w:t>
      </w:r>
      <w:r>
        <w:rPr>
          <w:rFonts w:ascii="宋体" w:eastAsia="宋体" w:hAnsi="宋体"/>
          <w:sz w:val="24"/>
        </w:rPr>
        <w:t>天，因此，</w:t>
      </w:r>
      <w:r>
        <w:rPr>
          <w:rFonts w:ascii="宋体" w:eastAsia="宋体" w:hAnsi="宋体"/>
          <w:b/>
          <w:sz w:val="24"/>
        </w:rPr>
        <w:t>建议将异丙基苯归到</w:t>
      </w:r>
      <w:r>
        <w:rPr>
          <w:rFonts w:ascii="Times New Roman" w:eastAsia="Times New Roman" w:hAnsi="Times New Roman"/>
          <w:sz w:val="24"/>
        </w:rPr>
        <w:t xml:space="preserve"> </w:t>
      </w:r>
      <w:r>
        <w:rPr>
          <w:rFonts w:ascii="Times New Roman" w:eastAsia="Times New Roman" w:hAnsi="Times New Roman"/>
          <w:b/>
          <w:sz w:val="24"/>
        </w:rPr>
        <w:t>ICH</w:t>
      </w:r>
      <w:r>
        <w:rPr>
          <w:rFonts w:ascii="宋体" w:eastAsia="宋体" w:hAnsi="宋体"/>
          <w:b/>
          <w:sz w:val="24"/>
        </w:rPr>
        <w:t>《杂质：残留溶剂的指导原则》表</w:t>
      </w:r>
      <w:r>
        <w:rPr>
          <w:rFonts w:ascii="Times New Roman" w:eastAsia="Times New Roman" w:hAnsi="Times New Roman"/>
          <w:b/>
          <w:sz w:val="24"/>
        </w:rPr>
        <w:t xml:space="preserve"> 2 </w:t>
      </w:r>
      <w:r>
        <w:rPr>
          <w:rFonts w:ascii="宋体" w:eastAsia="宋体" w:hAnsi="宋体"/>
          <w:b/>
          <w:sz w:val="24"/>
        </w:rPr>
        <w:t>的</w:t>
      </w:r>
      <w:r>
        <w:rPr>
          <w:rFonts w:ascii="Times New Roman" w:eastAsia="Times New Roman" w:hAnsi="Times New Roman"/>
          <w:b/>
          <w:sz w:val="24"/>
        </w:rPr>
        <w:t xml:space="preserve"> 2 </w:t>
      </w:r>
      <w:r>
        <w:rPr>
          <w:rFonts w:ascii="宋体" w:eastAsia="宋体" w:hAnsi="宋体"/>
          <w:b/>
          <w:sz w:val="24"/>
        </w:rPr>
        <w:t>类</w:t>
      </w:r>
      <w:r>
        <w:rPr>
          <w:rFonts w:ascii="宋体" w:eastAsia="宋体" w:hAnsi="宋体"/>
          <w:sz w:val="24"/>
        </w:rPr>
        <w:t>。</w:t>
      </w:r>
    </w:p>
    <w:p w14:paraId="332285DC" w14:textId="77777777" w:rsidR="00AB22FA" w:rsidRDefault="00AB22FA">
      <w:pPr>
        <w:spacing w:line="219" w:lineRule="exact"/>
        <w:rPr>
          <w:rFonts w:ascii="Times New Roman" w:eastAsia="Times New Roman" w:hAnsi="Times New Roman"/>
        </w:rPr>
      </w:pPr>
    </w:p>
    <w:p w14:paraId="4E7611C0" w14:textId="77777777" w:rsidR="00AB22FA" w:rsidRDefault="00AB22FA">
      <w:pPr>
        <w:spacing w:line="274" w:lineRule="exact"/>
        <w:ind w:left="20"/>
        <w:rPr>
          <w:rFonts w:ascii="宋体" w:eastAsia="宋体" w:hAnsi="宋体"/>
          <w:b/>
          <w:sz w:val="24"/>
        </w:rPr>
      </w:pPr>
      <w:r>
        <w:rPr>
          <w:rFonts w:ascii="宋体" w:eastAsia="宋体" w:hAnsi="宋体"/>
          <w:b/>
          <w:sz w:val="24"/>
        </w:rPr>
        <w:t>参考文献</w:t>
      </w:r>
    </w:p>
    <w:p w14:paraId="2293E1DF" w14:textId="77777777" w:rsidR="00AB22FA" w:rsidRDefault="00AB22FA">
      <w:pPr>
        <w:spacing w:line="119" w:lineRule="exact"/>
        <w:rPr>
          <w:rFonts w:ascii="Times New Roman" w:eastAsia="Times New Roman" w:hAnsi="Times New Roman"/>
        </w:rPr>
      </w:pPr>
    </w:p>
    <w:p w14:paraId="07B22362" w14:textId="23165CEC" w:rsidR="00AB22FA" w:rsidRPr="00024F44" w:rsidRDefault="00AB22FA" w:rsidP="00754B4A">
      <w:pPr>
        <w:numPr>
          <w:ilvl w:val="1"/>
          <w:numId w:val="71"/>
        </w:numPr>
        <w:tabs>
          <w:tab w:val="left" w:pos="745"/>
        </w:tabs>
        <w:spacing w:line="360" w:lineRule="exact"/>
        <w:ind w:firstLineChars="200" w:firstLine="480"/>
        <w:jc w:val="both"/>
        <w:rPr>
          <w:rFonts w:ascii="Times New Roman" w:eastAsia="Times New Roman" w:hAnsi="Times New Roman"/>
          <w:sz w:val="24"/>
        </w:rPr>
      </w:pPr>
      <w:r w:rsidRPr="00024F44">
        <w:rPr>
          <w:rFonts w:ascii="Times New Roman" w:eastAsia="Times New Roman" w:hAnsi="Times New Roman"/>
          <w:sz w:val="24"/>
        </w:rPr>
        <w:t>Connelly JC, Hasegawa R, McArdle JV, Tucker ML. ICH Guideline Residual Solvents. Pharmeuropa (Suppl) 1997; 9:57.</w:t>
      </w:r>
    </w:p>
    <w:p w14:paraId="331E03C5" w14:textId="2BF7994F" w:rsidR="00AB22FA" w:rsidRPr="00024F44" w:rsidRDefault="00AB22FA" w:rsidP="00754B4A">
      <w:pPr>
        <w:numPr>
          <w:ilvl w:val="1"/>
          <w:numId w:val="71"/>
        </w:numPr>
        <w:tabs>
          <w:tab w:val="left" w:pos="736"/>
        </w:tabs>
        <w:spacing w:line="360" w:lineRule="exact"/>
        <w:ind w:firstLineChars="200" w:firstLine="480"/>
        <w:jc w:val="both"/>
        <w:rPr>
          <w:rFonts w:ascii="Times New Roman" w:eastAsia="Times New Roman" w:hAnsi="Times New Roman"/>
          <w:sz w:val="24"/>
        </w:rPr>
      </w:pPr>
      <w:r w:rsidRPr="00024F44">
        <w:rPr>
          <w:rFonts w:ascii="Times New Roman" w:eastAsia="Times New Roman" w:hAnsi="Times New Roman"/>
          <w:sz w:val="24"/>
        </w:rPr>
        <w:t>Toxicology and Carcinogenesis Studies of Cumene (CAS No. 98-82-8) in F344/NRats and B6C3F1 Mice (Inhalation Studies). Natl Toxicol Program Tech Rep Ser 2009; 542; NIH 09-5885.</w:t>
      </w:r>
    </w:p>
    <w:p w14:paraId="21837A3B" w14:textId="77777777" w:rsidR="00AB22FA" w:rsidRDefault="00AB22FA" w:rsidP="00754B4A">
      <w:pPr>
        <w:numPr>
          <w:ilvl w:val="0"/>
          <w:numId w:val="72"/>
        </w:numPr>
        <w:tabs>
          <w:tab w:val="left" w:pos="265"/>
        </w:tabs>
        <w:spacing w:line="360" w:lineRule="exact"/>
        <w:ind w:firstLineChars="200" w:firstLine="480"/>
        <w:jc w:val="both"/>
        <w:rPr>
          <w:rFonts w:ascii="Times New Roman" w:eastAsia="Times New Roman" w:hAnsi="Times New Roman"/>
          <w:sz w:val="24"/>
        </w:rPr>
      </w:pPr>
      <w:r>
        <w:rPr>
          <w:rFonts w:ascii="Times New Roman" w:eastAsia="Times New Roman" w:hAnsi="Times New Roman"/>
          <w:sz w:val="24"/>
        </w:rPr>
        <w:t>Hong HHL, Ton TVT, Kim Y, Wakamatsu N, Clayton NP, Chan PC et al. Genetic Alterations in K-ras and p53 Cancer Genes in Lung Neoplasms from B6C3F1 Mice Exposed to Cumene. Toxicol Pathol, 2008; 36: 720-6.</w:t>
      </w:r>
    </w:p>
    <w:p w14:paraId="4BF4DEDB" w14:textId="77777777" w:rsidR="00AB22FA" w:rsidRDefault="00AB22FA">
      <w:pPr>
        <w:tabs>
          <w:tab w:val="left" w:pos="265"/>
        </w:tabs>
        <w:spacing w:line="236" w:lineRule="auto"/>
        <w:ind w:left="20" w:right="220"/>
        <w:rPr>
          <w:rFonts w:ascii="Times New Roman" w:eastAsia="Times New Roman" w:hAnsi="Times New Roman"/>
          <w:sz w:val="24"/>
        </w:rPr>
        <w:sectPr w:rsidR="00AB22FA">
          <w:pgSz w:w="11900" w:h="16834"/>
          <w:pgMar w:top="715" w:right="1349" w:bottom="160" w:left="1420" w:header="0" w:footer="0" w:gutter="0"/>
          <w:cols w:space="0" w:equalWidth="0">
            <w:col w:w="9140"/>
          </w:cols>
          <w:docGrid w:linePitch="360"/>
        </w:sectPr>
      </w:pPr>
    </w:p>
    <w:p w14:paraId="0C1664F5" w14:textId="77777777" w:rsidR="00AB22FA" w:rsidRDefault="00AB22FA">
      <w:pPr>
        <w:spacing w:line="200" w:lineRule="exact"/>
        <w:rPr>
          <w:rFonts w:ascii="Times New Roman" w:eastAsia="Times New Roman" w:hAnsi="Times New Roman"/>
        </w:rPr>
      </w:pPr>
    </w:p>
    <w:p w14:paraId="522BC5F9" w14:textId="77777777" w:rsidR="00AB22FA" w:rsidRDefault="00AB22FA">
      <w:pPr>
        <w:spacing w:line="200" w:lineRule="exact"/>
        <w:rPr>
          <w:rFonts w:ascii="Times New Roman" w:eastAsia="Times New Roman" w:hAnsi="Times New Roman"/>
        </w:rPr>
      </w:pPr>
    </w:p>
    <w:p w14:paraId="7456B96C" w14:textId="77777777" w:rsidR="00AB22FA" w:rsidRDefault="00AB22FA">
      <w:pPr>
        <w:spacing w:line="200" w:lineRule="exact"/>
        <w:rPr>
          <w:rFonts w:ascii="Times New Roman" w:eastAsia="Times New Roman" w:hAnsi="Times New Roman"/>
        </w:rPr>
      </w:pPr>
    </w:p>
    <w:p w14:paraId="3E144784" w14:textId="77777777" w:rsidR="00AB22FA" w:rsidRDefault="00AB22FA">
      <w:pPr>
        <w:spacing w:line="200" w:lineRule="exact"/>
        <w:rPr>
          <w:rFonts w:ascii="Times New Roman" w:eastAsia="Times New Roman" w:hAnsi="Times New Roman"/>
        </w:rPr>
      </w:pPr>
    </w:p>
    <w:p w14:paraId="2B08605B" w14:textId="77777777" w:rsidR="00AB22FA" w:rsidRDefault="00AB22FA">
      <w:pPr>
        <w:spacing w:line="200" w:lineRule="exact"/>
        <w:rPr>
          <w:rFonts w:ascii="Times New Roman" w:eastAsia="Times New Roman" w:hAnsi="Times New Roman"/>
        </w:rPr>
      </w:pPr>
    </w:p>
    <w:p w14:paraId="7B654EE2" w14:textId="77777777" w:rsidR="00AB22FA" w:rsidRDefault="00AB22FA">
      <w:pPr>
        <w:spacing w:line="200" w:lineRule="exact"/>
        <w:rPr>
          <w:rFonts w:ascii="Times New Roman" w:eastAsia="Times New Roman" w:hAnsi="Times New Roman"/>
        </w:rPr>
      </w:pPr>
    </w:p>
    <w:p w14:paraId="78902D68" w14:textId="77777777" w:rsidR="00AB22FA" w:rsidRDefault="00AB22FA">
      <w:pPr>
        <w:spacing w:line="200" w:lineRule="exact"/>
        <w:rPr>
          <w:rFonts w:ascii="Times New Roman" w:eastAsia="Times New Roman" w:hAnsi="Times New Roman"/>
        </w:rPr>
      </w:pPr>
    </w:p>
    <w:p w14:paraId="4E2AF1FB" w14:textId="77777777" w:rsidR="00AB22FA" w:rsidRDefault="00AB22FA">
      <w:pPr>
        <w:spacing w:line="200" w:lineRule="exact"/>
        <w:rPr>
          <w:rFonts w:ascii="Times New Roman" w:eastAsia="Times New Roman" w:hAnsi="Times New Roman"/>
        </w:rPr>
      </w:pPr>
    </w:p>
    <w:p w14:paraId="6092061E" w14:textId="77777777" w:rsidR="00AB22FA" w:rsidRDefault="00AB22FA">
      <w:pPr>
        <w:spacing w:line="200" w:lineRule="exact"/>
        <w:rPr>
          <w:rFonts w:ascii="Times New Roman" w:eastAsia="Times New Roman" w:hAnsi="Times New Roman"/>
        </w:rPr>
      </w:pPr>
    </w:p>
    <w:p w14:paraId="5D01A83B" w14:textId="77777777" w:rsidR="00AB22FA" w:rsidRDefault="00AB22FA">
      <w:pPr>
        <w:spacing w:line="359" w:lineRule="exact"/>
        <w:rPr>
          <w:rFonts w:ascii="Times New Roman" w:eastAsia="Times New Roman" w:hAnsi="Times New Roman"/>
        </w:rPr>
      </w:pPr>
    </w:p>
    <w:p w14:paraId="239FB887" w14:textId="54C141CA" w:rsidR="00AB22FA" w:rsidRDefault="00191C27">
      <w:pPr>
        <w:spacing w:line="0" w:lineRule="atLeast"/>
        <w:ind w:right="80"/>
        <w:jc w:val="center"/>
        <w:rPr>
          <w:rFonts w:ascii="Times New Roman" w:eastAsia="Times New Roman" w:hAnsi="Times New Roman"/>
          <w:sz w:val="21"/>
        </w:rPr>
      </w:pPr>
      <w:r>
        <w:rPr>
          <w:rFonts w:ascii="Times New Roman" w:eastAsia="Times New Roman" w:hAnsi="Times New Roman"/>
          <w:sz w:val="21"/>
        </w:rPr>
        <w:t>24</w:t>
      </w:r>
    </w:p>
    <w:p w14:paraId="4176C565" w14:textId="77777777" w:rsidR="00AB22FA" w:rsidRDefault="00AB22FA">
      <w:pPr>
        <w:spacing w:line="0" w:lineRule="atLeast"/>
        <w:ind w:right="80"/>
        <w:jc w:val="center"/>
        <w:rPr>
          <w:rFonts w:ascii="Times New Roman" w:eastAsia="Times New Roman" w:hAnsi="Times New Roman"/>
          <w:sz w:val="21"/>
        </w:rPr>
        <w:sectPr w:rsidR="00AB22FA">
          <w:type w:val="continuous"/>
          <w:pgSz w:w="11900" w:h="16834"/>
          <w:pgMar w:top="715" w:right="1349" w:bottom="160" w:left="1420" w:header="0" w:footer="0" w:gutter="0"/>
          <w:cols w:space="0" w:equalWidth="0">
            <w:col w:w="9140"/>
          </w:cols>
          <w:docGrid w:linePitch="360"/>
        </w:sectPr>
      </w:pPr>
    </w:p>
    <w:p w14:paraId="047F8FEF" w14:textId="77777777" w:rsidR="00AB22FA" w:rsidRDefault="00AB22FA">
      <w:pPr>
        <w:spacing w:line="256" w:lineRule="exact"/>
        <w:rPr>
          <w:rFonts w:ascii="Times New Roman" w:eastAsia="Times New Roman" w:hAnsi="Times New Roman"/>
          <w:sz w:val="21"/>
        </w:rPr>
      </w:pPr>
      <w:bookmarkStart w:id="29" w:name="page30"/>
      <w:bookmarkEnd w:id="29"/>
      <w:r>
        <w:rPr>
          <w:rFonts w:ascii="宋体" w:eastAsia="宋体" w:hAnsi="宋体"/>
          <w:sz w:val="21"/>
        </w:rPr>
        <w:lastRenderedPageBreak/>
        <w:t>三乙胺和甲基异丁基酮的</w:t>
      </w:r>
      <w:r>
        <w:rPr>
          <w:rFonts w:ascii="Times New Roman" w:eastAsia="Times New Roman" w:hAnsi="Times New Roman"/>
          <w:sz w:val="21"/>
        </w:rPr>
        <w:t xml:space="preserve"> PDE</w:t>
      </w:r>
    </w:p>
    <w:p w14:paraId="2CC167F1" w14:textId="77777777" w:rsidR="00AB22FA" w:rsidRDefault="00FF31B4">
      <w:pPr>
        <w:spacing w:line="20" w:lineRule="exact"/>
        <w:rPr>
          <w:rFonts w:ascii="Times New Roman" w:eastAsia="Times New Roman" w:hAnsi="Times New Roman"/>
        </w:rPr>
      </w:pPr>
      <w:r>
        <w:rPr>
          <w:rFonts w:ascii="Times New Roman" w:eastAsia="Times New Roman" w:hAnsi="Times New Roman"/>
          <w:noProof/>
          <w:sz w:val="21"/>
        </w:rPr>
        <w:drawing>
          <wp:anchor distT="0" distB="0" distL="114300" distR="114300" simplePos="0" relativeHeight="251665920" behindDoc="1" locked="0" layoutInCell="0" allowOverlap="1" wp14:anchorId="38E2ADBD" wp14:editId="6B2FF0F7">
            <wp:simplePos x="0" y="0"/>
            <wp:positionH relativeFrom="column">
              <wp:posOffset>-17145</wp:posOffset>
            </wp:positionH>
            <wp:positionV relativeFrom="paragraph">
              <wp:posOffset>26670</wp:posOffset>
            </wp:positionV>
            <wp:extent cx="5772150" cy="6350"/>
            <wp:effectExtent l="0" t="0" r="0" b="0"/>
            <wp:wrapNone/>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6350"/>
                    </a:xfrm>
                    <a:prstGeom prst="rect">
                      <a:avLst/>
                    </a:prstGeom>
                    <a:noFill/>
                  </pic:spPr>
                </pic:pic>
              </a:graphicData>
            </a:graphic>
            <wp14:sizeRelH relativeFrom="page">
              <wp14:pctWidth>0</wp14:pctWidth>
            </wp14:sizeRelH>
            <wp14:sizeRelV relativeFrom="page">
              <wp14:pctHeight>0</wp14:pctHeight>
            </wp14:sizeRelV>
          </wp:anchor>
        </w:drawing>
      </w:r>
    </w:p>
    <w:p w14:paraId="12BD5129" w14:textId="77777777" w:rsidR="00AB22FA" w:rsidRDefault="00AB22FA">
      <w:pPr>
        <w:spacing w:line="200" w:lineRule="exact"/>
        <w:rPr>
          <w:rFonts w:ascii="Times New Roman" w:eastAsia="Times New Roman" w:hAnsi="Times New Roman"/>
        </w:rPr>
      </w:pPr>
    </w:p>
    <w:p w14:paraId="03DF45C0" w14:textId="77777777" w:rsidR="00AB22FA" w:rsidRDefault="00AB22FA">
      <w:pPr>
        <w:spacing w:line="248" w:lineRule="exact"/>
        <w:rPr>
          <w:rFonts w:ascii="Times New Roman" w:eastAsia="Times New Roman" w:hAnsi="Times New Roman"/>
        </w:rPr>
      </w:pPr>
    </w:p>
    <w:p w14:paraId="27837E8A" w14:textId="77777777" w:rsidR="00AB22FA" w:rsidRDefault="00AB22FA">
      <w:pPr>
        <w:spacing w:line="274" w:lineRule="exact"/>
        <w:ind w:right="100"/>
        <w:jc w:val="center"/>
        <w:rPr>
          <w:rFonts w:ascii="宋体" w:eastAsia="宋体" w:hAnsi="宋体"/>
          <w:b/>
          <w:sz w:val="24"/>
        </w:rPr>
      </w:pPr>
      <w:r>
        <w:rPr>
          <w:rFonts w:ascii="宋体" w:eastAsia="宋体" w:hAnsi="宋体"/>
          <w:b/>
          <w:sz w:val="24"/>
        </w:rPr>
        <w:t>第五部分：</w:t>
      </w:r>
    </w:p>
    <w:p w14:paraId="7A9A38EA" w14:textId="77777777" w:rsidR="00AB22FA" w:rsidRDefault="00AB22FA">
      <w:pPr>
        <w:spacing w:line="115" w:lineRule="exact"/>
        <w:rPr>
          <w:rFonts w:ascii="Times New Roman" w:eastAsia="Times New Roman" w:hAnsi="Times New Roman"/>
        </w:rPr>
      </w:pPr>
    </w:p>
    <w:p w14:paraId="09865F79" w14:textId="77777777" w:rsidR="00AB22FA" w:rsidRDefault="00AB22FA">
      <w:pPr>
        <w:spacing w:line="274" w:lineRule="exact"/>
        <w:ind w:right="120"/>
        <w:jc w:val="center"/>
        <w:rPr>
          <w:rFonts w:ascii="宋体" w:eastAsia="宋体" w:hAnsi="宋体"/>
          <w:b/>
          <w:sz w:val="24"/>
        </w:rPr>
      </w:pPr>
      <w:r>
        <w:rPr>
          <w:rFonts w:ascii="宋体" w:eastAsia="宋体" w:hAnsi="宋体"/>
          <w:b/>
          <w:sz w:val="24"/>
        </w:rPr>
        <w:t>杂质：残留溶剂（修订）</w:t>
      </w:r>
    </w:p>
    <w:p w14:paraId="03095F2E" w14:textId="77777777" w:rsidR="00AB22FA" w:rsidRDefault="00AB22FA">
      <w:pPr>
        <w:spacing w:line="115" w:lineRule="exact"/>
        <w:rPr>
          <w:rFonts w:ascii="Times New Roman" w:eastAsia="Times New Roman" w:hAnsi="Times New Roman"/>
        </w:rPr>
      </w:pPr>
    </w:p>
    <w:p w14:paraId="1995205C" w14:textId="1C2059B2" w:rsidR="00AB22FA" w:rsidRDefault="00AB22FA">
      <w:pPr>
        <w:spacing w:line="292" w:lineRule="exact"/>
        <w:ind w:right="100"/>
        <w:jc w:val="center"/>
        <w:rPr>
          <w:rFonts w:ascii="Times New Roman" w:eastAsia="Times New Roman" w:hAnsi="Times New Roman"/>
          <w:b/>
          <w:sz w:val="24"/>
        </w:rPr>
      </w:pPr>
      <w:r>
        <w:rPr>
          <w:rFonts w:ascii="宋体" w:eastAsia="宋体" w:hAnsi="宋体"/>
          <w:b/>
          <w:sz w:val="24"/>
        </w:rPr>
        <w:t>三乙胺和甲基异丁基酮的</w:t>
      </w:r>
      <w:r>
        <w:rPr>
          <w:rFonts w:ascii="Times New Roman" w:eastAsia="Times New Roman" w:hAnsi="Times New Roman"/>
          <w:b/>
          <w:sz w:val="24"/>
        </w:rPr>
        <w:t xml:space="preserve"> PDE</w:t>
      </w:r>
    </w:p>
    <w:p w14:paraId="09072931" w14:textId="77777777" w:rsidR="00AB22FA" w:rsidRDefault="00AB22FA">
      <w:pPr>
        <w:spacing w:line="97" w:lineRule="exact"/>
        <w:rPr>
          <w:rFonts w:ascii="Times New Roman" w:eastAsia="Times New Roman" w:hAnsi="Times New Roman"/>
        </w:rPr>
      </w:pPr>
    </w:p>
    <w:p w14:paraId="72C3F704" w14:textId="77777777" w:rsidR="00AB22FA" w:rsidRDefault="00AB22FA">
      <w:pPr>
        <w:spacing w:line="292" w:lineRule="exact"/>
        <w:ind w:right="120"/>
        <w:jc w:val="center"/>
        <w:rPr>
          <w:rFonts w:ascii="宋体" w:eastAsia="宋体" w:hAnsi="宋体"/>
          <w:b/>
          <w:sz w:val="24"/>
        </w:rPr>
      </w:pPr>
      <w:r>
        <w:rPr>
          <w:rFonts w:ascii="Times New Roman" w:eastAsia="Times New Roman" w:hAnsi="Times New Roman"/>
          <w:b/>
          <w:sz w:val="24"/>
        </w:rPr>
        <w:t xml:space="preserve">ICH </w:t>
      </w:r>
      <w:r>
        <w:rPr>
          <w:rFonts w:ascii="宋体" w:eastAsia="宋体" w:hAnsi="宋体"/>
          <w:b/>
          <w:sz w:val="24"/>
        </w:rPr>
        <w:t>协调的指导原则</w:t>
      </w:r>
    </w:p>
    <w:p w14:paraId="62E859D3" w14:textId="77777777" w:rsidR="00AB22FA" w:rsidRDefault="00AB22FA">
      <w:pPr>
        <w:spacing w:line="245" w:lineRule="exact"/>
        <w:rPr>
          <w:rFonts w:ascii="Times New Roman" w:eastAsia="Times New Roman" w:hAnsi="Times New Roman"/>
        </w:rPr>
      </w:pPr>
    </w:p>
    <w:p w14:paraId="06CAD9C9" w14:textId="77777777" w:rsidR="00AB22FA" w:rsidRDefault="00AB22FA">
      <w:pPr>
        <w:spacing w:line="317" w:lineRule="exact"/>
        <w:ind w:right="120"/>
        <w:jc w:val="center"/>
        <w:rPr>
          <w:rFonts w:ascii="宋体" w:eastAsia="宋体" w:hAnsi="宋体"/>
          <w:sz w:val="24"/>
        </w:rPr>
      </w:pPr>
      <w:r>
        <w:rPr>
          <w:rFonts w:ascii="宋体" w:eastAsia="宋体" w:hAnsi="宋体"/>
          <w:sz w:val="24"/>
        </w:rPr>
        <w:t>已达到</w:t>
      </w:r>
      <w:r>
        <w:rPr>
          <w:rFonts w:ascii="Times New Roman" w:eastAsia="Times New Roman" w:hAnsi="Times New Roman"/>
          <w:sz w:val="24"/>
        </w:rPr>
        <w:t xml:space="preserve"> ICH </w:t>
      </w:r>
      <w:r>
        <w:rPr>
          <w:rFonts w:ascii="宋体" w:eastAsia="宋体" w:hAnsi="宋体"/>
          <w:sz w:val="24"/>
        </w:rPr>
        <w:t>进程第四阶段，于</w:t>
      </w:r>
      <w:r>
        <w:rPr>
          <w:rFonts w:ascii="Times New Roman" w:eastAsia="Times New Roman" w:hAnsi="Times New Roman"/>
          <w:sz w:val="24"/>
        </w:rPr>
        <w:t xml:space="preserve"> 2016 </w:t>
      </w:r>
      <w:r>
        <w:rPr>
          <w:rFonts w:ascii="宋体" w:eastAsia="宋体" w:hAnsi="宋体"/>
          <w:sz w:val="24"/>
        </w:rPr>
        <w:t>年</w:t>
      </w:r>
      <w:r>
        <w:rPr>
          <w:rFonts w:ascii="Times New Roman" w:eastAsia="Times New Roman" w:hAnsi="Times New Roman"/>
          <w:sz w:val="24"/>
        </w:rPr>
        <w:t xml:space="preserve"> 11 </w:t>
      </w:r>
      <w:r>
        <w:rPr>
          <w:rFonts w:ascii="宋体" w:eastAsia="宋体" w:hAnsi="宋体"/>
          <w:sz w:val="24"/>
        </w:rPr>
        <w:t>月</w:t>
      </w:r>
      <w:r>
        <w:rPr>
          <w:rFonts w:ascii="Times New Roman" w:eastAsia="Times New Roman" w:hAnsi="Times New Roman"/>
          <w:sz w:val="24"/>
        </w:rPr>
        <w:t xml:space="preserve"> 9 </w:t>
      </w:r>
      <w:r>
        <w:rPr>
          <w:rFonts w:ascii="宋体" w:eastAsia="宋体" w:hAnsi="宋体"/>
          <w:sz w:val="24"/>
        </w:rPr>
        <w:t>日纳入了核心指导原则，并建议</w:t>
      </w:r>
      <w:r>
        <w:rPr>
          <w:rFonts w:ascii="Times New Roman" w:eastAsia="Times New Roman" w:hAnsi="Times New Roman"/>
          <w:sz w:val="24"/>
        </w:rPr>
        <w:t xml:space="preserve"> ICH </w:t>
      </w:r>
      <w:r>
        <w:rPr>
          <w:rFonts w:ascii="宋体" w:eastAsia="宋体" w:hAnsi="宋体"/>
          <w:sz w:val="24"/>
        </w:rPr>
        <w:t>监管方采纳该指导原则</w:t>
      </w:r>
    </w:p>
    <w:p w14:paraId="2F11973D" w14:textId="77777777" w:rsidR="00AB22FA" w:rsidRDefault="00AB22FA">
      <w:pPr>
        <w:spacing w:line="237" w:lineRule="exact"/>
        <w:rPr>
          <w:rFonts w:ascii="Times New Roman" w:eastAsia="Times New Roman" w:hAnsi="Times New Roman"/>
        </w:rPr>
      </w:pPr>
    </w:p>
    <w:p w14:paraId="50E3C0DF" w14:textId="77777777" w:rsidR="00AB22FA" w:rsidRDefault="00AB22FA">
      <w:pPr>
        <w:spacing w:line="274" w:lineRule="exact"/>
        <w:rPr>
          <w:rFonts w:ascii="宋体" w:eastAsia="宋体" w:hAnsi="宋体"/>
          <w:b/>
          <w:sz w:val="24"/>
        </w:rPr>
      </w:pPr>
      <w:r>
        <w:rPr>
          <w:rFonts w:ascii="宋体" w:eastAsia="宋体" w:hAnsi="宋体"/>
          <w:b/>
          <w:sz w:val="24"/>
        </w:rPr>
        <w:t>三乙胺</w:t>
      </w:r>
    </w:p>
    <w:p w14:paraId="4C6B1050" w14:textId="77777777" w:rsidR="00AB22FA" w:rsidRDefault="00AB22FA">
      <w:pPr>
        <w:spacing w:line="235" w:lineRule="exact"/>
        <w:rPr>
          <w:rFonts w:ascii="Times New Roman" w:eastAsia="Times New Roman" w:hAnsi="Times New Roman"/>
        </w:rPr>
      </w:pPr>
    </w:p>
    <w:p w14:paraId="425DBD15" w14:textId="77777777" w:rsidR="00AB22FA" w:rsidRDefault="00AB22FA">
      <w:pPr>
        <w:spacing w:line="274" w:lineRule="exact"/>
        <w:rPr>
          <w:rFonts w:ascii="宋体" w:eastAsia="宋体" w:hAnsi="宋体"/>
          <w:b/>
          <w:sz w:val="24"/>
        </w:rPr>
      </w:pPr>
      <w:r>
        <w:rPr>
          <w:rFonts w:ascii="宋体" w:eastAsia="宋体" w:hAnsi="宋体"/>
          <w:b/>
          <w:sz w:val="24"/>
        </w:rPr>
        <w:t>引言</w:t>
      </w:r>
    </w:p>
    <w:p w14:paraId="212B9750" w14:textId="77777777" w:rsidR="00AB22FA" w:rsidRDefault="00AB22FA">
      <w:pPr>
        <w:spacing w:line="263" w:lineRule="exact"/>
        <w:rPr>
          <w:rFonts w:ascii="Times New Roman" w:eastAsia="Times New Roman" w:hAnsi="Times New Roman"/>
        </w:rPr>
      </w:pPr>
    </w:p>
    <w:p w14:paraId="205892E2" w14:textId="77777777" w:rsidR="00AB22FA" w:rsidRDefault="00AB22FA">
      <w:pPr>
        <w:spacing w:line="348" w:lineRule="exact"/>
        <w:ind w:firstLine="481"/>
        <w:jc w:val="both"/>
        <w:rPr>
          <w:rFonts w:ascii="宋体" w:eastAsia="宋体" w:hAnsi="宋体"/>
          <w:sz w:val="24"/>
        </w:rPr>
      </w:pPr>
      <w:r>
        <w:rPr>
          <w:rFonts w:ascii="宋体" w:eastAsia="宋体" w:hAnsi="宋体"/>
          <w:sz w:val="24"/>
        </w:rPr>
        <w:t>三乙胺（</w:t>
      </w:r>
      <w:r>
        <w:rPr>
          <w:rFonts w:ascii="Times New Roman" w:eastAsia="Times New Roman" w:hAnsi="Times New Roman"/>
          <w:sz w:val="24"/>
        </w:rPr>
        <w:t>TEA</w:t>
      </w:r>
      <w:r>
        <w:rPr>
          <w:rFonts w:ascii="宋体" w:eastAsia="宋体" w:hAnsi="宋体"/>
          <w:sz w:val="24"/>
        </w:rPr>
        <w:t>）在化学合成中用作催化溶剂（</w:t>
      </w:r>
      <w:r>
        <w:rPr>
          <w:rFonts w:ascii="Times New Roman" w:eastAsia="Times New Roman" w:hAnsi="Times New Roman"/>
          <w:sz w:val="24"/>
        </w:rPr>
        <w:t>1</w:t>
      </w:r>
      <w:r>
        <w:rPr>
          <w:rFonts w:ascii="宋体" w:eastAsia="宋体" w:hAnsi="宋体"/>
          <w:sz w:val="24"/>
        </w:rPr>
        <w:t>、</w:t>
      </w:r>
      <w:r>
        <w:rPr>
          <w:rFonts w:ascii="Times New Roman" w:eastAsia="Times New Roman" w:hAnsi="Times New Roman"/>
          <w:sz w:val="24"/>
        </w:rPr>
        <w:t>2</w:t>
      </w:r>
      <w:r>
        <w:rPr>
          <w:rFonts w:ascii="宋体" w:eastAsia="宋体" w:hAnsi="宋体"/>
          <w:sz w:val="24"/>
        </w:rPr>
        <w:t>）。其为无色液体，可溶于水、乙醇、四氯化碳、乙醚，极易溶于丙酮、苯和氯仿。</w:t>
      </w:r>
      <w:r>
        <w:rPr>
          <w:rFonts w:ascii="Times New Roman" w:eastAsia="Times New Roman" w:hAnsi="Times New Roman"/>
          <w:sz w:val="24"/>
        </w:rPr>
        <w:t xml:space="preserve">TEA </w:t>
      </w:r>
      <w:r>
        <w:rPr>
          <w:rFonts w:ascii="宋体" w:eastAsia="宋体" w:hAnsi="宋体"/>
          <w:sz w:val="24"/>
        </w:rPr>
        <w:t>在</w:t>
      </w:r>
      <w:r>
        <w:rPr>
          <w:rFonts w:ascii="Times New Roman" w:eastAsia="Times New Roman" w:hAnsi="Times New Roman"/>
          <w:sz w:val="24"/>
        </w:rPr>
        <w:t xml:space="preserve"> 20 °C </w:t>
      </w:r>
      <w:r>
        <w:rPr>
          <w:rFonts w:ascii="宋体" w:eastAsia="宋体" w:hAnsi="宋体"/>
          <w:sz w:val="24"/>
        </w:rPr>
        <w:t>下的蒸汽压为</w:t>
      </w:r>
      <w:r>
        <w:rPr>
          <w:rFonts w:ascii="Times New Roman" w:eastAsia="Times New Roman" w:hAnsi="Times New Roman"/>
          <w:sz w:val="24"/>
        </w:rPr>
        <w:t xml:space="preserve"> 54 mmHg</w:t>
      </w:r>
      <w:r>
        <w:rPr>
          <w:rFonts w:ascii="宋体" w:eastAsia="宋体" w:hAnsi="宋体"/>
          <w:sz w:val="24"/>
        </w:rPr>
        <w:t>，据报道，其对肺和鼻道有刺激性，有很强的氨气味（</w:t>
      </w:r>
      <w:r>
        <w:rPr>
          <w:rFonts w:ascii="Times New Roman" w:eastAsia="Times New Roman" w:hAnsi="Times New Roman"/>
          <w:sz w:val="24"/>
        </w:rPr>
        <w:t>2</w:t>
      </w:r>
      <w:r>
        <w:rPr>
          <w:rFonts w:ascii="宋体" w:eastAsia="宋体" w:hAnsi="宋体"/>
          <w:sz w:val="24"/>
        </w:rPr>
        <w:t>、</w:t>
      </w:r>
      <w:r>
        <w:rPr>
          <w:rFonts w:ascii="Times New Roman" w:eastAsia="Times New Roman" w:hAnsi="Times New Roman"/>
          <w:sz w:val="24"/>
        </w:rPr>
        <w:t>3</w:t>
      </w:r>
      <w:r>
        <w:rPr>
          <w:rFonts w:ascii="宋体" w:eastAsia="宋体" w:hAnsi="宋体"/>
          <w:sz w:val="24"/>
        </w:rPr>
        <w:t>）。</w:t>
      </w:r>
    </w:p>
    <w:p w14:paraId="0107B223" w14:textId="77777777" w:rsidR="00AB22FA" w:rsidRDefault="00AB22FA">
      <w:pPr>
        <w:spacing w:line="248" w:lineRule="exact"/>
        <w:rPr>
          <w:rFonts w:ascii="Times New Roman" w:eastAsia="Times New Roman" w:hAnsi="Times New Roman"/>
        </w:rPr>
      </w:pPr>
    </w:p>
    <w:p w14:paraId="1F498783" w14:textId="77777777" w:rsidR="00AB22FA" w:rsidRDefault="00AB22FA" w:rsidP="00754B4A">
      <w:pPr>
        <w:spacing w:line="326" w:lineRule="exact"/>
        <w:ind w:right="120" w:firstLine="481"/>
        <w:jc w:val="both"/>
        <w:rPr>
          <w:rFonts w:ascii="宋体" w:eastAsia="宋体" w:hAnsi="宋体"/>
          <w:sz w:val="24"/>
        </w:rPr>
      </w:pPr>
      <w:r>
        <w:rPr>
          <w:rFonts w:ascii="宋体" w:eastAsia="宋体" w:hAnsi="宋体"/>
          <w:sz w:val="24"/>
        </w:rPr>
        <w:t>人类研究的数据显示，</w:t>
      </w:r>
      <w:r>
        <w:rPr>
          <w:rFonts w:ascii="Times New Roman" w:eastAsia="Times New Roman" w:hAnsi="Times New Roman"/>
          <w:sz w:val="24"/>
        </w:rPr>
        <w:t xml:space="preserve">TEA </w:t>
      </w:r>
      <w:r>
        <w:rPr>
          <w:rFonts w:ascii="宋体" w:eastAsia="宋体" w:hAnsi="宋体"/>
          <w:sz w:val="24"/>
        </w:rPr>
        <w:t>易经口服或吸入途径吸收，并迅速排出，主要以原型化合物和</w:t>
      </w:r>
      <w:r>
        <w:rPr>
          <w:rFonts w:ascii="Times New Roman" w:eastAsia="Times New Roman" w:hAnsi="Times New Roman"/>
          <w:sz w:val="24"/>
        </w:rPr>
        <w:t>/</w:t>
      </w:r>
      <w:r>
        <w:rPr>
          <w:rFonts w:ascii="宋体" w:eastAsia="宋体" w:hAnsi="宋体"/>
          <w:sz w:val="24"/>
        </w:rPr>
        <w:t>或其</w:t>
      </w:r>
      <w:r>
        <w:rPr>
          <w:rFonts w:ascii="Times New Roman" w:eastAsia="Times New Roman" w:hAnsi="Times New Roman"/>
          <w:sz w:val="24"/>
        </w:rPr>
        <w:t xml:space="preserve"> N-</w:t>
      </w:r>
      <w:r>
        <w:rPr>
          <w:rFonts w:ascii="宋体" w:eastAsia="宋体" w:hAnsi="宋体"/>
          <w:sz w:val="24"/>
        </w:rPr>
        <w:t>氧化物形式在尿中排出（</w:t>
      </w:r>
      <w:r>
        <w:rPr>
          <w:rFonts w:ascii="Times New Roman" w:eastAsia="Times New Roman" w:hAnsi="Times New Roman"/>
          <w:sz w:val="24"/>
        </w:rPr>
        <w:t>4</w:t>
      </w:r>
      <w:r>
        <w:rPr>
          <w:rFonts w:ascii="宋体" w:eastAsia="宋体" w:hAnsi="宋体"/>
          <w:sz w:val="24"/>
        </w:rPr>
        <w:t>～</w:t>
      </w:r>
      <w:r>
        <w:rPr>
          <w:rFonts w:ascii="Times New Roman" w:eastAsia="Times New Roman" w:hAnsi="Times New Roman"/>
          <w:sz w:val="24"/>
        </w:rPr>
        <w:t>6</w:t>
      </w:r>
      <w:r>
        <w:rPr>
          <w:rFonts w:ascii="宋体" w:eastAsia="宋体" w:hAnsi="宋体"/>
          <w:sz w:val="24"/>
        </w:rPr>
        <w:t>）。</w:t>
      </w:r>
    </w:p>
    <w:p w14:paraId="62E0792A" w14:textId="77777777" w:rsidR="00AB22FA" w:rsidRDefault="00AB22FA">
      <w:pPr>
        <w:spacing w:line="209" w:lineRule="exact"/>
        <w:rPr>
          <w:rFonts w:ascii="Times New Roman" w:eastAsia="Times New Roman" w:hAnsi="Times New Roman"/>
        </w:rPr>
      </w:pPr>
    </w:p>
    <w:p w14:paraId="431B1997" w14:textId="09D76B01" w:rsidR="00AB22FA" w:rsidRDefault="00AB22FA" w:rsidP="00754B4A">
      <w:pPr>
        <w:spacing w:line="357" w:lineRule="exact"/>
        <w:ind w:firstLineChars="200" w:firstLine="480"/>
        <w:rPr>
          <w:rFonts w:ascii="宋体" w:eastAsia="宋体" w:hAnsi="宋体"/>
          <w:sz w:val="24"/>
        </w:rPr>
      </w:pPr>
      <w:r>
        <w:rPr>
          <w:rFonts w:ascii="宋体" w:eastAsia="宋体" w:hAnsi="宋体"/>
          <w:sz w:val="24"/>
        </w:rPr>
        <w:t>在人类志愿者的研究中，暴露量大于</w:t>
      </w:r>
      <w:r>
        <w:rPr>
          <w:rFonts w:ascii="Times New Roman" w:eastAsia="Times New Roman" w:hAnsi="Times New Roman"/>
          <w:sz w:val="24"/>
        </w:rPr>
        <w:t xml:space="preserve"> 2.5 ppm</w:t>
      </w:r>
      <w:r>
        <w:rPr>
          <w:rFonts w:ascii="宋体" w:eastAsia="宋体" w:hAnsi="宋体"/>
          <w:sz w:val="24"/>
        </w:rPr>
        <w:t>（</w:t>
      </w:r>
      <w:r>
        <w:rPr>
          <w:rFonts w:ascii="Times New Roman" w:eastAsia="Times New Roman" w:hAnsi="Times New Roman"/>
          <w:sz w:val="24"/>
        </w:rPr>
        <w:t>10 mg/m</w:t>
      </w:r>
      <w:r>
        <w:rPr>
          <w:rFonts w:ascii="Times New Roman" w:eastAsia="Times New Roman" w:hAnsi="Times New Roman"/>
          <w:sz w:val="31"/>
          <w:vertAlign w:val="superscript"/>
        </w:rPr>
        <w:t>3</w:t>
      </w:r>
      <w:r>
        <w:rPr>
          <w:rFonts w:ascii="宋体" w:eastAsia="宋体" w:hAnsi="宋体"/>
          <w:sz w:val="24"/>
        </w:rPr>
        <w:t>）时局部诱导的角膜肿胀造成了一过性视觉干扰（</w:t>
      </w:r>
      <w:r>
        <w:rPr>
          <w:rFonts w:ascii="Times New Roman" w:eastAsia="Times New Roman" w:hAnsi="Times New Roman"/>
          <w:sz w:val="24"/>
        </w:rPr>
        <w:t>4</w:t>
      </w:r>
      <w:r>
        <w:rPr>
          <w:rFonts w:ascii="宋体" w:eastAsia="宋体" w:hAnsi="宋体"/>
          <w:sz w:val="24"/>
        </w:rPr>
        <w:t>、</w:t>
      </w:r>
      <w:r>
        <w:rPr>
          <w:rFonts w:ascii="Times New Roman" w:eastAsia="Times New Roman" w:hAnsi="Times New Roman"/>
          <w:sz w:val="24"/>
        </w:rPr>
        <w:t>7</w:t>
      </w:r>
      <w:r>
        <w:rPr>
          <w:rFonts w:ascii="宋体" w:eastAsia="宋体" w:hAnsi="宋体"/>
          <w:sz w:val="24"/>
        </w:rPr>
        <w:t>）；在出现角膜影响的暴露水平未检出全身反应。气味阈值介于</w:t>
      </w:r>
      <w:r>
        <w:rPr>
          <w:rFonts w:ascii="Times New Roman" w:eastAsia="Times New Roman" w:hAnsi="Times New Roman"/>
          <w:sz w:val="24"/>
        </w:rPr>
        <w:t xml:space="preserve"> 0.0022 </w:t>
      </w:r>
      <w:r>
        <w:rPr>
          <w:rFonts w:ascii="宋体" w:eastAsia="宋体" w:hAnsi="宋体"/>
          <w:sz w:val="24"/>
        </w:rPr>
        <w:t>至</w:t>
      </w:r>
      <w:r>
        <w:rPr>
          <w:rFonts w:ascii="Times New Roman" w:eastAsia="Times New Roman" w:hAnsi="Times New Roman"/>
          <w:sz w:val="24"/>
        </w:rPr>
        <w:t xml:space="preserve"> 0.48 mg/m</w:t>
      </w:r>
      <w:r>
        <w:rPr>
          <w:rFonts w:ascii="Times New Roman" w:eastAsia="Times New Roman" w:hAnsi="Times New Roman"/>
          <w:sz w:val="31"/>
          <w:vertAlign w:val="superscript"/>
        </w:rPr>
        <w:t>3</w:t>
      </w:r>
      <w:r>
        <w:rPr>
          <w:rFonts w:ascii="宋体" w:eastAsia="宋体" w:hAnsi="宋体"/>
          <w:sz w:val="24"/>
        </w:rPr>
        <w:t>（</w:t>
      </w:r>
      <w:r>
        <w:rPr>
          <w:rFonts w:ascii="Times New Roman" w:eastAsia="Times New Roman" w:hAnsi="Times New Roman"/>
          <w:sz w:val="24"/>
        </w:rPr>
        <w:t>8</w:t>
      </w:r>
      <w:r>
        <w:rPr>
          <w:rFonts w:ascii="宋体" w:eastAsia="宋体" w:hAnsi="宋体"/>
          <w:sz w:val="24"/>
        </w:rPr>
        <w:t>～</w:t>
      </w:r>
      <w:r>
        <w:rPr>
          <w:rFonts w:ascii="Times New Roman" w:eastAsia="Times New Roman" w:hAnsi="Times New Roman"/>
          <w:sz w:val="24"/>
        </w:rPr>
        <w:t>10</w:t>
      </w:r>
      <w:r>
        <w:rPr>
          <w:rFonts w:ascii="宋体" w:eastAsia="宋体" w:hAnsi="宋体"/>
          <w:sz w:val="24"/>
        </w:rPr>
        <w:t>）。</w:t>
      </w:r>
    </w:p>
    <w:p w14:paraId="01B1813D" w14:textId="4E86F9D9" w:rsidR="00AB22FA" w:rsidRDefault="00AB22FA">
      <w:pPr>
        <w:spacing w:line="161" w:lineRule="exact"/>
        <w:rPr>
          <w:rFonts w:ascii="Times New Roman" w:eastAsiaTheme="minorEastAsia" w:hAnsi="Times New Roman"/>
        </w:rPr>
      </w:pPr>
    </w:p>
    <w:p w14:paraId="2B2BD83E" w14:textId="77777777" w:rsidR="00B72509" w:rsidRPr="00754B4A" w:rsidRDefault="00B72509">
      <w:pPr>
        <w:spacing w:line="161" w:lineRule="exact"/>
        <w:rPr>
          <w:rFonts w:ascii="Times New Roman" w:eastAsiaTheme="minorEastAsia" w:hAnsi="Times New Roman"/>
        </w:rPr>
      </w:pPr>
    </w:p>
    <w:p w14:paraId="11B7AA4D" w14:textId="77777777" w:rsidR="00AB22FA" w:rsidRDefault="00AB22FA">
      <w:pPr>
        <w:spacing w:line="274" w:lineRule="exact"/>
        <w:rPr>
          <w:rFonts w:ascii="宋体" w:eastAsia="宋体" w:hAnsi="宋体"/>
          <w:b/>
          <w:sz w:val="24"/>
        </w:rPr>
      </w:pPr>
      <w:r>
        <w:rPr>
          <w:rFonts w:ascii="宋体" w:eastAsia="宋体" w:hAnsi="宋体"/>
          <w:b/>
          <w:sz w:val="24"/>
        </w:rPr>
        <w:t>遗传毒性</w:t>
      </w:r>
    </w:p>
    <w:p w14:paraId="4E0CF4BC" w14:textId="77777777" w:rsidR="00AB22FA" w:rsidRDefault="00AB22FA">
      <w:pPr>
        <w:spacing w:line="263" w:lineRule="exact"/>
        <w:rPr>
          <w:rFonts w:ascii="Times New Roman" w:eastAsia="Times New Roman" w:hAnsi="Times New Roman"/>
        </w:rPr>
      </w:pPr>
    </w:p>
    <w:p w14:paraId="5A994048" w14:textId="6F1BEE31" w:rsidR="00AB22FA" w:rsidRDefault="00AB22FA" w:rsidP="00754B4A">
      <w:pPr>
        <w:tabs>
          <w:tab w:val="left" w:pos="298"/>
        </w:tabs>
        <w:spacing w:line="347" w:lineRule="exact"/>
        <w:ind w:right="23" w:firstLineChars="200" w:firstLine="460"/>
        <w:jc w:val="both"/>
        <w:rPr>
          <w:rFonts w:ascii="宋体" w:eastAsia="宋体" w:hAnsi="宋体"/>
          <w:sz w:val="23"/>
        </w:rPr>
      </w:pPr>
      <w:r>
        <w:rPr>
          <w:rFonts w:ascii="宋体" w:eastAsia="宋体" w:hAnsi="宋体"/>
          <w:sz w:val="23"/>
        </w:rPr>
        <w:t>在</w:t>
      </w:r>
      <w:r>
        <w:rPr>
          <w:rFonts w:ascii="Times New Roman" w:eastAsia="Times New Roman" w:hAnsi="Times New Roman"/>
          <w:sz w:val="23"/>
        </w:rPr>
        <w:t xml:space="preserve"> Ames </w:t>
      </w:r>
      <w:r>
        <w:rPr>
          <w:rFonts w:ascii="宋体" w:eastAsia="宋体" w:hAnsi="宋体"/>
          <w:sz w:val="23"/>
        </w:rPr>
        <w:t>试验中，在有或无代谢活化的条件下，</w:t>
      </w:r>
      <w:r>
        <w:rPr>
          <w:rFonts w:ascii="Times New Roman" w:eastAsia="Times New Roman" w:hAnsi="Times New Roman"/>
          <w:sz w:val="23"/>
        </w:rPr>
        <w:t xml:space="preserve">TEA </w:t>
      </w:r>
      <w:r>
        <w:rPr>
          <w:rFonts w:ascii="宋体" w:eastAsia="宋体" w:hAnsi="宋体"/>
          <w:sz w:val="23"/>
        </w:rPr>
        <w:t>未诱导标准沙门氏菌菌株突变（</w:t>
      </w:r>
      <w:r>
        <w:rPr>
          <w:rFonts w:ascii="Times New Roman" w:eastAsia="Times New Roman" w:hAnsi="Times New Roman"/>
          <w:sz w:val="23"/>
        </w:rPr>
        <w:t>11</w:t>
      </w:r>
      <w:r>
        <w:rPr>
          <w:rFonts w:ascii="宋体" w:eastAsia="宋体" w:hAnsi="宋体"/>
          <w:sz w:val="23"/>
        </w:rPr>
        <w:t>）。在有或无代谢活化的条件下，</w:t>
      </w:r>
      <w:r>
        <w:rPr>
          <w:rFonts w:ascii="Times New Roman" w:eastAsia="Times New Roman" w:hAnsi="Times New Roman"/>
          <w:sz w:val="23"/>
        </w:rPr>
        <w:t xml:space="preserve">TEA </w:t>
      </w:r>
      <w:r>
        <w:rPr>
          <w:rFonts w:ascii="宋体" w:eastAsia="宋体" w:hAnsi="宋体"/>
          <w:sz w:val="23"/>
        </w:rPr>
        <w:t>未诱导中国仓鼠卵巢细胞发生姐妹染色单体交换（</w:t>
      </w:r>
      <w:r>
        <w:rPr>
          <w:rFonts w:ascii="Times New Roman" w:eastAsia="Times New Roman" w:hAnsi="Times New Roman"/>
          <w:sz w:val="23"/>
        </w:rPr>
        <w:t>12</w:t>
      </w:r>
      <w:r>
        <w:rPr>
          <w:rFonts w:ascii="宋体" w:eastAsia="宋体" w:hAnsi="宋体"/>
          <w:sz w:val="23"/>
        </w:rPr>
        <w:t>）。在体内研究中，大鼠暴露于</w:t>
      </w:r>
      <w:r>
        <w:rPr>
          <w:rFonts w:ascii="Times New Roman" w:eastAsia="Times New Roman" w:hAnsi="Times New Roman"/>
          <w:sz w:val="23"/>
        </w:rPr>
        <w:t xml:space="preserve"> 1 mg/m</w:t>
      </w:r>
      <w:r>
        <w:rPr>
          <w:rFonts w:ascii="Times New Roman" w:eastAsia="Times New Roman" w:hAnsi="Times New Roman"/>
          <w:sz w:val="30"/>
          <w:vertAlign w:val="superscript"/>
        </w:rPr>
        <w:t>3</w:t>
      </w:r>
      <w:r>
        <w:rPr>
          <w:rFonts w:ascii="宋体" w:eastAsia="宋体" w:hAnsi="宋体"/>
          <w:sz w:val="23"/>
        </w:rPr>
        <w:t>（</w:t>
      </w:r>
      <w:r>
        <w:rPr>
          <w:rFonts w:ascii="Times New Roman" w:eastAsia="Times New Roman" w:hAnsi="Times New Roman"/>
          <w:sz w:val="23"/>
        </w:rPr>
        <w:t>0.25 ppm</w:t>
      </w:r>
      <w:r>
        <w:rPr>
          <w:rFonts w:ascii="宋体" w:eastAsia="宋体" w:hAnsi="宋体"/>
          <w:sz w:val="23"/>
        </w:rPr>
        <w:t>）和</w:t>
      </w:r>
      <w:r>
        <w:rPr>
          <w:rFonts w:ascii="Times New Roman" w:eastAsia="Times New Roman" w:hAnsi="Times New Roman"/>
          <w:sz w:val="23"/>
        </w:rPr>
        <w:t xml:space="preserve"> 10 mg/m</w:t>
      </w:r>
      <w:r>
        <w:rPr>
          <w:rFonts w:ascii="Times New Roman" w:eastAsia="Times New Roman" w:hAnsi="Times New Roman"/>
          <w:sz w:val="30"/>
          <w:vertAlign w:val="superscript"/>
        </w:rPr>
        <w:t>3</w:t>
      </w:r>
      <w:r>
        <w:rPr>
          <w:rFonts w:ascii="宋体" w:eastAsia="宋体" w:hAnsi="宋体"/>
          <w:sz w:val="23"/>
        </w:rPr>
        <w:t>（</w:t>
      </w:r>
      <w:r>
        <w:rPr>
          <w:rFonts w:ascii="Times New Roman" w:eastAsia="Times New Roman" w:hAnsi="Times New Roman"/>
          <w:sz w:val="23"/>
        </w:rPr>
        <w:t>2.5 ppm</w:t>
      </w:r>
      <w:r>
        <w:rPr>
          <w:rFonts w:ascii="宋体" w:eastAsia="宋体" w:hAnsi="宋体"/>
          <w:sz w:val="23"/>
        </w:rPr>
        <w:t>）</w:t>
      </w:r>
      <w:r w:rsidR="00B72509" w:rsidRPr="00754B4A">
        <w:rPr>
          <w:rFonts w:ascii="宋体" w:eastAsia="宋体" w:hAnsi="宋体" w:hint="eastAsia"/>
          <w:sz w:val="23"/>
        </w:rPr>
        <w:t>的</w:t>
      </w:r>
      <w:r>
        <w:rPr>
          <w:rFonts w:ascii="Times New Roman" w:eastAsia="Times New Roman" w:hAnsi="Times New Roman"/>
          <w:sz w:val="23"/>
        </w:rPr>
        <w:t>TEA</w:t>
      </w:r>
      <w:r>
        <w:rPr>
          <w:rFonts w:ascii="宋体" w:eastAsia="宋体" w:hAnsi="宋体"/>
          <w:sz w:val="23"/>
        </w:rPr>
        <w:t>，连续吸入</w:t>
      </w:r>
      <w:r>
        <w:rPr>
          <w:rFonts w:ascii="Times New Roman" w:eastAsia="Times New Roman" w:hAnsi="Times New Roman"/>
          <w:sz w:val="23"/>
        </w:rPr>
        <w:t xml:space="preserve"> 30 </w:t>
      </w:r>
      <w:r>
        <w:rPr>
          <w:rFonts w:ascii="宋体" w:eastAsia="宋体" w:hAnsi="宋体"/>
          <w:sz w:val="23"/>
        </w:rPr>
        <w:t>天或</w:t>
      </w:r>
      <w:r>
        <w:rPr>
          <w:rFonts w:ascii="Times New Roman" w:eastAsia="Times New Roman" w:hAnsi="Times New Roman"/>
          <w:sz w:val="23"/>
        </w:rPr>
        <w:t xml:space="preserve"> 90 </w:t>
      </w:r>
      <w:r>
        <w:rPr>
          <w:rFonts w:ascii="宋体" w:eastAsia="宋体" w:hAnsi="宋体"/>
          <w:sz w:val="23"/>
        </w:rPr>
        <w:t>天，结果</w:t>
      </w:r>
      <w:r>
        <w:rPr>
          <w:rFonts w:ascii="Times New Roman" w:eastAsia="Times New Roman" w:hAnsi="Times New Roman"/>
          <w:sz w:val="23"/>
        </w:rPr>
        <w:t xml:space="preserve"> TEA </w:t>
      </w:r>
      <w:r>
        <w:rPr>
          <w:rFonts w:ascii="宋体" w:eastAsia="宋体" w:hAnsi="宋体"/>
          <w:sz w:val="23"/>
        </w:rPr>
        <w:t>诱导了非整倍体，但对骨髓没有致畸作用（</w:t>
      </w:r>
      <w:r>
        <w:rPr>
          <w:rFonts w:ascii="Times New Roman" w:eastAsia="Times New Roman" w:hAnsi="Times New Roman"/>
          <w:sz w:val="23"/>
        </w:rPr>
        <w:t>13</w:t>
      </w:r>
      <w:r>
        <w:rPr>
          <w:rFonts w:ascii="宋体" w:eastAsia="宋体" w:hAnsi="宋体"/>
          <w:sz w:val="23"/>
        </w:rPr>
        <w:t>）。只在低剂量和早期时间点检出了弱的细胞遗传毒性；由于研究存在不足之处，该结果的意义非常值得怀疑。总体而言，现有数据未证明</w:t>
      </w:r>
      <w:r>
        <w:rPr>
          <w:rFonts w:ascii="Times New Roman" w:eastAsia="Times New Roman" w:hAnsi="Times New Roman"/>
          <w:sz w:val="23"/>
        </w:rPr>
        <w:t xml:space="preserve"> TEA </w:t>
      </w:r>
      <w:r>
        <w:rPr>
          <w:rFonts w:ascii="宋体" w:eastAsia="宋体" w:hAnsi="宋体"/>
          <w:sz w:val="23"/>
        </w:rPr>
        <w:t>相关的潜在遗传毒性。</w:t>
      </w:r>
    </w:p>
    <w:p w14:paraId="44440111" w14:textId="77777777" w:rsidR="00AB22FA" w:rsidRDefault="00AB22FA">
      <w:pPr>
        <w:spacing w:line="220" w:lineRule="exact"/>
        <w:rPr>
          <w:rFonts w:ascii="Times New Roman" w:eastAsia="Times New Roman" w:hAnsi="Times New Roman"/>
        </w:rPr>
      </w:pPr>
    </w:p>
    <w:p w14:paraId="7FE9CD20" w14:textId="77777777" w:rsidR="00AB22FA" w:rsidRDefault="00AB22FA">
      <w:pPr>
        <w:spacing w:line="274" w:lineRule="exact"/>
        <w:rPr>
          <w:rFonts w:ascii="宋体" w:eastAsia="宋体" w:hAnsi="宋体"/>
          <w:b/>
          <w:sz w:val="24"/>
        </w:rPr>
      </w:pPr>
      <w:r>
        <w:rPr>
          <w:rFonts w:ascii="宋体" w:eastAsia="宋体" w:hAnsi="宋体"/>
          <w:b/>
          <w:sz w:val="24"/>
        </w:rPr>
        <w:t>致癌性</w:t>
      </w:r>
    </w:p>
    <w:p w14:paraId="476F50AA" w14:textId="77777777" w:rsidR="00AB22FA" w:rsidRDefault="00AB22FA">
      <w:pPr>
        <w:spacing w:line="235" w:lineRule="exact"/>
        <w:rPr>
          <w:rFonts w:ascii="Times New Roman" w:eastAsia="Times New Roman" w:hAnsi="Times New Roman"/>
        </w:rPr>
      </w:pPr>
    </w:p>
    <w:p w14:paraId="14767655" w14:textId="77777777" w:rsidR="00AB22FA" w:rsidRDefault="00AB22FA">
      <w:pPr>
        <w:spacing w:line="274" w:lineRule="exact"/>
        <w:ind w:left="480"/>
        <w:rPr>
          <w:rFonts w:ascii="宋体" w:eastAsia="宋体" w:hAnsi="宋体"/>
          <w:sz w:val="24"/>
        </w:rPr>
      </w:pPr>
      <w:r>
        <w:rPr>
          <w:rFonts w:ascii="宋体" w:eastAsia="宋体" w:hAnsi="宋体"/>
          <w:sz w:val="24"/>
        </w:rPr>
        <w:t>无数据可用。</w:t>
      </w:r>
    </w:p>
    <w:p w14:paraId="1FA655ED" w14:textId="77777777" w:rsidR="00AB22FA" w:rsidRDefault="00AB22FA">
      <w:pPr>
        <w:spacing w:line="235" w:lineRule="exact"/>
        <w:rPr>
          <w:rFonts w:ascii="Times New Roman" w:eastAsia="Times New Roman" w:hAnsi="Times New Roman"/>
        </w:rPr>
      </w:pPr>
    </w:p>
    <w:p w14:paraId="4B3B1DAB" w14:textId="77777777" w:rsidR="00AB22FA" w:rsidRDefault="00AB22FA">
      <w:pPr>
        <w:spacing w:line="274" w:lineRule="exact"/>
        <w:rPr>
          <w:rFonts w:ascii="宋体" w:eastAsia="宋体" w:hAnsi="宋体"/>
          <w:b/>
          <w:sz w:val="24"/>
        </w:rPr>
      </w:pPr>
      <w:r>
        <w:rPr>
          <w:rFonts w:ascii="宋体" w:eastAsia="宋体" w:hAnsi="宋体"/>
          <w:b/>
          <w:sz w:val="24"/>
        </w:rPr>
        <w:t>生殖毒性</w:t>
      </w:r>
    </w:p>
    <w:p w14:paraId="35EE0848" w14:textId="77777777" w:rsidR="00AB22FA" w:rsidRDefault="00AB22FA">
      <w:pPr>
        <w:spacing w:line="263" w:lineRule="exact"/>
        <w:rPr>
          <w:rFonts w:ascii="Times New Roman" w:eastAsia="Times New Roman" w:hAnsi="Times New Roman"/>
        </w:rPr>
      </w:pPr>
    </w:p>
    <w:p w14:paraId="07C07FDC" w14:textId="77777777" w:rsidR="00AB22FA" w:rsidRDefault="00AB22FA">
      <w:pPr>
        <w:spacing w:line="365" w:lineRule="exact"/>
        <w:ind w:firstLine="481"/>
        <w:jc w:val="both"/>
        <w:rPr>
          <w:rFonts w:ascii="宋体" w:eastAsia="宋体" w:hAnsi="宋体"/>
          <w:sz w:val="23"/>
        </w:rPr>
      </w:pPr>
      <w:r>
        <w:rPr>
          <w:rFonts w:ascii="宋体" w:eastAsia="宋体" w:hAnsi="宋体"/>
          <w:sz w:val="23"/>
        </w:rPr>
        <w:t>没有可靠的生殖毒性信息可用。在美国环境保护局（</w:t>
      </w:r>
      <w:r>
        <w:rPr>
          <w:rFonts w:ascii="Times New Roman" w:eastAsia="Times New Roman" w:hAnsi="Times New Roman"/>
          <w:sz w:val="23"/>
        </w:rPr>
        <w:t>US EPA</w:t>
      </w:r>
      <w:r>
        <w:rPr>
          <w:rFonts w:ascii="宋体" w:eastAsia="宋体" w:hAnsi="宋体"/>
          <w:sz w:val="23"/>
        </w:rPr>
        <w:t>）综合风险信息系统评估审查（</w:t>
      </w:r>
      <w:r>
        <w:rPr>
          <w:rFonts w:ascii="Times New Roman" w:eastAsia="Times New Roman" w:hAnsi="Times New Roman"/>
          <w:sz w:val="23"/>
        </w:rPr>
        <w:t>14</w:t>
      </w:r>
      <w:r>
        <w:rPr>
          <w:rFonts w:ascii="宋体" w:eastAsia="宋体" w:hAnsi="宋体"/>
          <w:sz w:val="23"/>
        </w:rPr>
        <w:t>）中引用了三代生殖研究，其中，以</w:t>
      </w:r>
      <w:r>
        <w:rPr>
          <w:rFonts w:ascii="Times New Roman" w:eastAsia="Times New Roman" w:hAnsi="Times New Roman"/>
          <w:sz w:val="23"/>
        </w:rPr>
        <w:t xml:space="preserve"> 0</w:t>
      </w:r>
      <w:r>
        <w:rPr>
          <w:rFonts w:ascii="宋体" w:eastAsia="宋体" w:hAnsi="宋体"/>
          <w:sz w:val="23"/>
        </w:rPr>
        <w:t>、</w:t>
      </w:r>
      <w:r>
        <w:rPr>
          <w:rFonts w:ascii="Times New Roman" w:eastAsia="Times New Roman" w:hAnsi="Times New Roman"/>
          <w:sz w:val="23"/>
        </w:rPr>
        <w:t xml:space="preserve">2 </w:t>
      </w:r>
      <w:r>
        <w:rPr>
          <w:rFonts w:ascii="宋体" w:eastAsia="宋体" w:hAnsi="宋体"/>
          <w:sz w:val="23"/>
        </w:rPr>
        <w:t>或</w:t>
      </w:r>
      <w:r>
        <w:rPr>
          <w:rFonts w:ascii="Times New Roman" w:eastAsia="Times New Roman" w:hAnsi="Times New Roman"/>
          <w:sz w:val="23"/>
        </w:rPr>
        <w:t xml:space="preserve"> 200 ppm</w:t>
      </w:r>
      <w:r>
        <w:rPr>
          <w:rFonts w:ascii="宋体" w:eastAsia="宋体" w:hAnsi="宋体"/>
          <w:sz w:val="23"/>
        </w:rPr>
        <w:t>（约</w:t>
      </w:r>
      <w:r>
        <w:rPr>
          <w:rFonts w:ascii="Times New Roman" w:eastAsia="Times New Roman" w:hAnsi="Times New Roman"/>
          <w:sz w:val="23"/>
        </w:rPr>
        <w:t xml:space="preserve"> 0</w:t>
      </w:r>
      <w:r>
        <w:rPr>
          <w:rFonts w:ascii="宋体" w:eastAsia="宋体" w:hAnsi="宋体"/>
          <w:sz w:val="23"/>
        </w:rPr>
        <w:t>、</w:t>
      </w:r>
      <w:r>
        <w:rPr>
          <w:rFonts w:ascii="Times New Roman" w:eastAsia="Times New Roman" w:hAnsi="Times New Roman"/>
          <w:sz w:val="23"/>
        </w:rPr>
        <w:t xml:space="preserve">0.14 </w:t>
      </w:r>
      <w:r>
        <w:rPr>
          <w:rFonts w:ascii="宋体" w:eastAsia="宋体" w:hAnsi="宋体"/>
          <w:sz w:val="23"/>
        </w:rPr>
        <w:t>或</w:t>
      </w:r>
      <w:r>
        <w:rPr>
          <w:rFonts w:ascii="Times New Roman" w:eastAsia="Times New Roman" w:hAnsi="Times New Roman"/>
          <w:sz w:val="23"/>
        </w:rPr>
        <w:t xml:space="preserve"> 14 mg/kg/ </w:t>
      </w:r>
      <w:r>
        <w:rPr>
          <w:rFonts w:ascii="宋体" w:eastAsia="宋体" w:hAnsi="宋体"/>
          <w:sz w:val="23"/>
        </w:rPr>
        <w:t>天）的剂量（</w:t>
      </w:r>
      <w:r>
        <w:rPr>
          <w:rFonts w:ascii="Times New Roman" w:eastAsia="Times New Roman" w:hAnsi="Times New Roman"/>
          <w:sz w:val="23"/>
        </w:rPr>
        <w:t xml:space="preserve">TEA </w:t>
      </w:r>
      <w:r>
        <w:rPr>
          <w:rFonts w:ascii="宋体" w:eastAsia="宋体" w:hAnsi="宋体"/>
          <w:sz w:val="23"/>
        </w:rPr>
        <w:t>溶于饮用水）对大鼠（</w:t>
      </w:r>
      <w:r>
        <w:rPr>
          <w:rFonts w:ascii="Times New Roman" w:eastAsia="Times New Roman" w:hAnsi="Times New Roman"/>
          <w:sz w:val="23"/>
        </w:rPr>
        <w:t xml:space="preserve">10 </w:t>
      </w:r>
      <w:r>
        <w:rPr>
          <w:rFonts w:ascii="宋体" w:eastAsia="宋体" w:hAnsi="宋体"/>
          <w:sz w:val="23"/>
        </w:rPr>
        <w:t>只</w:t>
      </w:r>
      <w:r>
        <w:rPr>
          <w:rFonts w:ascii="Times New Roman" w:eastAsia="Times New Roman" w:hAnsi="Times New Roman"/>
          <w:sz w:val="23"/>
        </w:rPr>
        <w:t>/</w:t>
      </w:r>
      <w:r>
        <w:rPr>
          <w:rFonts w:ascii="宋体" w:eastAsia="宋体" w:hAnsi="宋体"/>
          <w:sz w:val="23"/>
        </w:rPr>
        <w:t>性别</w:t>
      </w:r>
      <w:r>
        <w:rPr>
          <w:rFonts w:ascii="Times New Roman" w:eastAsia="Times New Roman" w:hAnsi="Times New Roman"/>
          <w:sz w:val="23"/>
        </w:rPr>
        <w:t>/</w:t>
      </w:r>
      <w:r>
        <w:rPr>
          <w:rFonts w:ascii="宋体" w:eastAsia="宋体" w:hAnsi="宋体"/>
          <w:sz w:val="23"/>
        </w:rPr>
        <w:t>组）给药。由于未观察到症状，在第三代将高剂量提高到了</w:t>
      </w:r>
      <w:r>
        <w:rPr>
          <w:rFonts w:ascii="Times New Roman" w:eastAsia="Times New Roman" w:hAnsi="Times New Roman"/>
          <w:sz w:val="23"/>
        </w:rPr>
        <w:t xml:space="preserve"> 500 ppm</w:t>
      </w:r>
      <w:r>
        <w:rPr>
          <w:rFonts w:ascii="宋体" w:eastAsia="宋体" w:hAnsi="宋体"/>
          <w:sz w:val="23"/>
        </w:rPr>
        <w:t>。经</w:t>
      </w:r>
      <w:r>
        <w:rPr>
          <w:rFonts w:ascii="Times New Roman" w:eastAsia="Times New Roman" w:hAnsi="Times New Roman"/>
          <w:sz w:val="23"/>
        </w:rPr>
        <w:t xml:space="preserve"> 2 </w:t>
      </w:r>
      <w:r>
        <w:rPr>
          <w:rFonts w:ascii="宋体" w:eastAsia="宋体" w:hAnsi="宋体"/>
          <w:sz w:val="23"/>
        </w:rPr>
        <w:t>代给药，在</w:t>
      </w:r>
      <w:r>
        <w:rPr>
          <w:rFonts w:ascii="Times New Roman" w:eastAsia="Times New Roman" w:hAnsi="Times New Roman"/>
          <w:sz w:val="23"/>
        </w:rPr>
        <w:t xml:space="preserve"> 200 ppm </w:t>
      </w:r>
      <w:r>
        <w:rPr>
          <w:rFonts w:ascii="宋体" w:eastAsia="宋体" w:hAnsi="宋体"/>
          <w:sz w:val="23"/>
        </w:rPr>
        <w:t>的剂量下未发现明显作用。然而，由于测定的终点有缺陷，研究数据不用于确定每日允许暴露量（</w:t>
      </w:r>
      <w:r>
        <w:rPr>
          <w:rFonts w:ascii="Times New Roman" w:eastAsia="Times New Roman" w:hAnsi="Times New Roman"/>
          <w:sz w:val="23"/>
        </w:rPr>
        <w:t>PDE</w:t>
      </w:r>
      <w:r>
        <w:rPr>
          <w:rFonts w:ascii="宋体" w:eastAsia="宋体" w:hAnsi="宋体"/>
          <w:sz w:val="23"/>
        </w:rPr>
        <w:t>）。</w:t>
      </w:r>
    </w:p>
    <w:p w14:paraId="7EF5DC41" w14:textId="77777777" w:rsidR="00AB22FA" w:rsidRDefault="00AB22FA">
      <w:pPr>
        <w:spacing w:line="217" w:lineRule="exact"/>
        <w:rPr>
          <w:rFonts w:ascii="Times New Roman" w:eastAsia="Times New Roman" w:hAnsi="Times New Roman"/>
        </w:rPr>
      </w:pPr>
    </w:p>
    <w:p w14:paraId="2B316ECF" w14:textId="77777777" w:rsidR="00AB22FA" w:rsidRDefault="00AB22FA">
      <w:pPr>
        <w:spacing w:line="274" w:lineRule="exact"/>
        <w:rPr>
          <w:rFonts w:ascii="宋体" w:eastAsia="宋体" w:hAnsi="宋体"/>
          <w:b/>
          <w:sz w:val="24"/>
        </w:rPr>
        <w:sectPr w:rsidR="00AB22FA">
          <w:pgSz w:w="11900" w:h="16834"/>
          <w:pgMar w:top="715" w:right="1329" w:bottom="160" w:left="1440" w:header="0" w:footer="0" w:gutter="0"/>
          <w:cols w:space="0" w:equalWidth="0">
            <w:col w:w="9140"/>
          </w:cols>
          <w:docGrid w:linePitch="360"/>
        </w:sectPr>
      </w:pPr>
    </w:p>
    <w:p w14:paraId="2274C8FA" w14:textId="77777777" w:rsidR="00AB22FA" w:rsidRDefault="00AB22FA">
      <w:pPr>
        <w:spacing w:line="200" w:lineRule="exact"/>
        <w:rPr>
          <w:rFonts w:ascii="Times New Roman" w:eastAsia="Times New Roman" w:hAnsi="Times New Roman"/>
        </w:rPr>
      </w:pPr>
    </w:p>
    <w:p w14:paraId="754EE720" w14:textId="77777777" w:rsidR="00AB22FA" w:rsidRDefault="00AB22FA">
      <w:pPr>
        <w:spacing w:line="329" w:lineRule="exact"/>
        <w:rPr>
          <w:rFonts w:ascii="Times New Roman" w:eastAsia="Times New Roman" w:hAnsi="Times New Roman"/>
        </w:rPr>
      </w:pPr>
    </w:p>
    <w:p w14:paraId="6F059B53" w14:textId="1D8DB32E" w:rsidR="00AB22FA" w:rsidRDefault="00191C27">
      <w:pPr>
        <w:spacing w:line="0" w:lineRule="atLeast"/>
        <w:ind w:right="120"/>
        <w:jc w:val="center"/>
        <w:rPr>
          <w:rFonts w:ascii="Times New Roman" w:eastAsia="Times New Roman" w:hAnsi="Times New Roman"/>
          <w:sz w:val="21"/>
        </w:rPr>
      </w:pPr>
      <w:r>
        <w:rPr>
          <w:rFonts w:ascii="Times New Roman" w:eastAsia="Times New Roman" w:hAnsi="Times New Roman"/>
          <w:sz w:val="21"/>
        </w:rPr>
        <w:t>25</w:t>
      </w:r>
    </w:p>
    <w:p w14:paraId="4524C426" w14:textId="77777777" w:rsidR="00AB22FA" w:rsidRDefault="00AB22FA">
      <w:pPr>
        <w:spacing w:line="0" w:lineRule="atLeast"/>
        <w:ind w:right="120"/>
        <w:jc w:val="center"/>
        <w:rPr>
          <w:rFonts w:ascii="Times New Roman" w:eastAsia="Times New Roman" w:hAnsi="Times New Roman"/>
          <w:sz w:val="21"/>
        </w:rPr>
        <w:sectPr w:rsidR="00AB22FA">
          <w:type w:val="continuous"/>
          <w:pgSz w:w="11900" w:h="16834"/>
          <w:pgMar w:top="715" w:right="1329" w:bottom="160" w:left="1440" w:header="0" w:footer="0" w:gutter="0"/>
          <w:cols w:space="0" w:equalWidth="0">
            <w:col w:w="9140"/>
          </w:cols>
          <w:docGrid w:linePitch="360"/>
        </w:sectPr>
      </w:pPr>
    </w:p>
    <w:p w14:paraId="2E85CF88" w14:textId="77777777" w:rsidR="00AB22FA" w:rsidRDefault="00AB22FA">
      <w:pPr>
        <w:spacing w:line="256" w:lineRule="exact"/>
        <w:ind w:left="6280"/>
        <w:rPr>
          <w:rFonts w:ascii="Times New Roman" w:eastAsia="Times New Roman" w:hAnsi="Times New Roman"/>
          <w:sz w:val="21"/>
        </w:rPr>
      </w:pPr>
      <w:bookmarkStart w:id="30" w:name="page31"/>
      <w:bookmarkEnd w:id="30"/>
      <w:r>
        <w:rPr>
          <w:rFonts w:ascii="宋体" w:eastAsia="宋体" w:hAnsi="宋体"/>
          <w:sz w:val="21"/>
        </w:rPr>
        <w:lastRenderedPageBreak/>
        <w:t>三乙胺和甲基异丁基酮的</w:t>
      </w:r>
      <w:r>
        <w:rPr>
          <w:rFonts w:ascii="Times New Roman" w:eastAsia="Times New Roman" w:hAnsi="Times New Roman"/>
          <w:sz w:val="21"/>
        </w:rPr>
        <w:t xml:space="preserve"> PDE</w:t>
      </w:r>
    </w:p>
    <w:p w14:paraId="5E775332" w14:textId="77777777" w:rsidR="00AB22FA" w:rsidRDefault="00FF31B4">
      <w:pPr>
        <w:spacing w:line="20" w:lineRule="exact"/>
        <w:rPr>
          <w:rFonts w:ascii="Times New Roman" w:eastAsia="Times New Roman" w:hAnsi="Times New Roman"/>
        </w:rPr>
      </w:pPr>
      <w:r>
        <w:rPr>
          <w:rFonts w:ascii="Times New Roman" w:eastAsia="Times New Roman" w:hAnsi="Times New Roman"/>
          <w:noProof/>
          <w:sz w:val="21"/>
        </w:rPr>
        <w:drawing>
          <wp:anchor distT="0" distB="0" distL="114300" distR="114300" simplePos="0" relativeHeight="251666944" behindDoc="1" locked="0" layoutInCell="0" allowOverlap="1" wp14:anchorId="293C349C" wp14:editId="05BB0856">
            <wp:simplePos x="0" y="0"/>
            <wp:positionH relativeFrom="column">
              <wp:posOffset>-17145</wp:posOffset>
            </wp:positionH>
            <wp:positionV relativeFrom="paragraph">
              <wp:posOffset>26670</wp:posOffset>
            </wp:positionV>
            <wp:extent cx="5772150" cy="6350"/>
            <wp:effectExtent l="0" t="0" r="0" b="0"/>
            <wp:wrapNone/>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6350"/>
                    </a:xfrm>
                    <a:prstGeom prst="rect">
                      <a:avLst/>
                    </a:prstGeom>
                    <a:noFill/>
                  </pic:spPr>
                </pic:pic>
              </a:graphicData>
            </a:graphic>
            <wp14:sizeRelH relativeFrom="page">
              <wp14:pctWidth>0</wp14:pctWidth>
            </wp14:sizeRelH>
            <wp14:sizeRelV relativeFrom="page">
              <wp14:pctHeight>0</wp14:pctHeight>
            </wp14:sizeRelV>
          </wp:anchor>
        </w:drawing>
      </w:r>
    </w:p>
    <w:p w14:paraId="22BF873F" w14:textId="77777777" w:rsidR="00AB22FA" w:rsidRDefault="00AB22FA">
      <w:pPr>
        <w:spacing w:line="200" w:lineRule="exact"/>
        <w:rPr>
          <w:rFonts w:ascii="Times New Roman" w:eastAsia="Times New Roman" w:hAnsi="Times New Roman"/>
        </w:rPr>
      </w:pPr>
    </w:p>
    <w:p w14:paraId="28B44CD0" w14:textId="67CA9201" w:rsidR="00AB22FA" w:rsidRDefault="00FE2CAA" w:rsidP="00FE2CAA">
      <w:pPr>
        <w:spacing w:line="274" w:lineRule="exact"/>
        <w:rPr>
          <w:rFonts w:ascii="Times New Roman" w:eastAsia="Times New Roman" w:hAnsi="Times New Roman"/>
        </w:rPr>
      </w:pPr>
      <w:r>
        <w:rPr>
          <w:rFonts w:ascii="宋体" w:eastAsia="宋体" w:hAnsi="宋体"/>
          <w:b/>
          <w:sz w:val="24"/>
        </w:rPr>
        <w:t>多次给药毒性</w:t>
      </w:r>
    </w:p>
    <w:p w14:paraId="5A6493EC" w14:textId="20897C5B" w:rsidR="00AB22FA" w:rsidRDefault="00AB22FA" w:rsidP="00754B4A">
      <w:pPr>
        <w:spacing w:line="360" w:lineRule="exact"/>
        <w:ind w:firstLineChars="200" w:firstLine="480"/>
        <w:jc w:val="both"/>
        <w:rPr>
          <w:rFonts w:ascii="宋体" w:eastAsia="宋体" w:hAnsi="宋体"/>
          <w:sz w:val="24"/>
        </w:rPr>
      </w:pPr>
      <w:r>
        <w:rPr>
          <w:rFonts w:ascii="宋体" w:eastAsia="宋体" w:hAnsi="宋体"/>
          <w:sz w:val="24"/>
        </w:rPr>
        <w:t>认为在大鼠中进行的亚慢性吸入研究（与经济合作与发展组织</w:t>
      </w:r>
      <w:r>
        <w:rPr>
          <w:rFonts w:ascii="Times New Roman" w:eastAsia="Times New Roman" w:hAnsi="Times New Roman"/>
          <w:sz w:val="24"/>
        </w:rPr>
        <w:t>[OECD]</w:t>
      </w:r>
      <w:r>
        <w:rPr>
          <w:rFonts w:ascii="宋体" w:eastAsia="宋体" w:hAnsi="宋体"/>
          <w:sz w:val="24"/>
        </w:rPr>
        <w:t>试验指导原</w:t>
      </w:r>
      <w:r w:rsidRPr="006720BE">
        <w:rPr>
          <w:rFonts w:ascii="Times New Roman" w:eastAsia="Times New Roman" w:hAnsi="Times New Roman"/>
          <w:sz w:val="24"/>
        </w:rPr>
        <w:t xml:space="preserve">413 </w:t>
      </w:r>
      <w:r w:rsidRPr="006720BE">
        <w:rPr>
          <w:rFonts w:ascii="宋体" w:eastAsia="宋体" w:hAnsi="宋体"/>
          <w:sz w:val="24"/>
        </w:rPr>
        <w:t>和</w:t>
      </w:r>
      <w:r w:rsidRPr="006720BE">
        <w:rPr>
          <w:rFonts w:ascii="Times New Roman" w:eastAsia="Times New Roman" w:hAnsi="Times New Roman"/>
          <w:sz w:val="24"/>
        </w:rPr>
        <w:t xml:space="preserve"> 452 </w:t>
      </w:r>
      <w:r w:rsidRPr="006720BE">
        <w:rPr>
          <w:rFonts w:ascii="宋体" w:eastAsia="宋体" w:hAnsi="宋体"/>
          <w:sz w:val="24"/>
        </w:rPr>
        <w:t>相似）是发表的用于计算</w:t>
      </w:r>
      <w:r w:rsidRPr="006720BE">
        <w:rPr>
          <w:rFonts w:ascii="Times New Roman" w:eastAsia="Times New Roman" w:hAnsi="Times New Roman"/>
          <w:sz w:val="24"/>
        </w:rPr>
        <w:t xml:space="preserve"> PDE </w:t>
      </w:r>
      <w:r w:rsidRPr="006720BE">
        <w:rPr>
          <w:rFonts w:ascii="宋体" w:eastAsia="宋体" w:hAnsi="宋体"/>
          <w:sz w:val="24"/>
        </w:rPr>
        <w:t>的最相关动物研究。</w:t>
      </w:r>
      <w:r w:rsidRPr="006720BE">
        <w:rPr>
          <w:rFonts w:ascii="Times New Roman" w:eastAsia="Times New Roman" w:hAnsi="Times New Roman"/>
          <w:sz w:val="24"/>
        </w:rPr>
        <w:t xml:space="preserve">F344 </w:t>
      </w:r>
      <w:r w:rsidRPr="006720BE">
        <w:rPr>
          <w:rFonts w:ascii="宋体" w:eastAsia="宋体" w:hAnsi="宋体"/>
          <w:sz w:val="24"/>
        </w:rPr>
        <w:t>大鼠（</w:t>
      </w:r>
      <w:r w:rsidRPr="006720BE">
        <w:rPr>
          <w:rFonts w:ascii="Times New Roman" w:eastAsia="Times New Roman" w:hAnsi="Times New Roman"/>
          <w:sz w:val="24"/>
        </w:rPr>
        <w:t xml:space="preserve">50 </w:t>
      </w:r>
      <w:r w:rsidRPr="006720BE">
        <w:rPr>
          <w:rFonts w:ascii="宋体" w:eastAsia="宋体" w:hAnsi="宋体"/>
          <w:sz w:val="24"/>
        </w:rPr>
        <w:t>只</w:t>
      </w:r>
      <w:r w:rsidRPr="006720BE">
        <w:rPr>
          <w:rFonts w:ascii="Times New Roman" w:eastAsia="Times New Roman" w:hAnsi="Times New Roman"/>
          <w:sz w:val="24"/>
        </w:rPr>
        <w:t>/</w:t>
      </w:r>
      <w:r w:rsidRPr="006720BE">
        <w:rPr>
          <w:rFonts w:ascii="宋体" w:eastAsia="宋体" w:hAnsi="宋体"/>
          <w:sz w:val="24"/>
        </w:rPr>
        <w:t>组</w:t>
      </w:r>
      <w:r w:rsidRPr="006720BE">
        <w:rPr>
          <w:rFonts w:ascii="Times New Roman" w:eastAsia="Times New Roman" w:hAnsi="Times New Roman"/>
          <w:sz w:val="24"/>
        </w:rPr>
        <w:t>/</w:t>
      </w:r>
      <w:r>
        <w:rPr>
          <w:rFonts w:ascii="宋体" w:eastAsia="宋体" w:hAnsi="宋体"/>
          <w:sz w:val="24"/>
        </w:rPr>
        <w:t>性别）经全身吸入暴露于</w:t>
      </w:r>
      <w:r>
        <w:rPr>
          <w:rFonts w:ascii="Times New Roman" w:eastAsia="Times New Roman" w:hAnsi="Times New Roman"/>
          <w:sz w:val="24"/>
        </w:rPr>
        <w:t xml:space="preserve"> 0</w:t>
      </w:r>
      <w:r>
        <w:rPr>
          <w:rFonts w:ascii="宋体" w:eastAsia="宋体" w:hAnsi="宋体"/>
          <w:sz w:val="24"/>
        </w:rPr>
        <w:t>、</w:t>
      </w:r>
      <w:r>
        <w:rPr>
          <w:rFonts w:ascii="Times New Roman" w:eastAsia="Times New Roman" w:hAnsi="Times New Roman"/>
          <w:sz w:val="24"/>
        </w:rPr>
        <w:t xml:space="preserve">25 </w:t>
      </w:r>
      <w:r>
        <w:rPr>
          <w:rFonts w:ascii="宋体" w:eastAsia="宋体" w:hAnsi="宋体"/>
          <w:sz w:val="24"/>
        </w:rPr>
        <w:t>或</w:t>
      </w:r>
      <w:r>
        <w:rPr>
          <w:rFonts w:ascii="Times New Roman" w:eastAsia="Times New Roman" w:hAnsi="Times New Roman"/>
          <w:sz w:val="24"/>
        </w:rPr>
        <w:t xml:space="preserve"> 247 ppm</w:t>
      </w:r>
      <w:r>
        <w:rPr>
          <w:rFonts w:ascii="宋体" w:eastAsia="宋体" w:hAnsi="宋体"/>
          <w:sz w:val="24"/>
        </w:rPr>
        <w:t>（</w:t>
      </w:r>
      <w:r>
        <w:rPr>
          <w:rFonts w:ascii="Times New Roman" w:eastAsia="Times New Roman" w:hAnsi="Times New Roman"/>
          <w:sz w:val="24"/>
        </w:rPr>
        <w:t>0</w:t>
      </w:r>
      <w:r>
        <w:rPr>
          <w:rFonts w:ascii="宋体" w:eastAsia="宋体" w:hAnsi="宋体"/>
          <w:sz w:val="24"/>
        </w:rPr>
        <w:t>、</w:t>
      </w:r>
      <w:r>
        <w:rPr>
          <w:rFonts w:ascii="Times New Roman" w:eastAsia="Times New Roman" w:hAnsi="Times New Roman"/>
          <w:sz w:val="24"/>
        </w:rPr>
        <w:t xml:space="preserve">0.10 </w:t>
      </w:r>
      <w:r>
        <w:rPr>
          <w:rFonts w:ascii="宋体" w:eastAsia="宋体" w:hAnsi="宋体"/>
          <w:sz w:val="24"/>
        </w:rPr>
        <w:t>或</w:t>
      </w:r>
      <w:r>
        <w:rPr>
          <w:rFonts w:ascii="Times New Roman" w:eastAsia="Times New Roman" w:hAnsi="Times New Roman"/>
          <w:sz w:val="24"/>
        </w:rPr>
        <w:t xml:space="preserve"> 1.02 mg/L</w:t>
      </w:r>
      <w:r>
        <w:rPr>
          <w:rFonts w:ascii="宋体" w:eastAsia="宋体" w:hAnsi="宋体"/>
          <w:sz w:val="24"/>
        </w:rPr>
        <w:t>）的</w:t>
      </w:r>
      <w:r>
        <w:rPr>
          <w:rFonts w:ascii="Times New Roman" w:eastAsia="Times New Roman" w:hAnsi="Times New Roman"/>
          <w:sz w:val="24"/>
        </w:rPr>
        <w:t xml:space="preserve"> TEA</w:t>
      </w:r>
      <w:r>
        <w:rPr>
          <w:rFonts w:ascii="宋体" w:eastAsia="宋体" w:hAnsi="宋体"/>
          <w:sz w:val="24"/>
        </w:rPr>
        <w:t>，</w:t>
      </w:r>
      <w:r>
        <w:rPr>
          <w:rFonts w:ascii="Times New Roman" w:eastAsia="Times New Roman" w:hAnsi="Times New Roman"/>
          <w:sz w:val="24"/>
        </w:rPr>
        <w:t xml:space="preserve">6 </w:t>
      </w:r>
      <w:r>
        <w:rPr>
          <w:rFonts w:ascii="宋体" w:eastAsia="宋体" w:hAnsi="宋体"/>
          <w:sz w:val="24"/>
        </w:rPr>
        <w:t>小时</w:t>
      </w:r>
      <w:r>
        <w:rPr>
          <w:rFonts w:ascii="Times New Roman" w:eastAsia="Times New Roman" w:hAnsi="Times New Roman"/>
          <w:sz w:val="24"/>
        </w:rPr>
        <w:t>/</w:t>
      </w:r>
      <w:r>
        <w:rPr>
          <w:rFonts w:ascii="宋体" w:eastAsia="宋体" w:hAnsi="宋体"/>
          <w:sz w:val="23"/>
        </w:rPr>
        <w:t>天，</w:t>
      </w:r>
      <w:r>
        <w:rPr>
          <w:rFonts w:ascii="Times New Roman" w:eastAsia="Times New Roman" w:hAnsi="Times New Roman"/>
          <w:sz w:val="23"/>
        </w:rPr>
        <w:t xml:space="preserve">5 </w:t>
      </w:r>
      <w:r>
        <w:rPr>
          <w:rFonts w:ascii="宋体" w:eastAsia="宋体" w:hAnsi="宋体"/>
          <w:sz w:val="23"/>
        </w:rPr>
        <w:t>天</w:t>
      </w:r>
      <w:r>
        <w:rPr>
          <w:rFonts w:ascii="Times New Roman" w:eastAsia="Times New Roman" w:hAnsi="Times New Roman"/>
          <w:sz w:val="23"/>
        </w:rPr>
        <w:t>/</w:t>
      </w:r>
      <w:r>
        <w:rPr>
          <w:rFonts w:ascii="宋体" w:eastAsia="宋体" w:hAnsi="宋体"/>
          <w:sz w:val="23"/>
        </w:rPr>
        <w:t>周，为期</w:t>
      </w:r>
      <w:r>
        <w:rPr>
          <w:rFonts w:ascii="Times New Roman" w:eastAsia="Times New Roman" w:hAnsi="Times New Roman"/>
          <w:sz w:val="23"/>
        </w:rPr>
        <w:t xml:space="preserve"> 28 </w:t>
      </w:r>
      <w:r>
        <w:rPr>
          <w:rFonts w:ascii="宋体" w:eastAsia="宋体" w:hAnsi="宋体"/>
          <w:sz w:val="23"/>
        </w:rPr>
        <w:t>周（</w:t>
      </w:r>
      <w:r>
        <w:rPr>
          <w:rFonts w:ascii="Times New Roman" w:eastAsia="Times New Roman" w:hAnsi="Times New Roman"/>
          <w:sz w:val="23"/>
        </w:rPr>
        <w:t>15</w:t>
      </w:r>
      <w:r>
        <w:rPr>
          <w:rFonts w:ascii="宋体" w:eastAsia="宋体" w:hAnsi="宋体"/>
          <w:sz w:val="23"/>
        </w:rPr>
        <w:t>）。在所有剂量组中，未观察到有统计学显著性的治疗相关的系统性影响。虽然检出雄性大鼠的体重出现略微剂量相关性下降，但体重增加无统</w:t>
      </w:r>
      <w:r>
        <w:rPr>
          <w:rFonts w:ascii="宋体" w:eastAsia="宋体" w:hAnsi="宋体"/>
          <w:sz w:val="24"/>
        </w:rPr>
        <w:t>计学影响。这项研究的未观察到作用水平（</w:t>
      </w:r>
      <w:r>
        <w:rPr>
          <w:rFonts w:ascii="Times New Roman" w:eastAsia="Times New Roman" w:hAnsi="Times New Roman"/>
          <w:sz w:val="24"/>
        </w:rPr>
        <w:t>NOEL</w:t>
      </w:r>
      <w:r>
        <w:rPr>
          <w:rFonts w:ascii="宋体" w:eastAsia="宋体" w:hAnsi="宋体"/>
          <w:sz w:val="24"/>
        </w:rPr>
        <w:t>）为</w:t>
      </w:r>
      <w:r>
        <w:rPr>
          <w:rFonts w:ascii="Times New Roman" w:eastAsia="Times New Roman" w:hAnsi="Times New Roman"/>
          <w:sz w:val="24"/>
        </w:rPr>
        <w:t xml:space="preserve"> 247 ppm</w:t>
      </w:r>
      <w:r>
        <w:rPr>
          <w:rFonts w:ascii="宋体" w:eastAsia="宋体" w:hAnsi="宋体"/>
          <w:sz w:val="24"/>
        </w:rPr>
        <w:t>。</w:t>
      </w:r>
    </w:p>
    <w:p w14:paraId="5F8BA265" w14:textId="77777777" w:rsidR="00AB22FA" w:rsidRDefault="00AB22FA">
      <w:pPr>
        <w:spacing w:line="217" w:lineRule="exact"/>
        <w:rPr>
          <w:rFonts w:ascii="Times New Roman" w:eastAsia="Times New Roman" w:hAnsi="Times New Roman"/>
        </w:rPr>
      </w:pPr>
    </w:p>
    <w:p w14:paraId="0AE1D87B" w14:textId="77777777" w:rsidR="00AB22FA" w:rsidRDefault="00AB22FA">
      <w:pPr>
        <w:spacing w:line="292" w:lineRule="exact"/>
        <w:rPr>
          <w:rFonts w:ascii="Times New Roman" w:eastAsia="Times New Roman" w:hAnsi="Times New Roman"/>
          <w:sz w:val="24"/>
        </w:rPr>
      </w:pPr>
      <w:r>
        <w:rPr>
          <w:rFonts w:ascii="Times New Roman" w:eastAsia="Times New Roman" w:hAnsi="Times New Roman"/>
          <w:sz w:val="24"/>
        </w:rPr>
        <w:t xml:space="preserve">TEA </w:t>
      </w:r>
      <w:r>
        <w:rPr>
          <w:rFonts w:ascii="宋体" w:eastAsia="宋体" w:hAnsi="宋体"/>
          <w:sz w:val="24"/>
        </w:rPr>
        <w:t>的分子量：</w:t>
      </w:r>
      <w:r>
        <w:rPr>
          <w:rFonts w:ascii="Times New Roman" w:eastAsia="Times New Roman" w:hAnsi="Times New Roman"/>
          <w:sz w:val="24"/>
        </w:rPr>
        <w:t>101.19 g/mol</w:t>
      </w:r>
    </w:p>
    <w:p w14:paraId="153AADB8" w14:textId="77777777" w:rsidR="00AB22FA" w:rsidRDefault="00AB22FA">
      <w:pPr>
        <w:spacing w:line="209" w:lineRule="exact"/>
        <w:rPr>
          <w:rFonts w:ascii="Times New Roman" w:eastAsia="Times New Roman" w:hAnsi="Times New Roman"/>
        </w:rPr>
      </w:pPr>
    </w:p>
    <w:p w14:paraId="072726D1" w14:textId="77777777" w:rsidR="00AB22FA" w:rsidRDefault="00AB22FA">
      <w:pPr>
        <w:spacing w:line="0" w:lineRule="atLeast"/>
        <w:rPr>
          <w:rFonts w:ascii="Times New Roman" w:eastAsia="Times New Roman" w:hAnsi="Times New Roman"/>
          <w:sz w:val="24"/>
        </w:rPr>
      </w:pPr>
      <w:r>
        <w:rPr>
          <w:rFonts w:ascii="Times New Roman" w:eastAsia="Times New Roman" w:hAnsi="Times New Roman"/>
          <w:sz w:val="24"/>
        </w:rPr>
        <w:t>NOEL 247 ppm</w:t>
      </w:r>
    </w:p>
    <w:p w14:paraId="0408D188" w14:textId="77777777" w:rsidR="00AB22FA" w:rsidRDefault="00AB22FA">
      <w:pPr>
        <w:spacing w:line="165" w:lineRule="exact"/>
        <w:rPr>
          <w:rFonts w:ascii="Times New Roman" w:eastAsia="Times New Roman" w:hAnsi="Times New Roman"/>
        </w:rPr>
      </w:pPr>
    </w:p>
    <w:tbl>
      <w:tblPr>
        <w:tblW w:w="0" w:type="auto"/>
        <w:tblInd w:w="1640" w:type="dxa"/>
        <w:tblLayout w:type="fixed"/>
        <w:tblCellMar>
          <w:left w:w="0" w:type="dxa"/>
          <w:right w:w="0" w:type="dxa"/>
        </w:tblCellMar>
        <w:tblLook w:val="0000" w:firstRow="0" w:lastRow="0" w:firstColumn="0" w:lastColumn="0" w:noHBand="0" w:noVBand="0"/>
      </w:tblPr>
      <w:tblGrid>
        <w:gridCol w:w="1300"/>
        <w:gridCol w:w="160"/>
        <w:gridCol w:w="960"/>
        <w:gridCol w:w="160"/>
        <w:gridCol w:w="1140"/>
        <w:gridCol w:w="20"/>
        <w:gridCol w:w="220"/>
        <w:gridCol w:w="1780"/>
      </w:tblGrid>
      <w:tr w:rsidR="00AB22FA" w14:paraId="1B424EA4" w14:textId="77777777">
        <w:trPr>
          <w:trHeight w:val="296"/>
        </w:trPr>
        <w:tc>
          <w:tcPr>
            <w:tcW w:w="1300" w:type="dxa"/>
            <w:vMerge w:val="restart"/>
            <w:shd w:val="clear" w:color="auto" w:fill="auto"/>
            <w:vAlign w:val="bottom"/>
          </w:tcPr>
          <w:p w14:paraId="615B0B52" w14:textId="77777777" w:rsidR="00AB22FA" w:rsidRDefault="00AB22FA">
            <w:pPr>
              <w:spacing w:line="0" w:lineRule="atLeast"/>
              <w:jc w:val="center"/>
              <w:rPr>
                <w:rFonts w:ascii="Times New Roman" w:eastAsia="Times New Roman" w:hAnsi="Times New Roman"/>
                <w:w w:val="97"/>
                <w:sz w:val="24"/>
              </w:rPr>
            </w:pPr>
            <w:r>
              <w:rPr>
                <w:rFonts w:ascii="Times New Roman" w:eastAsia="Times New Roman" w:hAnsi="Times New Roman"/>
                <w:w w:val="97"/>
                <w:sz w:val="24"/>
              </w:rPr>
              <w:t>247 ppm =</w:t>
            </w:r>
          </w:p>
        </w:tc>
        <w:tc>
          <w:tcPr>
            <w:tcW w:w="1280" w:type="dxa"/>
            <w:gridSpan w:val="3"/>
            <w:tcBorders>
              <w:bottom w:val="single" w:sz="8" w:space="0" w:color="auto"/>
            </w:tcBorders>
            <w:shd w:val="clear" w:color="auto" w:fill="auto"/>
            <w:vAlign w:val="bottom"/>
          </w:tcPr>
          <w:p w14:paraId="7CCE3C7A" w14:textId="77777777" w:rsidR="00AB22FA" w:rsidRDefault="00AB22FA">
            <w:pPr>
              <w:spacing w:line="0" w:lineRule="atLeast"/>
              <w:jc w:val="right"/>
              <w:rPr>
                <w:rFonts w:ascii="Times New Roman" w:eastAsia="Times New Roman" w:hAnsi="Times New Roman"/>
                <w:sz w:val="24"/>
              </w:rPr>
            </w:pPr>
            <w:r>
              <w:rPr>
                <w:rFonts w:ascii="Times New Roman" w:eastAsia="Times New Roman" w:hAnsi="Times New Roman"/>
                <w:sz w:val="24"/>
              </w:rPr>
              <w:t>247 ×101.19</w:t>
            </w:r>
          </w:p>
        </w:tc>
        <w:tc>
          <w:tcPr>
            <w:tcW w:w="3160" w:type="dxa"/>
            <w:gridSpan w:val="4"/>
            <w:vMerge w:val="restart"/>
            <w:shd w:val="clear" w:color="auto" w:fill="auto"/>
            <w:vAlign w:val="bottom"/>
          </w:tcPr>
          <w:p w14:paraId="0EF2FF8C" w14:textId="77777777" w:rsidR="00AB22FA" w:rsidRDefault="00AB22FA">
            <w:pPr>
              <w:spacing w:line="0" w:lineRule="atLeast"/>
              <w:ind w:left="60"/>
              <w:rPr>
                <w:rFonts w:ascii="Times New Roman" w:eastAsia="Times New Roman" w:hAnsi="Times New Roman"/>
                <w:sz w:val="24"/>
              </w:rPr>
            </w:pPr>
            <w:r>
              <w:rPr>
                <w:rFonts w:ascii="Times New Roman" w:eastAsia="Times New Roman" w:hAnsi="Times New Roman"/>
                <w:sz w:val="24"/>
              </w:rPr>
              <w:t>= 1022.2 mg/m</w:t>
            </w:r>
            <w:r>
              <w:rPr>
                <w:rFonts w:ascii="Times New Roman" w:eastAsia="Times New Roman" w:hAnsi="Times New Roman"/>
                <w:sz w:val="31"/>
                <w:vertAlign w:val="superscript"/>
              </w:rPr>
              <w:t>3</w:t>
            </w:r>
            <w:r>
              <w:rPr>
                <w:rFonts w:ascii="Times New Roman" w:eastAsia="Times New Roman" w:hAnsi="Times New Roman"/>
                <w:sz w:val="24"/>
              </w:rPr>
              <w:t xml:space="preserve"> = 1.022 mg/L</w:t>
            </w:r>
          </w:p>
        </w:tc>
      </w:tr>
      <w:tr w:rsidR="00AB22FA" w14:paraId="3D8F00FE" w14:textId="77777777">
        <w:trPr>
          <w:trHeight w:val="93"/>
        </w:trPr>
        <w:tc>
          <w:tcPr>
            <w:tcW w:w="1300" w:type="dxa"/>
            <w:vMerge/>
            <w:shd w:val="clear" w:color="auto" w:fill="auto"/>
            <w:vAlign w:val="bottom"/>
          </w:tcPr>
          <w:p w14:paraId="59CFA692" w14:textId="77777777" w:rsidR="00AB22FA" w:rsidRDefault="00AB22FA">
            <w:pPr>
              <w:spacing w:line="0" w:lineRule="atLeast"/>
              <w:rPr>
                <w:rFonts w:ascii="Times New Roman" w:eastAsia="Times New Roman" w:hAnsi="Times New Roman"/>
                <w:sz w:val="8"/>
              </w:rPr>
            </w:pPr>
          </w:p>
        </w:tc>
        <w:tc>
          <w:tcPr>
            <w:tcW w:w="1120" w:type="dxa"/>
            <w:gridSpan w:val="2"/>
            <w:shd w:val="clear" w:color="auto" w:fill="auto"/>
            <w:vAlign w:val="bottom"/>
          </w:tcPr>
          <w:p w14:paraId="0E360356" w14:textId="77777777" w:rsidR="00AB22FA" w:rsidRDefault="00AB22FA">
            <w:pPr>
              <w:spacing w:line="0" w:lineRule="atLeast"/>
              <w:rPr>
                <w:rFonts w:ascii="Times New Roman" w:eastAsia="Times New Roman" w:hAnsi="Times New Roman"/>
                <w:sz w:val="8"/>
              </w:rPr>
            </w:pPr>
          </w:p>
        </w:tc>
        <w:tc>
          <w:tcPr>
            <w:tcW w:w="160" w:type="dxa"/>
            <w:shd w:val="clear" w:color="auto" w:fill="auto"/>
            <w:vAlign w:val="bottom"/>
          </w:tcPr>
          <w:p w14:paraId="492ABAFB" w14:textId="77777777" w:rsidR="00AB22FA" w:rsidRDefault="00AB22FA">
            <w:pPr>
              <w:spacing w:line="0" w:lineRule="atLeast"/>
              <w:rPr>
                <w:rFonts w:ascii="Times New Roman" w:eastAsia="Times New Roman" w:hAnsi="Times New Roman"/>
                <w:sz w:val="8"/>
              </w:rPr>
            </w:pPr>
          </w:p>
        </w:tc>
        <w:tc>
          <w:tcPr>
            <w:tcW w:w="3160" w:type="dxa"/>
            <w:gridSpan w:val="4"/>
            <w:vMerge/>
            <w:shd w:val="clear" w:color="auto" w:fill="auto"/>
            <w:vAlign w:val="bottom"/>
          </w:tcPr>
          <w:p w14:paraId="075406A1" w14:textId="77777777" w:rsidR="00AB22FA" w:rsidRDefault="00AB22FA">
            <w:pPr>
              <w:spacing w:line="0" w:lineRule="atLeast"/>
              <w:rPr>
                <w:rFonts w:ascii="Times New Roman" w:eastAsia="Times New Roman" w:hAnsi="Times New Roman"/>
                <w:sz w:val="8"/>
              </w:rPr>
            </w:pPr>
          </w:p>
        </w:tc>
      </w:tr>
      <w:tr w:rsidR="00AB22FA" w14:paraId="30CF736A" w14:textId="77777777">
        <w:trPr>
          <w:trHeight w:val="264"/>
        </w:trPr>
        <w:tc>
          <w:tcPr>
            <w:tcW w:w="1300" w:type="dxa"/>
            <w:shd w:val="clear" w:color="auto" w:fill="auto"/>
            <w:vAlign w:val="bottom"/>
          </w:tcPr>
          <w:p w14:paraId="3225D416" w14:textId="77777777" w:rsidR="00AB22FA" w:rsidRDefault="00AB22FA">
            <w:pPr>
              <w:spacing w:line="0" w:lineRule="atLeast"/>
              <w:rPr>
                <w:rFonts w:ascii="Times New Roman" w:eastAsia="Times New Roman" w:hAnsi="Times New Roman"/>
                <w:sz w:val="22"/>
              </w:rPr>
            </w:pPr>
          </w:p>
        </w:tc>
        <w:tc>
          <w:tcPr>
            <w:tcW w:w="160" w:type="dxa"/>
            <w:shd w:val="clear" w:color="auto" w:fill="auto"/>
            <w:vAlign w:val="bottom"/>
          </w:tcPr>
          <w:p w14:paraId="7046123A" w14:textId="77777777" w:rsidR="00AB22FA" w:rsidRDefault="00AB22FA">
            <w:pPr>
              <w:spacing w:line="0" w:lineRule="atLeast"/>
              <w:rPr>
                <w:rFonts w:ascii="Times New Roman" w:eastAsia="Times New Roman" w:hAnsi="Times New Roman"/>
                <w:sz w:val="22"/>
              </w:rPr>
            </w:pPr>
          </w:p>
        </w:tc>
        <w:tc>
          <w:tcPr>
            <w:tcW w:w="960" w:type="dxa"/>
            <w:shd w:val="clear" w:color="auto" w:fill="auto"/>
            <w:vAlign w:val="bottom"/>
          </w:tcPr>
          <w:p w14:paraId="4B362ACA" w14:textId="77777777" w:rsidR="00AB22FA" w:rsidRDefault="00AB22FA">
            <w:pPr>
              <w:spacing w:line="264" w:lineRule="exact"/>
              <w:ind w:right="100"/>
              <w:jc w:val="right"/>
              <w:rPr>
                <w:rFonts w:ascii="Times New Roman" w:eastAsia="Times New Roman" w:hAnsi="Times New Roman"/>
                <w:sz w:val="24"/>
              </w:rPr>
            </w:pPr>
            <w:r>
              <w:rPr>
                <w:rFonts w:ascii="Times New Roman" w:eastAsia="Times New Roman" w:hAnsi="Times New Roman"/>
                <w:sz w:val="24"/>
              </w:rPr>
              <w:t>24.45</w:t>
            </w:r>
          </w:p>
        </w:tc>
        <w:tc>
          <w:tcPr>
            <w:tcW w:w="160" w:type="dxa"/>
            <w:shd w:val="clear" w:color="auto" w:fill="auto"/>
            <w:vAlign w:val="bottom"/>
          </w:tcPr>
          <w:p w14:paraId="78145AA0" w14:textId="77777777" w:rsidR="00AB22FA" w:rsidRDefault="00AB22FA">
            <w:pPr>
              <w:spacing w:line="0" w:lineRule="atLeast"/>
              <w:rPr>
                <w:rFonts w:ascii="Times New Roman" w:eastAsia="Times New Roman" w:hAnsi="Times New Roman"/>
                <w:sz w:val="22"/>
              </w:rPr>
            </w:pPr>
          </w:p>
        </w:tc>
        <w:tc>
          <w:tcPr>
            <w:tcW w:w="1140" w:type="dxa"/>
            <w:shd w:val="clear" w:color="auto" w:fill="auto"/>
            <w:vAlign w:val="bottom"/>
          </w:tcPr>
          <w:p w14:paraId="3FE5A4C3" w14:textId="77777777" w:rsidR="00AB22FA" w:rsidRDefault="00AB22FA">
            <w:pPr>
              <w:spacing w:line="0" w:lineRule="atLeast"/>
              <w:rPr>
                <w:rFonts w:ascii="Times New Roman" w:eastAsia="Times New Roman" w:hAnsi="Times New Roman"/>
                <w:sz w:val="22"/>
              </w:rPr>
            </w:pPr>
          </w:p>
        </w:tc>
        <w:tc>
          <w:tcPr>
            <w:tcW w:w="20" w:type="dxa"/>
            <w:shd w:val="clear" w:color="auto" w:fill="auto"/>
            <w:vAlign w:val="bottom"/>
          </w:tcPr>
          <w:p w14:paraId="67EE9166" w14:textId="77777777" w:rsidR="00AB22FA" w:rsidRDefault="00AB22FA">
            <w:pPr>
              <w:spacing w:line="0" w:lineRule="atLeast"/>
              <w:rPr>
                <w:rFonts w:ascii="Times New Roman" w:eastAsia="Times New Roman" w:hAnsi="Times New Roman"/>
                <w:sz w:val="22"/>
              </w:rPr>
            </w:pPr>
          </w:p>
        </w:tc>
        <w:tc>
          <w:tcPr>
            <w:tcW w:w="220" w:type="dxa"/>
            <w:shd w:val="clear" w:color="auto" w:fill="auto"/>
            <w:vAlign w:val="bottom"/>
          </w:tcPr>
          <w:p w14:paraId="464CD79C" w14:textId="77777777" w:rsidR="00AB22FA" w:rsidRDefault="00AB22FA">
            <w:pPr>
              <w:spacing w:line="0" w:lineRule="atLeast"/>
              <w:rPr>
                <w:rFonts w:ascii="Times New Roman" w:eastAsia="Times New Roman" w:hAnsi="Times New Roman"/>
                <w:sz w:val="22"/>
              </w:rPr>
            </w:pPr>
          </w:p>
        </w:tc>
        <w:tc>
          <w:tcPr>
            <w:tcW w:w="1780" w:type="dxa"/>
            <w:shd w:val="clear" w:color="auto" w:fill="auto"/>
            <w:vAlign w:val="bottom"/>
          </w:tcPr>
          <w:p w14:paraId="0CF8688C" w14:textId="77777777" w:rsidR="00AB22FA" w:rsidRDefault="00AB22FA">
            <w:pPr>
              <w:spacing w:line="0" w:lineRule="atLeast"/>
              <w:rPr>
                <w:rFonts w:ascii="Times New Roman" w:eastAsia="Times New Roman" w:hAnsi="Times New Roman"/>
                <w:sz w:val="22"/>
              </w:rPr>
            </w:pPr>
          </w:p>
        </w:tc>
      </w:tr>
      <w:tr w:rsidR="00AB22FA" w14:paraId="25365938" w14:textId="77777777">
        <w:trPr>
          <w:trHeight w:val="387"/>
        </w:trPr>
        <w:tc>
          <w:tcPr>
            <w:tcW w:w="2420" w:type="dxa"/>
            <w:gridSpan w:val="3"/>
            <w:vMerge w:val="restart"/>
            <w:shd w:val="clear" w:color="auto" w:fill="auto"/>
            <w:vAlign w:val="bottom"/>
          </w:tcPr>
          <w:p w14:paraId="218B77F6" w14:textId="77777777" w:rsidR="00AB22FA" w:rsidRDefault="00AB22FA">
            <w:pPr>
              <w:spacing w:line="292" w:lineRule="exact"/>
              <w:ind w:left="660"/>
              <w:rPr>
                <w:rFonts w:ascii="Times New Roman" w:eastAsia="Times New Roman" w:hAnsi="Times New Roman"/>
                <w:sz w:val="24"/>
              </w:rPr>
            </w:pPr>
            <w:r>
              <w:rPr>
                <w:rFonts w:ascii="宋体" w:eastAsia="宋体" w:hAnsi="宋体"/>
                <w:sz w:val="24"/>
              </w:rPr>
              <w:t>对于持续给药</w:t>
            </w:r>
            <w:r>
              <w:rPr>
                <w:rFonts w:ascii="Times New Roman" w:eastAsia="Times New Roman" w:hAnsi="Times New Roman"/>
                <w:sz w:val="24"/>
              </w:rPr>
              <w:t xml:space="preserve"> =</w:t>
            </w:r>
          </w:p>
        </w:tc>
        <w:tc>
          <w:tcPr>
            <w:tcW w:w="1300" w:type="dxa"/>
            <w:gridSpan w:val="2"/>
            <w:tcBorders>
              <w:bottom w:val="single" w:sz="8" w:space="0" w:color="auto"/>
            </w:tcBorders>
            <w:shd w:val="clear" w:color="auto" w:fill="auto"/>
            <w:vAlign w:val="bottom"/>
          </w:tcPr>
          <w:p w14:paraId="7E85D2A8" w14:textId="77777777" w:rsidR="00AB22FA" w:rsidRDefault="00AB22FA">
            <w:pPr>
              <w:spacing w:line="0" w:lineRule="atLeast"/>
              <w:jc w:val="center"/>
              <w:rPr>
                <w:rFonts w:ascii="Times New Roman" w:eastAsia="Times New Roman" w:hAnsi="Times New Roman"/>
                <w:sz w:val="24"/>
              </w:rPr>
            </w:pPr>
            <w:r>
              <w:rPr>
                <w:rFonts w:ascii="Times New Roman" w:eastAsia="Times New Roman" w:hAnsi="Times New Roman"/>
                <w:sz w:val="24"/>
              </w:rPr>
              <w:t>1.</w:t>
            </w:r>
            <w:r w:rsidRPr="00754B4A">
              <w:rPr>
                <w:rFonts w:ascii="Times New Roman" w:eastAsia="Times New Roman" w:hAnsi="Times New Roman"/>
                <w:sz w:val="24"/>
              </w:rPr>
              <w:t>022</w:t>
            </w:r>
            <w:r>
              <w:rPr>
                <w:rFonts w:ascii="Times New Roman" w:eastAsia="Times New Roman" w:hAnsi="Times New Roman"/>
                <w:sz w:val="24"/>
              </w:rPr>
              <w:t xml:space="preserve"> ×6 ×5</w:t>
            </w:r>
          </w:p>
        </w:tc>
        <w:tc>
          <w:tcPr>
            <w:tcW w:w="20" w:type="dxa"/>
            <w:vMerge w:val="restart"/>
            <w:shd w:val="clear" w:color="auto" w:fill="auto"/>
            <w:vAlign w:val="bottom"/>
          </w:tcPr>
          <w:p w14:paraId="6EEF835F" w14:textId="77777777" w:rsidR="00AB22FA" w:rsidRDefault="00AB22FA">
            <w:pPr>
              <w:spacing w:line="0" w:lineRule="atLeast"/>
              <w:rPr>
                <w:rFonts w:ascii="Times New Roman" w:eastAsia="Times New Roman" w:hAnsi="Times New Roman"/>
                <w:sz w:val="24"/>
              </w:rPr>
            </w:pPr>
          </w:p>
        </w:tc>
        <w:tc>
          <w:tcPr>
            <w:tcW w:w="2000" w:type="dxa"/>
            <w:gridSpan w:val="2"/>
            <w:vMerge w:val="restart"/>
            <w:shd w:val="clear" w:color="auto" w:fill="auto"/>
            <w:vAlign w:val="bottom"/>
          </w:tcPr>
          <w:p w14:paraId="758FB597" w14:textId="77777777" w:rsidR="00AB22FA" w:rsidRDefault="00AB22FA">
            <w:pPr>
              <w:spacing w:line="0" w:lineRule="atLeast"/>
              <w:ind w:left="40"/>
              <w:rPr>
                <w:rFonts w:ascii="Times New Roman" w:eastAsia="Times New Roman" w:hAnsi="Times New Roman"/>
                <w:sz w:val="24"/>
              </w:rPr>
            </w:pPr>
            <w:r>
              <w:rPr>
                <w:rFonts w:ascii="Times New Roman" w:eastAsia="Times New Roman" w:hAnsi="Times New Roman"/>
                <w:sz w:val="24"/>
              </w:rPr>
              <w:t>= 0.183 mg/L</w:t>
            </w:r>
          </w:p>
        </w:tc>
      </w:tr>
      <w:tr w:rsidR="00AB22FA" w14:paraId="5D67C173" w14:textId="77777777">
        <w:trPr>
          <w:trHeight w:val="93"/>
        </w:trPr>
        <w:tc>
          <w:tcPr>
            <w:tcW w:w="2420" w:type="dxa"/>
            <w:gridSpan w:val="3"/>
            <w:vMerge/>
            <w:shd w:val="clear" w:color="auto" w:fill="auto"/>
            <w:vAlign w:val="bottom"/>
          </w:tcPr>
          <w:p w14:paraId="31097A75" w14:textId="77777777" w:rsidR="00AB22FA" w:rsidRDefault="00AB22FA">
            <w:pPr>
              <w:spacing w:line="0" w:lineRule="atLeast"/>
              <w:rPr>
                <w:rFonts w:ascii="Times New Roman" w:eastAsia="Times New Roman" w:hAnsi="Times New Roman"/>
                <w:sz w:val="8"/>
              </w:rPr>
            </w:pPr>
          </w:p>
        </w:tc>
        <w:tc>
          <w:tcPr>
            <w:tcW w:w="1300" w:type="dxa"/>
            <w:gridSpan w:val="2"/>
            <w:shd w:val="clear" w:color="auto" w:fill="auto"/>
            <w:vAlign w:val="bottom"/>
          </w:tcPr>
          <w:p w14:paraId="53ABAE6C" w14:textId="77777777" w:rsidR="00AB22FA" w:rsidRDefault="00AB22FA">
            <w:pPr>
              <w:spacing w:line="0" w:lineRule="atLeast"/>
              <w:rPr>
                <w:rFonts w:ascii="Times New Roman" w:eastAsia="Times New Roman" w:hAnsi="Times New Roman"/>
                <w:sz w:val="8"/>
              </w:rPr>
            </w:pPr>
          </w:p>
        </w:tc>
        <w:tc>
          <w:tcPr>
            <w:tcW w:w="20" w:type="dxa"/>
            <w:vMerge/>
            <w:shd w:val="clear" w:color="auto" w:fill="auto"/>
            <w:vAlign w:val="bottom"/>
          </w:tcPr>
          <w:p w14:paraId="7C4F4FDB" w14:textId="77777777" w:rsidR="00AB22FA" w:rsidRDefault="00AB22FA">
            <w:pPr>
              <w:spacing w:line="0" w:lineRule="atLeast"/>
              <w:rPr>
                <w:rFonts w:ascii="Times New Roman" w:eastAsia="Times New Roman" w:hAnsi="Times New Roman"/>
                <w:sz w:val="8"/>
              </w:rPr>
            </w:pPr>
          </w:p>
        </w:tc>
        <w:tc>
          <w:tcPr>
            <w:tcW w:w="2000" w:type="dxa"/>
            <w:gridSpan w:val="2"/>
            <w:vMerge/>
            <w:shd w:val="clear" w:color="auto" w:fill="auto"/>
            <w:vAlign w:val="bottom"/>
          </w:tcPr>
          <w:p w14:paraId="09B7709C" w14:textId="77777777" w:rsidR="00AB22FA" w:rsidRDefault="00AB22FA">
            <w:pPr>
              <w:spacing w:line="0" w:lineRule="atLeast"/>
              <w:rPr>
                <w:rFonts w:ascii="Times New Roman" w:eastAsia="Times New Roman" w:hAnsi="Times New Roman"/>
                <w:sz w:val="8"/>
              </w:rPr>
            </w:pPr>
          </w:p>
        </w:tc>
      </w:tr>
      <w:tr w:rsidR="00AB22FA" w14:paraId="2A6784A9" w14:textId="77777777">
        <w:trPr>
          <w:trHeight w:val="264"/>
        </w:trPr>
        <w:tc>
          <w:tcPr>
            <w:tcW w:w="1300" w:type="dxa"/>
            <w:shd w:val="clear" w:color="auto" w:fill="auto"/>
            <w:vAlign w:val="bottom"/>
          </w:tcPr>
          <w:p w14:paraId="70753C21" w14:textId="77777777" w:rsidR="00AB22FA" w:rsidRDefault="00AB22FA">
            <w:pPr>
              <w:spacing w:line="0" w:lineRule="atLeast"/>
              <w:rPr>
                <w:rFonts w:ascii="Times New Roman" w:eastAsia="Times New Roman" w:hAnsi="Times New Roman"/>
                <w:sz w:val="22"/>
              </w:rPr>
            </w:pPr>
          </w:p>
        </w:tc>
        <w:tc>
          <w:tcPr>
            <w:tcW w:w="160" w:type="dxa"/>
            <w:shd w:val="clear" w:color="auto" w:fill="auto"/>
            <w:vAlign w:val="bottom"/>
          </w:tcPr>
          <w:p w14:paraId="5C90B8A5" w14:textId="77777777" w:rsidR="00AB22FA" w:rsidRDefault="00AB22FA">
            <w:pPr>
              <w:spacing w:line="0" w:lineRule="atLeast"/>
              <w:rPr>
                <w:rFonts w:ascii="Times New Roman" w:eastAsia="Times New Roman" w:hAnsi="Times New Roman"/>
                <w:sz w:val="22"/>
              </w:rPr>
            </w:pPr>
          </w:p>
        </w:tc>
        <w:tc>
          <w:tcPr>
            <w:tcW w:w="2260" w:type="dxa"/>
            <w:gridSpan w:val="3"/>
            <w:shd w:val="clear" w:color="auto" w:fill="auto"/>
            <w:vAlign w:val="bottom"/>
          </w:tcPr>
          <w:p w14:paraId="3708791E" w14:textId="77777777" w:rsidR="00AB22FA" w:rsidRDefault="00AB22FA">
            <w:pPr>
              <w:spacing w:line="264" w:lineRule="exact"/>
              <w:ind w:right="220"/>
              <w:jc w:val="right"/>
              <w:rPr>
                <w:rFonts w:ascii="Times New Roman" w:eastAsia="Times New Roman" w:hAnsi="Times New Roman"/>
                <w:sz w:val="24"/>
              </w:rPr>
            </w:pPr>
            <w:r>
              <w:rPr>
                <w:rFonts w:ascii="Times New Roman" w:eastAsia="Times New Roman" w:hAnsi="Times New Roman"/>
                <w:sz w:val="24"/>
              </w:rPr>
              <w:t>24 ×7</w:t>
            </w:r>
          </w:p>
        </w:tc>
        <w:tc>
          <w:tcPr>
            <w:tcW w:w="20" w:type="dxa"/>
            <w:shd w:val="clear" w:color="auto" w:fill="auto"/>
            <w:vAlign w:val="bottom"/>
          </w:tcPr>
          <w:p w14:paraId="5B1B524F" w14:textId="77777777" w:rsidR="00AB22FA" w:rsidRDefault="00AB22FA">
            <w:pPr>
              <w:spacing w:line="0" w:lineRule="atLeast"/>
              <w:rPr>
                <w:rFonts w:ascii="Times New Roman" w:eastAsia="Times New Roman" w:hAnsi="Times New Roman"/>
                <w:sz w:val="22"/>
              </w:rPr>
            </w:pPr>
          </w:p>
        </w:tc>
        <w:tc>
          <w:tcPr>
            <w:tcW w:w="220" w:type="dxa"/>
            <w:shd w:val="clear" w:color="auto" w:fill="auto"/>
            <w:vAlign w:val="bottom"/>
          </w:tcPr>
          <w:p w14:paraId="42317571" w14:textId="77777777" w:rsidR="00AB22FA" w:rsidRDefault="00AB22FA">
            <w:pPr>
              <w:spacing w:line="0" w:lineRule="atLeast"/>
              <w:rPr>
                <w:rFonts w:ascii="Times New Roman" w:eastAsia="Times New Roman" w:hAnsi="Times New Roman"/>
                <w:sz w:val="22"/>
              </w:rPr>
            </w:pPr>
          </w:p>
        </w:tc>
        <w:tc>
          <w:tcPr>
            <w:tcW w:w="1780" w:type="dxa"/>
            <w:shd w:val="clear" w:color="auto" w:fill="auto"/>
            <w:vAlign w:val="bottom"/>
          </w:tcPr>
          <w:p w14:paraId="7E735A98" w14:textId="77777777" w:rsidR="00AB22FA" w:rsidRDefault="00AB22FA">
            <w:pPr>
              <w:spacing w:line="0" w:lineRule="atLeast"/>
              <w:rPr>
                <w:rFonts w:ascii="Times New Roman" w:eastAsia="Times New Roman" w:hAnsi="Times New Roman"/>
                <w:sz w:val="22"/>
              </w:rPr>
            </w:pPr>
          </w:p>
        </w:tc>
      </w:tr>
    </w:tbl>
    <w:p w14:paraId="2B618B86" w14:textId="77777777" w:rsidR="006720BE" w:rsidRPr="00754B4A" w:rsidRDefault="006720BE" w:rsidP="006720BE">
      <w:pPr>
        <w:spacing w:beforeLines="50" w:before="120" w:line="300" w:lineRule="auto"/>
        <w:jc w:val="center"/>
        <w:rPr>
          <w:rFonts w:ascii="Times New Roman" w:eastAsia="宋体" w:hAnsi="Times New Roman" w:cs="Times New Roman"/>
          <w:sz w:val="24"/>
        </w:rPr>
      </w:pPr>
      <w:r w:rsidRPr="00754B4A">
        <w:rPr>
          <w:rFonts w:ascii="Times New Roman" w:eastAsia="宋体" w:hAnsi="Times New Roman" w:cs="Times New Roman" w:hint="eastAsia"/>
          <w:sz w:val="24"/>
        </w:rPr>
        <w:t>日摄入总量</w:t>
      </w:r>
      <w:r w:rsidRPr="00754B4A">
        <w:rPr>
          <w:rFonts w:ascii="Times New Roman" w:eastAsia="宋体" w:hAnsi="Times New Roman" w:cs="Times New Roman"/>
          <w:sz w:val="24"/>
        </w:rPr>
        <w:t> = </w:t>
      </w:r>
      <w:r w:rsidRPr="00754B4A">
        <w:rPr>
          <w:rFonts w:ascii="Times New Roman" w:eastAsia="宋体" w:hAnsi="Times New Roman" w:cs="Times New Roman"/>
          <w:sz w:val="24"/>
        </w:rPr>
        <w:fldChar w:fldCharType="begin"/>
      </w:r>
      <w:r w:rsidRPr="00754B4A">
        <w:rPr>
          <w:rFonts w:ascii="Times New Roman" w:eastAsia="宋体" w:hAnsi="Times New Roman" w:cs="Times New Roman"/>
          <w:sz w:val="24"/>
        </w:rPr>
        <w:instrText>eq \f(0.183 mg L</w:instrText>
      </w:r>
      <w:r w:rsidRPr="00754B4A">
        <w:rPr>
          <w:rFonts w:ascii="Times New Roman" w:eastAsia="宋体" w:hAnsi="Times New Roman" w:cs="Times New Roman"/>
          <w:sz w:val="24"/>
          <w:vertAlign w:val="superscript"/>
        </w:rPr>
        <w:instrText>-1</w:instrText>
      </w:r>
      <w:r w:rsidRPr="00754B4A">
        <w:rPr>
          <w:rFonts w:ascii="Times New Roman" w:eastAsia="宋体" w:hAnsi="Times New Roman" w:cs="Times New Roman"/>
          <w:sz w:val="24"/>
        </w:rPr>
        <w:instrText xml:space="preserve"> × 290 L </w:instrText>
      </w:r>
      <w:r w:rsidRPr="00754B4A">
        <w:rPr>
          <w:rFonts w:ascii="Times New Roman" w:eastAsia="宋体" w:hAnsi="Times New Roman" w:cs="Times New Roman" w:hint="eastAsia"/>
          <w:sz w:val="24"/>
        </w:rPr>
        <w:instrText>天</w:instrText>
      </w:r>
      <w:r w:rsidRPr="00754B4A">
        <w:rPr>
          <w:rFonts w:ascii="Times New Roman" w:eastAsia="宋体" w:hAnsi="Times New Roman" w:cs="Times New Roman"/>
          <w:sz w:val="24"/>
          <w:vertAlign w:val="superscript"/>
        </w:rPr>
        <w:instrText>-1</w:instrText>
      </w:r>
      <w:r w:rsidRPr="00754B4A">
        <w:rPr>
          <w:rFonts w:ascii="Times New Roman" w:eastAsia="宋体" w:hAnsi="Times New Roman" w:cs="Times New Roman"/>
          <w:sz w:val="24"/>
        </w:rPr>
        <w:instrText>,0.425 kg)</w:instrText>
      </w:r>
      <w:r w:rsidRPr="00754B4A">
        <w:rPr>
          <w:rFonts w:ascii="Times New Roman" w:eastAsia="宋体" w:hAnsi="Times New Roman" w:cs="Times New Roman"/>
          <w:sz w:val="24"/>
        </w:rPr>
        <w:fldChar w:fldCharType="end"/>
      </w:r>
      <w:r w:rsidRPr="00754B4A">
        <w:rPr>
          <w:rFonts w:ascii="Times New Roman" w:eastAsia="宋体" w:hAnsi="Times New Roman" w:cs="Times New Roman"/>
          <w:sz w:val="24"/>
        </w:rPr>
        <w:t> = 124.9 mg/kg/</w:t>
      </w:r>
      <w:r w:rsidRPr="00754B4A">
        <w:rPr>
          <w:rFonts w:ascii="Times New Roman" w:eastAsia="宋体" w:hAnsi="Times New Roman" w:cs="Times New Roman" w:hint="eastAsia"/>
          <w:sz w:val="24"/>
        </w:rPr>
        <w:t>天</w:t>
      </w:r>
    </w:p>
    <w:p w14:paraId="044DA169" w14:textId="7A8AB5EE" w:rsidR="00AB22FA" w:rsidRDefault="00AB22FA">
      <w:pPr>
        <w:spacing w:line="292" w:lineRule="exact"/>
        <w:ind w:left="3360"/>
        <w:rPr>
          <w:rFonts w:ascii="宋体" w:eastAsia="宋体" w:hAnsi="宋体"/>
          <w:sz w:val="24"/>
        </w:rPr>
      </w:pPr>
      <w:r>
        <w:rPr>
          <w:rFonts w:ascii="宋体" w:eastAsia="宋体" w:hAnsi="宋体"/>
          <w:sz w:val="24"/>
        </w:rPr>
        <w:t>大鼠呼吸量：</w:t>
      </w:r>
      <w:r>
        <w:rPr>
          <w:rFonts w:ascii="Times New Roman" w:eastAsia="Times New Roman" w:hAnsi="Times New Roman"/>
          <w:sz w:val="24"/>
        </w:rPr>
        <w:t>290 L/</w:t>
      </w:r>
      <w:r>
        <w:rPr>
          <w:rFonts w:ascii="宋体" w:eastAsia="宋体" w:hAnsi="宋体"/>
          <w:sz w:val="24"/>
        </w:rPr>
        <w:t>天</w:t>
      </w:r>
    </w:p>
    <w:p w14:paraId="3135FD8E" w14:textId="77777777" w:rsidR="00AB22FA" w:rsidRDefault="00AB22FA">
      <w:pPr>
        <w:spacing w:line="217" w:lineRule="exact"/>
        <w:rPr>
          <w:rFonts w:ascii="Times New Roman" w:eastAsia="Times New Roman" w:hAnsi="Times New Roman"/>
        </w:rPr>
      </w:pPr>
    </w:p>
    <w:p w14:paraId="7F4D0434" w14:textId="77777777" w:rsidR="00AB22FA" w:rsidRDefault="00AB22FA">
      <w:pPr>
        <w:spacing w:line="292" w:lineRule="exact"/>
        <w:ind w:left="3500"/>
        <w:rPr>
          <w:rFonts w:ascii="Times New Roman" w:eastAsia="Times New Roman" w:hAnsi="Times New Roman"/>
          <w:sz w:val="24"/>
        </w:rPr>
      </w:pPr>
      <w:r>
        <w:rPr>
          <w:rFonts w:ascii="宋体" w:eastAsia="宋体" w:hAnsi="宋体"/>
          <w:sz w:val="24"/>
        </w:rPr>
        <w:t>大鼠体重：</w:t>
      </w:r>
      <w:r>
        <w:rPr>
          <w:rFonts w:ascii="Times New Roman" w:eastAsia="Times New Roman" w:hAnsi="Times New Roman"/>
          <w:sz w:val="24"/>
        </w:rPr>
        <w:t>0.425 kg</w:t>
      </w:r>
    </w:p>
    <w:p w14:paraId="48A73401" w14:textId="77777777" w:rsidR="00AB22FA" w:rsidRDefault="00AB22FA">
      <w:pPr>
        <w:spacing w:line="113" w:lineRule="exact"/>
        <w:rPr>
          <w:rFonts w:ascii="Times New Roman" w:eastAsia="Times New Roman" w:hAnsi="Times New Roman"/>
        </w:rPr>
      </w:pPr>
    </w:p>
    <w:p w14:paraId="53EEF26E" w14:textId="77777777" w:rsidR="006720BE" w:rsidRPr="00754B4A" w:rsidRDefault="006720BE" w:rsidP="006720BE">
      <w:pPr>
        <w:spacing w:beforeLines="50" w:before="120" w:line="300" w:lineRule="auto"/>
        <w:jc w:val="center"/>
        <w:rPr>
          <w:rFonts w:ascii="Times New Roman" w:eastAsia="宋体" w:hAnsi="Times New Roman" w:cs="Times New Roman"/>
          <w:sz w:val="24"/>
          <w:szCs w:val="24"/>
        </w:rPr>
      </w:pPr>
      <w:r w:rsidRPr="00754B4A">
        <w:rPr>
          <w:rFonts w:ascii="Times New Roman" w:eastAsia="宋体" w:hAnsi="Times New Roman" w:cs="Times New Roman"/>
          <w:sz w:val="24"/>
          <w:szCs w:val="24"/>
        </w:rPr>
        <w:t>PDE = </w:t>
      </w:r>
      <w:r w:rsidRPr="00754B4A">
        <w:rPr>
          <w:rFonts w:ascii="Times New Roman" w:eastAsia="宋体" w:hAnsi="Times New Roman" w:cs="Times New Roman"/>
          <w:sz w:val="24"/>
          <w:szCs w:val="24"/>
        </w:rPr>
        <w:fldChar w:fldCharType="begin"/>
      </w:r>
      <w:r w:rsidRPr="00754B4A">
        <w:rPr>
          <w:rFonts w:ascii="Times New Roman" w:eastAsia="宋体" w:hAnsi="Times New Roman" w:cs="Times New Roman"/>
          <w:sz w:val="24"/>
          <w:szCs w:val="24"/>
        </w:rPr>
        <w:instrText>eq \f(124.9 × 50,5 × 10 × 2 × 1 × 1)</w:instrText>
      </w:r>
      <w:r w:rsidRPr="00754B4A">
        <w:rPr>
          <w:rFonts w:ascii="Times New Roman" w:eastAsia="宋体" w:hAnsi="Times New Roman" w:cs="Times New Roman"/>
          <w:sz w:val="24"/>
          <w:szCs w:val="24"/>
        </w:rPr>
        <w:fldChar w:fldCharType="end"/>
      </w:r>
      <w:r w:rsidRPr="00754B4A">
        <w:rPr>
          <w:rFonts w:ascii="Times New Roman" w:eastAsia="宋体" w:hAnsi="Times New Roman" w:cs="Times New Roman"/>
          <w:sz w:val="24"/>
          <w:szCs w:val="24"/>
        </w:rPr>
        <w:t> = 62.5 mg/</w:t>
      </w:r>
      <w:r w:rsidRPr="00754B4A">
        <w:rPr>
          <w:rFonts w:ascii="Times New Roman" w:eastAsia="宋体" w:hAnsi="Times New Roman" w:cs="Times New Roman" w:hint="eastAsia"/>
          <w:sz w:val="24"/>
          <w:szCs w:val="24"/>
        </w:rPr>
        <w:t>天</w:t>
      </w:r>
    </w:p>
    <w:p w14:paraId="18592771" w14:textId="77777777" w:rsidR="00AB22FA" w:rsidRDefault="00AB22FA">
      <w:pPr>
        <w:spacing w:line="292" w:lineRule="exact"/>
        <w:ind w:left="480"/>
        <w:rPr>
          <w:rFonts w:ascii="宋体" w:eastAsia="宋体" w:hAnsi="宋体"/>
          <w:sz w:val="24"/>
        </w:rPr>
      </w:pPr>
      <w:r>
        <w:rPr>
          <w:rFonts w:ascii="Times New Roman" w:eastAsia="Times New Roman" w:hAnsi="Times New Roman"/>
          <w:sz w:val="24"/>
        </w:rPr>
        <w:t>F1 = 5</w:t>
      </w:r>
      <w:r>
        <w:rPr>
          <w:rFonts w:ascii="宋体" w:eastAsia="宋体" w:hAnsi="宋体"/>
          <w:sz w:val="24"/>
        </w:rPr>
        <w:t>，从大鼠外推到人</w:t>
      </w:r>
    </w:p>
    <w:p w14:paraId="2F4ADDA3" w14:textId="77777777" w:rsidR="00AB22FA" w:rsidRDefault="00AB22FA">
      <w:pPr>
        <w:spacing w:line="217" w:lineRule="exact"/>
        <w:rPr>
          <w:rFonts w:ascii="Times New Roman" w:eastAsia="Times New Roman" w:hAnsi="Times New Roman"/>
        </w:rPr>
      </w:pPr>
    </w:p>
    <w:p w14:paraId="662589E8" w14:textId="77777777" w:rsidR="00AB22FA" w:rsidRDefault="00AB22FA">
      <w:pPr>
        <w:spacing w:line="292" w:lineRule="exact"/>
        <w:ind w:left="480"/>
        <w:rPr>
          <w:rFonts w:ascii="宋体" w:eastAsia="宋体" w:hAnsi="宋体"/>
          <w:sz w:val="24"/>
        </w:rPr>
      </w:pPr>
      <w:r>
        <w:rPr>
          <w:rFonts w:ascii="Times New Roman" w:eastAsia="Times New Roman" w:hAnsi="Times New Roman"/>
          <w:sz w:val="24"/>
        </w:rPr>
        <w:t>F2 = 10</w:t>
      </w:r>
      <w:r>
        <w:rPr>
          <w:rFonts w:ascii="宋体" w:eastAsia="宋体" w:hAnsi="宋体"/>
          <w:sz w:val="24"/>
        </w:rPr>
        <w:t>，考虑人的个体差异</w:t>
      </w:r>
    </w:p>
    <w:p w14:paraId="4928855D" w14:textId="77777777" w:rsidR="00AB22FA" w:rsidRDefault="00AB22FA">
      <w:pPr>
        <w:spacing w:line="217" w:lineRule="exact"/>
        <w:rPr>
          <w:rFonts w:ascii="Times New Roman" w:eastAsia="Times New Roman" w:hAnsi="Times New Roman"/>
        </w:rPr>
      </w:pPr>
    </w:p>
    <w:p w14:paraId="329112D5" w14:textId="77777777" w:rsidR="00AB22FA" w:rsidRDefault="00AB22FA">
      <w:pPr>
        <w:spacing w:line="292" w:lineRule="exact"/>
        <w:ind w:left="480"/>
        <w:rPr>
          <w:rFonts w:ascii="宋体" w:eastAsia="宋体" w:hAnsi="宋体"/>
          <w:sz w:val="24"/>
        </w:rPr>
      </w:pPr>
      <w:r>
        <w:rPr>
          <w:rFonts w:ascii="Times New Roman" w:eastAsia="Times New Roman" w:hAnsi="Times New Roman"/>
          <w:sz w:val="24"/>
        </w:rPr>
        <w:t>F3 = 2</w:t>
      </w:r>
      <w:r>
        <w:rPr>
          <w:rFonts w:ascii="宋体" w:eastAsia="宋体" w:hAnsi="宋体"/>
          <w:sz w:val="24"/>
        </w:rPr>
        <w:t>，因为治疗的持续时间较长（</w:t>
      </w:r>
      <w:r>
        <w:rPr>
          <w:rFonts w:ascii="Times New Roman" w:eastAsia="Times New Roman" w:hAnsi="Times New Roman"/>
          <w:sz w:val="24"/>
        </w:rPr>
        <w:t xml:space="preserve">28 </w:t>
      </w:r>
      <w:r>
        <w:rPr>
          <w:rFonts w:ascii="宋体" w:eastAsia="宋体" w:hAnsi="宋体"/>
          <w:sz w:val="24"/>
        </w:rPr>
        <w:t>周）</w:t>
      </w:r>
    </w:p>
    <w:p w14:paraId="028C4B40" w14:textId="77777777" w:rsidR="00AB22FA" w:rsidRDefault="00AB22FA">
      <w:pPr>
        <w:spacing w:line="222" w:lineRule="exact"/>
        <w:rPr>
          <w:rFonts w:ascii="Times New Roman" w:eastAsia="Times New Roman" w:hAnsi="Times New Roman"/>
        </w:rPr>
      </w:pPr>
    </w:p>
    <w:p w14:paraId="5B2F8FDE" w14:textId="77777777" w:rsidR="00AB22FA" w:rsidRDefault="00AB22FA">
      <w:pPr>
        <w:spacing w:line="292" w:lineRule="exact"/>
        <w:ind w:left="480"/>
        <w:rPr>
          <w:rFonts w:ascii="宋体" w:eastAsia="宋体" w:hAnsi="宋体"/>
          <w:sz w:val="24"/>
        </w:rPr>
      </w:pPr>
      <w:r>
        <w:rPr>
          <w:rFonts w:ascii="Times New Roman" w:eastAsia="Times New Roman" w:hAnsi="Times New Roman"/>
          <w:sz w:val="24"/>
        </w:rPr>
        <w:t>F4 = 1</w:t>
      </w:r>
      <w:r>
        <w:rPr>
          <w:rFonts w:ascii="宋体" w:eastAsia="宋体" w:hAnsi="宋体"/>
          <w:sz w:val="24"/>
        </w:rPr>
        <w:t>，因为未观察到严重的反应</w:t>
      </w:r>
    </w:p>
    <w:p w14:paraId="4AAF2BA4" w14:textId="77777777" w:rsidR="00AB22FA" w:rsidRDefault="00AB22FA">
      <w:pPr>
        <w:spacing w:line="217" w:lineRule="exact"/>
        <w:rPr>
          <w:rFonts w:ascii="Times New Roman" w:eastAsia="Times New Roman" w:hAnsi="Times New Roman"/>
        </w:rPr>
      </w:pPr>
    </w:p>
    <w:p w14:paraId="3D2A03F3" w14:textId="77777777" w:rsidR="00AB22FA" w:rsidRDefault="00AB22FA">
      <w:pPr>
        <w:spacing w:line="292" w:lineRule="exact"/>
        <w:ind w:left="480"/>
        <w:rPr>
          <w:rFonts w:ascii="Times New Roman" w:eastAsia="Times New Roman" w:hAnsi="Times New Roman"/>
          <w:sz w:val="24"/>
        </w:rPr>
      </w:pPr>
      <w:r>
        <w:rPr>
          <w:rFonts w:ascii="Times New Roman" w:eastAsia="Times New Roman" w:hAnsi="Times New Roman"/>
          <w:sz w:val="24"/>
        </w:rPr>
        <w:t>F5 = 1</w:t>
      </w:r>
      <w:r>
        <w:rPr>
          <w:rFonts w:ascii="宋体" w:eastAsia="宋体" w:hAnsi="宋体"/>
          <w:sz w:val="24"/>
        </w:rPr>
        <w:t>，因为制定了</w:t>
      </w:r>
      <w:r>
        <w:rPr>
          <w:rFonts w:ascii="Times New Roman" w:eastAsia="Times New Roman" w:hAnsi="Times New Roman"/>
          <w:sz w:val="24"/>
        </w:rPr>
        <w:t xml:space="preserve"> NOEL</w:t>
      </w:r>
    </w:p>
    <w:p w14:paraId="0FE66529" w14:textId="77777777" w:rsidR="00AB22FA" w:rsidRDefault="00AB22FA">
      <w:pPr>
        <w:spacing w:line="184" w:lineRule="exact"/>
        <w:rPr>
          <w:rFonts w:ascii="Times New Roman" w:eastAsia="Times New Roman" w:hAnsi="Times New Roman"/>
        </w:rPr>
      </w:pPr>
    </w:p>
    <w:tbl>
      <w:tblPr>
        <w:tblW w:w="0" w:type="auto"/>
        <w:tblInd w:w="2860" w:type="dxa"/>
        <w:tblLayout w:type="fixed"/>
        <w:tblCellMar>
          <w:left w:w="0" w:type="dxa"/>
          <w:right w:w="0" w:type="dxa"/>
        </w:tblCellMar>
        <w:tblLook w:val="0000" w:firstRow="0" w:lastRow="0" w:firstColumn="0" w:lastColumn="0" w:noHBand="0" w:noVBand="0"/>
      </w:tblPr>
      <w:tblGrid>
        <w:gridCol w:w="860"/>
        <w:gridCol w:w="1160"/>
        <w:gridCol w:w="60"/>
        <w:gridCol w:w="1220"/>
      </w:tblGrid>
      <w:tr w:rsidR="00AB22FA" w14:paraId="04FE7FA4" w14:textId="77777777">
        <w:trPr>
          <w:trHeight w:val="296"/>
        </w:trPr>
        <w:tc>
          <w:tcPr>
            <w:tcW w:w="860" w:type="dxa"/>
            <w:vMerge w:val="restart"/>
            <w:shd w:val="clear" w:color="auto" w:fill="auto"/>
            <w:vAlign w:val="bottom"/>
          </w:tcPr>
          <w:p w14:paraId="14C38E3E" w14:textId="77777777" w:rsidR="00AB22FA" w:rsidRDefault="00AB22FA">
            <w:pPr>
              <w:spacing w:line="292" w:lineRule="exact"/>
              <w:rPr>
                <w:rFonts w:ascii="Times New Roman" w:eastAsia="Times New Roman" w:hAnsi="Times New Roman"/>
                <w:sz w:val="24"/>
              </w:rPr>
            </w:pPr>
            <w:r>
              <w:rPr>
                <w:rFonts w:ascii="宋体" w:eastAsia="宋体" w:hAnsi="宋体"/>
                <w:sz w:val="24"/>
              </w:rPr>
              <w:t>限度</w:t>
            </w:r>
            <w:r>
              <w:rPr>
                <w:rFonts w:ascii="Times New Roman" w:eastAsia="Times New Roman" w:hAnsi="Times New Roman"/>
                <w:sz w:val="24"/>
              </w:rPr>
              <w:t xml:space="preserve"> =</w:t>
            </w:r>
          </w:p>
        </w:tc>
        <w:tc>
          <w:tcPr>
            <w:tcW w:w="1220" w:type="dxa"/>
            <w:gridSpan w:val="2"/>
            <w:shd w:val="clear" w:color="auto" w:fill="auto"/>
            <w:vAlign w:val="bottom"/>
          </w:tcPr>
          <w:p w14:paraId="2D34AAC7" w14:textId="77777777" w:rsidR="00AB22FA" w:rsidRDefault="00AB22FA">
            <w:pPr>
              <w:spacing w:line="0" w:lineRule="atLeast"/>
              <w:ind w:right="40"/>
              <w:jc w:val="center"/>
              <w:rPr>
                <w:rFonts w:ascii="Times New Roman" w:eastAsia="Times New Roman" w:hAnsi="Times New Roman"/>
                <w:sz w:val="24"/>
              </w:rPr>
            </w:pPr>
            <w:r>
              <w:rPr>
                <w:rFonts w:ascii="Times New Roman" w:eastAsia="Times New Roman" w:hAnsi="Times New Roman"/>
                <w:sz w:val="24"/>
              </w:rPr>
              <w:t>62.</w:t>
            </w:r>
            <w:r w:rsidRPr="00754B4A">
              <w:rPr>
                <w:rFonts w:ascii="Times New Roman" w:eastAsia="Times New Roman" w:hAnsi="Times New Roman"/>
                <w:sz w:val="24"/>
              </w:rPr>
              <w:t>5</w:t>
            </w:r>
            <w:r>
              <w:rPr>
                <w:rFonts w:ascii="Times New Roman" w:eastAsia="Times New Roman" w:hAnsi="Times New Roman"/>
                <w:sz w:val="24"/>
              </w:rPr>
              <w:t xml:space="preserve"> ×1000</w:t>
            </w:r>
          </w:p>
        </w:tc>
        <w:tc>
          <w:tcPr>
            <w:tcW w:w="1220" w:type="dxa"/>
            <w:vMerge w:val="restart"/>
            <w:shd w:val="clear" w:color="auto" w:fill="auto"/>
            <w:vAlign w:val="bottom"/>
          </w:tcPr>
          <w:p w14:paraId="58886E5B" w14:textId="77777777" w:rsidR="00AB22FA" w:rsidRDefault="00AB22FA">
            <w:pPr>
              <w:spacing w:line="0" w:lineRule="atLeast"/>
              <w:ind w:left="60"/>
              <w:rPr>
                <w:rFonts w:ascii="Times New Roman" w:eastAsia="Times New Roman" w:hAnsi="Times New Roman"/>
                <w:w w:val="98"/>
                <w:sz w:val="24"/>
              </w:rPr>
            </w:pPr>
            <w:r>
              <w:rPr>
                <w:rFonts w:ascii="Times New Roman" w:eastAsia="Times New Roman" w:hAnsi="Times New Roman"/>
                <w:w w:val="98"/>
                <w:sz w:val="24"/>
              </w:rPr>
              <w:t>= 6250 ppm</w:t>
            </w:r>
          </w:p>
        </w:tc>
      </w:tr>
      <w:tr w:rsidR="00AB22FA" w14:paraId="6B89AA07" w14:textId="77777777">
        <w:trPr>
          <w:trHeight w:val="143"/>
        </w:trPr>
        <w:tc>
          <w:tcPr>
            <w:tcW w:w="860" w:type="dxa"/>
            <w:vMerge/>
            <w:shd w:val="clear" w:color="auto" w:fill="auto"/>
            <w:vAlign w:val="bottom"/>
          </w:tcPr>
          <w:p w14:paraId="32735D3E" w14:textId="77777777" w:rsidR="00AB22FA" w:rsidRDefault="00AB22FA">
            <w:pPr>
              <w:spacing w:line="0" w:lineRule="atLeast"/>
              <w:rPr>
                <w:rFonts w:ascii="Times New Roman" w:eastAsia="Times New Roman" w:hAnsi="Times New Roman"/>
                <w:sz w:val="12"/>
              </w:rPr>
            </w:pPr>
          </w:p>
        </w:tc>
        <w:tc>
          <w:tcPr>
            <w:tcW w:w="1160" w:type="dxa"/>
            <w:vMerge w:val="restart"/>
            <w:tcBorders>
              <w:top w:val="single" w:sz="8" w:space="0" w:color="auto"/>
            </w:tcBorders>
            <w:shd w:val="clear" w:color="auto" w:fill="auto"/>
            <w:vAlign w:val="bottom"/>
          </w:tcPr>
          <w:p w14:paraId="0ECCE2E0" w14:textId="77777777" w:rsidR="00AB22FA" w:rsidRDefault="00AB22FA">
            <w:pPr>
              <w:spacing w:line="267" w:lineRule="exact"/>
              <w:ind w:right="340"/>
              <w:jc w:val="right"/>
              <w:rPr>
                <w:rFonts w:ascii="Times New Roman" w:eastAsia="Times New Roman" w:hAnsi="Times New Roman"/>
                <w:sz w:val="24"/>
              </w:rPr>
            </w:pPr>
            <w:r>
              <w:rPr>
                <w:rFonts w:ascii="Times New Roman" w:eastAsia="Times New Roman" w:hAnsi="Times New Roman"/>
                <w:sz w:val="24"/>
              </w:rPr>
              <w:t>10</w:t>
            </w:r>
          </w:p>
        </w:tc>
        <w:tc>
          <w:tcPr>
            <w:tcW w:w="60" w:type="dxa"/>
            <w:shd w:val="clear" w:color="auto" w:fill="auto"/>
            <w:vAlign w:val="bottom"/>
          </w:tcPr>
          <w:p w14:paraId="65286C90" w14:textId="77777777" w:rsidR="00AB22FA" w:rsidRDefault="00AB22FA">
            <w:pPr>
              <w:spacing w:line="0" w:lineRule="atLeast"/>
              <w:rPr>
                <w:rFonts w:ascii="Times New Roman" w:eastAsia="Times New Roman" w:hAnsi="Times New Roman"/>
                <w:sz w:val="12"/>
              </w:rPr>
            </w:pPr>
          </w:p>
        </w:tc>
        <w:tc>
          <w:tcPr>
            <w:tcW w:w="1220" w:type="dxa"/>
            <w:vMerge/>
            <w:shd w:val="clear" w:color="auto" w:fill="auto"/>
            <w:vAlign w:val="bottom"/>
          </w:tcPr>
          <w:p w14:paraId="5AD9AB33" w14:textId="77777777" w:rsidR="00AB22FA" w:rsidRDefault="00AB22FA">
            <w:pPr>
              <w:spacing w:line="0" w:lineRule="atLeast"/>
              <w:rPr>
                <w:rFonts w:ascii="Times New Roman" w:eastAsia="Times New Roman" w:hAnsi="Times New Roman"/>
                <w:sz w:val="12"/>
              </w:rPr>
            </w:pPr>
          </w:p>
        </w:tc>
      </w:tr>
      <w:tr w:rsidR="00AB22FA" w14:paraId="1E06286C" w14:textId="77777777">
        <w:trPr>
          <w:trHeight w:val="125"/>
        </w:trPr>
        <w:tc>
          <w:tcPr>
            <w:tcW w:w="860" w:type="dxa"/>
            <w:shd w:val="clear" w:color="auto" w:fill="auto"/>
            <w:vAlign w:val="bottom"/>
          </w:tcPr>
          <w:p w14:paraId="1B4CBAF7" w14:textId="77777777" w:rsidR="00AB22FA" w:rsidRDefault="00AB22FA">
            <w:pPr>
              <w:spacing w:line="0" w:lineRule="atLeast"/>
              <w:rPr>
                <w:rFonts w:ascii="Times New Roman" w:eastAsia="Times New Roman" w:hAnsi="Times New Roman"/>
                <w:sz w:val="10"/>
              </w:rPr>
            </w:pPr>
          </w:p>
        </w:tc>
        <w:tc>
          <w:tcPr>
            <w:tcW w:w="1160" w:type="dxa"/>
            <w:vMerge/>
            <w:shd w:val="clear" w:color="auto" w:fill="auto"/>
            <w:vAlign w:val="bottom"/>
          </w:tcPr>
          <w:p w14:paraId="69AD6946" w14:textId="77777777" w:rsidR="00AB22FA" w:rsidRDefault="00AB22FA">
            <w:pPr>
              <w:spacing w:line="0" w:lineRule="atLeast"/>
              <w:rPr>
                <w:rFonts w:ascii="Times New Roman" w:eastAsia="Times New Roman" w:hAnsi="Times New Roman"/>
                <w:sz w:val="10"/>
              </w:rPr>
            </w:pPr>
          </w:p>
        </w:tc>
        <w:tc>
          <w:tcPr>
            <w:tcW w:w="60" w:type="dxa"/>
            <w:shd w:val="clear" w:color="auto" w:fill="auto"/>
            <w:vAlign w:val="bottom"/>
          </w:tcPr>
          <w:p w14:paraId="3CAC9093" w14:textId="77777777" w:rsidR="00AB22FA" w:rsidRDefault="00AB22FA">
            <w:pPr>
              <w:spacing w:line="0" w:lineRule="atLeast"/>
              <w:rPr>
                <w:rFonts w:ascii="Times New Roman" w:eastAsia="Times New Roman" w:hAnsi="Times New Roman"/>
                <w:sz w:val="10"/>
              </w:rPr>
            </w:pPr>
          </w:p>
        </w:tc>
        <w:tc>
          <w:tcPr>
            <w:tcW w:w="1220" w:type="dxa"/>
            <w:shd w:val="clear" w:color="auto" w:fill="auto"/>
            <w:vAlign w:val="bottom"/>
          </w:tcPr>
          <w:p w14:paraId="433331B1" w14:textId="77777777" w:rsidR="00AB22FA" w:rsidRDefault="00AB22FA">
            <w:pPr>
              <w:spacing w:line="0" w:lineRule="atLeast"/>
              <w:rPr>
                <w:rFonts w:ascii="Times New Roman" w:eastAsia="Times New Roman" w:hAnsi="Times New Roman"/>
                <w:sz w:val="10"/>
              </w:rPr>
            </w:pPr>
          </w:p>
        </w:tc>
      </w:tr>
    </w:tbl>
    <w:p w14:paraId="6D4977E5" w14:textId="77777777" w:rsidR="00AB22FA" w:rsidRDefault="00AB22FA">
      <w:pPr>
        <w:spacing w:line="217" w:lineRule="exact"/>
        <w:rPr>
          <w:rFonts w:ascii="Times New Roman" w:eastAsia="Times New Roman" w:hAnsi="Times New Roman"/>
        </w:rPr>
      </w:pPr>
    </w:p>
    <w:p w14:paraId="36898307" w14:textId="77777777" w:rsidR="00AB22FA" w:rsidRDefault="00AB22FA">
      <w:pPr>
        <w:spacing w:line="292" w:lineRule="exact"/>
        <w:ind w:left="480"/>
        <w:rPr>
          <w:rFonts w:ascii="宋体" w:eastAsia="宋体" w:hAnsi="宋体"/>
          <w:sz w:val="24"/>
        </w:rPr>
      </w:pPr>
      <w:r>
        <w:rPr>
          <w:rFonts w:ascii="宋体" w:eastAsia="宋体" w:hAnsi="宋体"/>
          <w:sz w:val="24"/>
        </w:rPr>
        <w:t>由于研究存在明显的缺陷，其他发表的动物毒性数据不用于确定</w:t>
      </w:r>
      <w:r>
        <w:rPr>
          <w:rFonts w:ascii="Times New Roman" w:eastAsia="Times New Roman" w:hAnsi="Times New Roman"/>
          <w:sz w:val="24"/>
        </w:rPr>
        <w:t xml:space="preserve"> PDE</w:t>
      </w:r>
      <w:r>
        <w:rPr>
          <w:rFonts w:ascii="宋体" w:eastAsia="宋体" w:hAnsi="宋体"/>
          <w:sz w:val="24"/>
        </w:rPr>
        <w:t>。</w:t>
      </w:r>
    </w:p>
    <w:p w14:paraId="547480AE" w14:textId="77777777" w:rsidR="00AB22FA" w:rsidRDefault="00AB22FA">
      <w:pPr>
        <w:spacing w:line="217" w:lineRule="exact"/>
        <w:rPr>
          <w:rFonts w:ascii="Times New Roman" w:eastAsia="Times New Roman" w:hAnsi="Times New Roman"/>
        </w:rPr>
      </w:pPr>
    </w:p>
    <w:p w14:paraId="14796496" w14:textId="77777777" w:rsidR="00AB22FA" w:rsidRDefault="00AB22FA">
      <w:pPr>
        <w:spacing w:line="274" w:lineRule="exact"/>
        <w:rPr>
          <w:rFonts w:ascii="宋体" w:eastAsia="宋体" w:hAnsi="宋体"/>
          <w:b/>
          <w:sz w:val="24"/>
        </w:rPr>
      </w:pPr>
      <w:r>
        <w:rPr>
          <w:rFonts w:ascii="宋体" w:eastAsia="宋体" w:hAnsi="宋体"/>
          <w:b/>
          <w:sz w:val="24"/>
        </w:rPr>
        <w:t>结论</w:t>
      </w:r>
    </w:p>
    <w:p w14:paraId="10148C03" w14:textId="77777777" w:rsidR="00AB22FA" w:rsidRDefault="00AB22FA">
      <w:pPr>
        <w:spacing w:line="235" w:lineRule="exact"/>
        <w:rPr>
          <w:rFonts w:ascii="Times New Roman" w:eastAsia="Times New Roman" w:hAnsi="Times New Roman"/>
        </w:rPr>
      </w:pPr>
    </w:p>
    <w:p w14:paraId="257780B1" w14:textId="59C2D59C" w:rsidR="00AB22FA" w:rsidRDefault="00AB22FA" w:rsidP="00754B4A">
      <w:pPr>
        <w:spacing w:line="360" w:lineRule="exact"/>
        <w:ind w:firstLineChars="200" w:firstLine="480"/>
        <w:jc w:val="both"/>
        <w:rPr>
          <w:rFonts w:ascii="宋体" w:eastAsia="宋体" w:hAnsi="宋体"/>
          <w:sz w:val="24"/>
        </w:rPr>
      </w:pPr>
      <w:r>
        <w:rPr>
          <w:rFonts w:ascii="宋体" w:eastAsia="宋体" w:hAnsi="宋体"/>
          <w:sz w:val="24"/>
        </w:rPr>
        <w:t>根据大鼠亚慢性吸入研究的</w:t>
      </w:r>
      <w:r>
        <w:rPr>
          <w:rFonts w:ascii="Times New Roman" w:eastAsia="Times New Roman" w:hAnsi="Times New Roman"/>
          <w:sz w:val="24"/>
        </w:rPr>
        <w:t xml:space="preserve"> NOEL</w:t>
      </w:r>
      <w:r>
        <w:rPr>
          <w:rFonts w:ascii="宋体" w:eastAsia="宋体" w:hAnsi="宋体"/>
          <w:sz w:val="24"/>
        </w:rPr>
        <w:t>，算出</w:t>
      </w:r>
      <w:r>
        <w:rPr>
          <w:rFonts w:ascii="Times New Roman" w:eastAsia="Times New Roman" w:hAnsi="Times New Roman"/>
          <w:sz w:val="24"/>
        </w:rPr>
        <w:t xml:space="preserve"> TEA </w:t>
      </w:r>
      <w:r>
        <w:rPr>
          <w:rFonts w:ascii="宋体" w:eastAsia="宋体" w:hAnsi="宋体"/>
          <w:sz w:val="24"/>
        </w:rPr>
        <w:t>的</w:t>
      </w:r>
      <w:r>
        <w:rPr>
          <w:rFonts w:ascii="Times New Roman" w:eastAsia="Times New Roman" w:hAnsi="Times New Roman"/>
          <w:sz w:val="24"/>
        </w:rPr>
        <w:t xml:space="preserve"> PDE </w:t>
      </w:r>
      <w:r>
        <w:rPr>
          <w:rFonts w:ascii="宋体" w:eastAsia="宋体" w:hAnsi="宋体"/>
          <w:sz w:val="24"/>
        </w:rPr>
        <w:t>是</w:t>
      </w:r>
      <w:r>
        <w:rPr>
          <w:rFonts w:ascii="Times New Roman" w:eastAsia="Times New Roman" w:hAnsi="Times New Roman"/>
          <w:sz w:val="24"/>
        </w:rPr>
        <w:t xml:space="preserve"> 62.5 mg/</w:t>
      </w:r>
      <w:r>
        <w:rPr>
          <w:rFonts w:ascii="宋体" w:eastAsia="宋体" w:hAnsi="宋体"/>
          <w:sz w:val="24"/>
        </w:rPr>
        <w:t>天。由于提出的</w:t>
      </w:r>
      <w:r>
        <w:rPr>
          <w:rFonts w:ascii="Times New Roman" w:eastAsia="Times New Roman" w:hAnsi="Times New Roman"/>
          <w:sz w:val="24"/>
        </w:rPr>
        <w:t xml:space="preserve">PDE </w:t>
      </w:r>
      <w:r>
        <w:rPr>
          <w:rFonts w:ascii="宋体" w:eastAsia="宋体" w:hAnsi="宋体"/>
          <w:sz w:val="24"/>
        </w:rPr>
        <w:t>大于</w:t>
      </w:r>
      <w:r>
        <w:rPr>
          <w:rFonts w:ascii="Times New Roman" w:eastAsia="Times New Roman" w:hAnsi="Times New Roman"/>
          <w:sz w:val="24"/>
        </w:rPr>
        <w:t xml:space="preserve"> 50 mg/</w:t>
      </w:r>
      <w:r>
        <w:rPr>
          <w:rFonts w:ascii="宋体" w:eastAsia="宋体" w:hAnsi="宋体"/>
          <w:sz w:val="24"/>
        </w:rPr>
        <w:t>天，建议将</w:t>
      </w:r>
      <w:r>
        <w:rPr>
          <w:rFonts w:ascii="Times New Roman" w:eastAsia="Times New Roman" w:hAnsi="Times New Roman"/>
          <w:sz w:val="24"/>
        </w:rPr>
        <w:t xml:space="preserve"> TEA </w:t>
      </w:r>
      <w:r>
        <w:rPr>
          <w:rFonts w:ascii="宋体" w:eastAsia="宋体" w:hAnsi="宋体"/>
          <w:sz w:val="24"/>
        </w:rPr>
        <w:t>归到</w:t>
      </w:r>
      <w:r>
        <w:rPr>
          <w:rFonts w:ascii="Times New Roman" w:eastAsia="Times New Roman" w:hAnsi="Times New Roman"/>
          <w:sz w:val="24"/>
        </w:rPr>
        <w:t xml:space="preserve"> ICH</w:t>
      </w:r>
      <w:r>
        <w:rPr>
          <w:rFonts w:ascii="宋体" w:eastAsia="宋体" w:hAnsi="宋体"/>
          <w:sz w:val="24"/>
        </w:rPr>
        <w:t>《杂质：残留溶剂的指导原则》表</w:t>
      </w:r>
      <w:r>
        <w:rPr>
          <w:rFonts w:ascii="Times New Roman" w:eastAsia="Times New Roman" w:hAnsi="Times New Roman"/>
          <w:sz w:val="24"/>
        </w:rPr>
        <w:t xml:space="preserve"> 3 </w:t>
      </w:r>
      <w:r>
        <w:rPr>
          <w:rFonts w:ascii="宋体" w:eastAsia="宋体" w:hAnsi="宋体"/>
          <w:sz w:val="24"/>
        </w:rPr>
        <w:t>的</w:t>
      </w:r>
      <w:r>
        <w:rPr>
          <w:rFonts w:ascii="Times New Roman" w:eastAsia="Times New Roman" w:hAnsi="Times New Roman"/>
          <w:sz w:val="24"/>
        </w:rPr>
        <w:t xml:space="preserve"> 3 </w:t>
      </w:r>
      <w:r>
        <w:rPr>
          <w:rFonts w:ascii="宋体" w:eastAsia="宋体" w:hAnsi="宋体"/>
          <w:sz w:val="24"/>
        </w:rPr>
        <w:t>类（</w:t>
      </w:r>
      <w:r>
        <w:rPr>
          <w:rFonts w:ascii="Arial" w:eastAsia="Arial" w:hAnsi="Arial"/>
          <w:sz w:val="24"/>
        </w:rPr>
        <w:t>“</w:t>
      </w:r>
      <w:r>
        <w:rPr>
          <w:rFonts w:ascii="宋体" w:eastAsia="宋体" w:hAnsi="宋体"/>
          <w:sz w:val="24"/>
        </w:rPr>
        <w:t>低潜在毒性的溶剂</w:t>
      </w:r>
      <w:r>
        <w:rPr>
          <w:rFonts w:ascii="Arial" w:eastAsia="Arial" w:hAnsi="Arial"/>
          <w:sz w:val="24"/>
        </w:rPr>
        <w:t>”</w:t>
      </w:r>
      <w:r>
        <w:rPr>
          <w:rFonts w:ascii="宋体" w:eastAsia="宋体" w:hAnsi="宋体"/>
          <w:sz w:val="24"/>
        </w:rPr>
        <w:t>）。</w:t>
      </w:r>
    </w:p>
    <w:p w14:paraId="7490CD7B" w14:textId="77777777" w:rsidR="00AB22FA" w:rsidRDefault="00AB22FA">
      <w:pPr>
        <w:spacing w:line="236" w:lineRule="exact"/>
        <w:rPr>
          <w:rFonts w:ascii="Times New Roman" w:eastAsia="Times New Roman" w:hAnsi="Times New Roman"/>
        </w:rPr>
      </w:pPr>
    </w:p>
    <w:p w14:paraId="7D6E1E70" w14:textId="77777777" w:rsidR="00AB22FA" w:rsidRDefault="00AB22FA">
      <w:pPr>
        <w:spacing w:line="274" w:lineRule="exact"/>
        <w:rPr>
          <w:rFonts w:ascii="宋体" w:eastAsia="宋体" w:hAnsi="宋体"/>
          <w:b/>
          <w:sz w:val="24"/>
        </w:rPr>
        <w:sectPr w:rsidR="00AB22FA">
          <w:pgSz w:w="11900" w:h="16834"/>
          <w:pgMar w:top="715" w:right="1429" w:bottom="160" w:left="1440" w:header="0" w:footer="0" w:gutter="0"/>
          <w:cols w:space="0" w:equalWidth="0">
            <w:col w:w="9040"/>
          </w:cols>
          <w:docGrid w:linePitch="360"/>
        </w:sectPr>
      </w:pPr>
    </w:p>
    <w:p w14:paraId="049299C4" w14:textId="77777777" w:rsidR="00AB22FA" w:rsidRDefault="00AB22FA">
      <w:pPr>
        <w:spacing w:line="200" w:lineRule="exact"/>
        <w:rPr>
          <w:rFonts w:ascii="Times New Roman" w:eastAsia="Times New Roman" w:hAnsi="Times New Roman"/>
        </w:rPr>
      </w:pPr>
    </w:p>
    <w:p w14:paraId="0721970C" w14:textId="77777777" w:rsidR="00AB22FA" w:rsidRDefault="00AB22FA">
      <w:pPr>
        <w:spacing w:line="200" w:lineRule="exact"/>
        <w:rPr>
          <w:rFonts w:ascii="Times New Roman" w:eastAsia="Times New Roman" w:hAnsi="Times New Roman"/>
        </w:rPr>
      </w:pPr>
    </w:p>
    <w:p w14:paraId="2EAC6C98" w14:textId="77777777" w:rsidR="00AB22FA" w:rsidRDefault="00AB22FA">
      <w:pPr>
        <w:spacing w:line="200" w:lineRule="exact"/>
        <w:rPr>
          <w:rFonts w:ascii="Times New Roman" w:eastAsia="Times New Roman" w:hAnsi="Times New Roman"/>
        </w:rPr>
      </w:pPr>
    </w:p>
    <w:p w14:paraId="27CED6C4" w14:textId="77777777" w:rsidR="00AB22FA" w:rsidRDefault="00AB22FA">
      <w:pPr>
        <w:spacing w:line="380" w:lineRule="exact"/>
        <w:rPr>
          <w:rFonts w:ascii="Times New Roman" w:eastAsia="Times New Roman" w:hAnsi="Times New Roman"/>
        </w:rPr>
      </w:pPr>
    </w:p>
    <w:p w14:paraId="4511E4FC" w14:textId="2289B2E4" w:rsidR="00AB22FA" w:rsidRDefault="00191C27">
      <w:pPr>
        <w:spacing w:line="0" w:lineRule="atLeast"/>
        <w:ind w:right="20"/>
        <w:jc w:val="center"/>
        <w:rPr>
          <w:rFonts w:ascii="Times New Roman" w:eastAsia="Times New Roman" w:hAnsi="Times New Roman"/>
          <w:sz w:val="21"/>
        </w:rPr>
      </w:pPr>
      <w:r>
        <w:rPr>
          <w:rFonts w:ascii="Times New Roman" w:eastAsia="Times New Roman" w:hAnsi="Times New Roman"/>
          <w:sz w:val="21"/>
        </w:rPr>
        <w:t>26</w:t>
      </w:r>
    </w:p>
    <w:p w14:paraId="5A8A71D6" w14:textId="77777777" w:rsidR="00AB22FA" w:rsidRDefault="00AB22FA">
      <w:pPr>
        <w:spacing w:line="0" w:lineRule="atLeast"/>
        <w:ind w:right="20"/>
        <w:jc w:val="center"/>
        <w:rPr>
          <w:rFonts w:ascii="Times New Roman" w:eastAsia="Times New Roman" w:hAnsi="Times New Roman"/>
          <w:sz w:val="21"/>
        </w:rPr>
        <w:sectPr w:rsidR="00AB22FA">
          <w:type w:val="continuous"/>
          <w:pgSz w:w="11900" w:h="16834"/>
          <w:pgMar w:top="715" w:right="1429" w:bottom="160" w:left="1440" w:header="0" w:footer="0" w:gutter="0"/>
          <w:cols w:space="0" w:equalWidth="0">
            <w:col w:w="9040"/>
          </w:cols>
          <w:docGrid w:linePitch="360"/>
        </w:sectPr>
      </w:pPr>
    </w:p>
    <w:p w14:paraId="0C3DF3DD" w14:textId="77777777" w:rsidR="00AB22FA" w:rsidRDefault="00AB22FA">
      <w:pPr>
        <w:spacing w:line="256" w:lineRule="exact"/>
        <w:rPr>
          <w:rFonts w:ascii="Times New Roman" w:eastAsia="Times New Roman" w:hAnsi="Times New Roman"/>
          <w:sz w:val="21"/>
        </w:rPr>
      </w:pPr>
      <w:bookmarkStart w:id="31" w:name="page32"/>
      <w:bookmarkEnd w:id="31"/>
      <w:r>
        <w:rPr>
          <w:rFonts w:ascii="宋体" w:eastAsia="宋体" w:hAnsi="宋体"/>
          <w:sz w:val="21"/>
        </w:rPr>
        <w:lastRenderedPageBreak/>
        <w:t>三乙胺和甲基异丁基酮的</w:t>
      </w:r>
      <w:r>
        <w:rPr>
          <w:rFonts w:ascii="Times New Roman" w:eastAsia="Times New Roman" w:hAnsi="Times New Roman"/>
          <w:sz w:val="21"/>
        </w:rPr>
        <w:t xml:space="preserve"> PDE</w:t>
      </w:r>
    </w:p>
    <w:p w14:paraId="3FC125F3" w14:textId="77777777" w:rsidR="00AB22FA" w:rsidRDefault="00FF31B4">
      <w:pPr>
        <w:spacing w:line="20" w:lineRule="exact"/>
        <w:rPr>
          <w:rFonts w:ascii="Times New Roman" w:eastAsia="Times New Roman" w:hAnsi="Times New Roman"/>
        </w:rPr>
      </w:pPr>
      <w:r>
        <w:rPr>
          <w:rFonts w:ascii="Times New Roman" w:eastAsia="Times New Roman" w:hAnsi="Times New Roman"/>
          <w:noProof/>
          <w:sz w:val="21"/>
        </w:rPr>
        <w:drawing>
          <wp:anchor distT="0" distB="0" distL="114300" distR="114300" simplePos="0" relativeHeight="251668992" behindDoc="1" locked="0" layoutInCell="0" allowOverlap="1" wp14:anchorId="1C677038" wp14:editId="4748C74B">
            <wp:simplePos x="0" y="0"/>
            <wp:positionH relativeFrom="column">
              <wp:posOffset>-17145</wp:posOffset>
            </wp:positionH>
            <wp:positionV relativeFrom="paragraph">
              <wp:posOffset>26670</wp:posOffset>
            </wp:positionV>
            <wp:extent cx="5772150" cy="6350"/>
            <wp:effectExtent l="0" t="0" r="0" b="0"/>
            <wp:wrapNone/>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6350"/>
                    </a:xfrm>
                    <a:prstGeom prst="rect">
                      <a:avLst/>
                    </a:prstGeom>
                    <a:noFill/>
                  </pic:spPr>
                </pic:pic>
              </a:graphicData>
            </a:graphic>
            <wp14:sizeRelH relativeFrom="page">
              <wp14:pctWidth>0</wp14:pctWidth>
            </wp14:sizeRelH>
            <wp14:sizeRelV relativeFrom="page">
              <wp14:pctHeight>0</wp14:pctHeight>
            </wp14:sizeRelV>
          </wp:anchor>
        </w:drawing>
      </w:r>
    </w:p>
    <w:p w14:paraId="6FD9ABBF" w14:textId="77777777" w:rsidR="00AB22FA" w:rsidRDefault="00AB22FA">
      <w:pPr>
        <w:spacing w:line="20" w:lineRule="exact"/>
        <w:rPr>
          <w:rFonts w:ascii="Times New Roman" w:eastAsia="Times New Roman" w:hAnsi="Times New Roman"/>
        </w:rPr>
        <w:sectPr w:rsidR="00AB22FA">
          <w:pgSz w:w="11900" w:h="16834"/>
          <w:pgMar w:top="715" w:right="1440" w:bottom="160" w:left="1440" w:header="0" w:footer="0" w:gutter="0"/>
          <w:cols w:space="0" w:equalWidth="0">
            <w:col w:w="9029"/>
          </w:cols>
          <w:docGrid w:linePitch="360"/>
        </w:sectPr>
      </w:pPr>
    </w:p>
    <w:p w14:paraId="0C9EC1BD" w14:textId="77777777" w:rsidR="00AB22FA" w:rsidRDefault="00AB22FA">
      <w:pPr>
        <w:spacing w:line="200" w:lineRule="exact"/>
        <w:rPr>
          <w:rFonts w:ascii="Times New Roman" w:eastAsia="Times New Roman" w:hAnsi="Times New Roman"/>
        </w:rPr>
      </w:pPr>
    </w:p>
    <w:p w14:paraId="02BA62D3" w14:textId="77777777" w:rsidR="00FE2CAA" w:rsidRDefault="00FE2CAA" w:rsidP="00FE2CAA">
      <w:pPr>
        <w:spacing w:line="274" w:lineRule="exact"/>
        <w:rPr>
          <w:rFonts w:ascii="宋体" w:eastAsia="宋体" w:hAnsi="宋体"/>
          <w:b/>
          <w:sz w:val="24"/>
        </w:rPr>
      </w:pPr>
      <w:r>
        <w:rPr>
          <w:rFonts w:ascii="宋体" w:eastAsia="宋体" w:hAnsi="宋体"/>
          <w:b/>
          <w:sz w:val="24"/>
        </w:rPr>
        <w:t>参考文献</w:t>
      </w:r>
    </w:p>
    <w:p w14:paraId="417B332C" w14:textId="77777777" w:rsidR="00AB22FA" w:rsidRDefault="00AB22FA">
      <w:pPr>
        <w:spacing w:line="272" w:lineRule="exact"/>
        <w:rPr>
          <w:rFonts w:ascii="Times New Roman" w:eastAsia="Times New Roman" w:hAnsi="Times New Roman"/>
        </w:rPr>
      </w:pPr>
    </w:p>
    <w:p w14:paraId="2E66EBB6" w14:textId="77777777" w:rsidR="00AB22FA" w:rsidRDefault="00AB22FA" w:rsidP="00754B4A">
      <w:pPr>
        <w:numPr>
          <w:ilvl w:val="0"/>
          <w:numId w:val="75"/>
        </w:numPr>
        <w:tabs>
          <w:tab w:val="left" w:pos="725"/>
        </w:tabs>
        <w:spacing w:line="348" w:lineRule="auto"/>
        <w:ind w:firstLine="481"/>
        <w:jc w:val="both"/>
        <w:rPr>
          <w:rFonts w:ascii="Times New Roman" w:eastAsia="Times New Roman" w:hAnsi="Times New Roman"/>
          <w:sz w:val="24"/>
        </w:rPr>
      </w:pPr>
      <w:r>
        <w:rPr>
          <w:rFonts w:ascii="Times New Roman" w:eastAsia="Times New Roman" w:hAnsi="Times New Roman"/>
          <w:sz w:val="24"/>
        </w:rPr>
        <w:t>Lide DR. CRC Handbook of Chemistry and Physics 86th ed. Boca Raton, FL,CRC Press, Taylor &amp; Francis; 2005, p. 3-498.</w:t>
      </w:r>
    </w:p>
    <w:p w14:paraId="3D6D7EF5" w14:textId="77777777" w:rsidR="00AB22FA" w:rsidRDefault="00AB22FA" w:rsidP="00754B4A">
      <w:pPr>
        <w:spacing w:line="25" w:lineRule="exact"/>
        <w:jc w:val="both"/>
        <w:rPr>
          <w:rFonts w:ascii="Times New Roman" w:eastAsia="Times New Roman" w:hAnsi="Times New Roman"/>
          <w:sz w:val="24"/>
        </w:rPr>
      </w:pPr>
    </w:p>
    <w:p w14:paraId="2CAC4EAD" w14:textId="77777777" w:rsidR="00AB22FA" w:rsidRDefault="00AB22FA" w:rsidP="00754B4A">
      <w:pPr>
        <w:numPr>
          <w:ilvl w:val="0"/>
          <w:numId w:val="75"/>
        </w:numPr>
        <w:tabs>
          <w:tab w:val="left" w:pos="725"/>
        </w:tabs>
        <w:spacing w:line="353" w:lineRule="auto"/>
        <w:ind w:firstLine="481"/>
        <w:jc w:val="both"/>
        <w:rPr>
          <w:rFonts w:ascii="Times New Roman" w:eastAsia="Times New Roman" w:hAnsi="Times New Roman"/>
          <w:sz w:val="24"/>
        </w:rPr>
      </w:pPr>
      <w:r>
        <w:rPr>
          <w:rFonts w:ascii="Times New Roman" w:eastAsia="Times New Roman" w:hAnsi="Times New Roman"/>
          <w:sz w:val="24"/>
        </w:rPr>
        <w:t>Lewis RJ. Sr. Hawley's Condensed Chemical Dictionary 14th ed. New York:John Wiley &amp; Sons; 2001, p. 1125.</w:t>
      </w:r>
    </w:p>
    <w:p w14:paraId="69531C3C" w14:textId="77777777" w:rsidR="00AB22FA" w:rsidRDefault="00AB22FA" w:rsidP="00754B4A">
      <w:pPr>
        <w:spacing w:line="19" w:lineRule="exact"/>
        <w:jc w:val="both"/>
        <w:rPr>
          <w:rFonts w:ascii="Times New Roman" w:eastAsia="Times New Roman" w:hAnsi="Times New Roman"/>
          <w:sz w:val="24"/>
        </w:rPr>
      </w:pPr>
    </w:p>
    <w:p w14:paraId="346F1E63" w14:textId="77777777" w:rsidR="00AB22FA" w:rsidRDefault="00AB22FA" w:rsidP="00754B4A">
      <w:pPr>
        <w:numPr>
          <w:ilvl w:val="0"/>
          <w:numId w:val="75"/>
        </w:numPr>
        <w:tabs>
          <w:tab w:val="left" w:pos="725"/>
        </w:tabs>
        <w:spacing w:line="348" w:lineRule="auto"/>
        <w:ind w:firstLine="481"/>
        <w:jc w:val="both"/>
        <w:rPr>
          <w:rFonts w:ascii="Times New Roman" w:eastAsia="Times New Roman" w:hAnsi="Times New Roman"/>
          <w:sz w:val="24"/>
        </w:rPr>
      </w:pPr>
      <w:r>
        <w:rPr>
          <w:rFonts w:ascii="Times New Roman" w:eastAsia="Times New Roman" w:hAnsi="Times New Roman"/>
          <w:sz w:val="24"/>
        </w:rPr>
        <w:t>OECD SIDS Initial Assessment Profile: Tertiary Amines. CoCAM 2, [Online].2012 April 17; Available from: URL:http://webnet.oecd.org/hpv/ui/Default.aspx</w:t>
      </w:r>
    </w:p>
    <w:p w14:paraId="25ED87B8" w14:textId="77777777" w:rsidR="00AB22FA" w:rsidRDefault="00AB22FA" w:rsidP="00754B4A">
      <w:pPr>
        <w:spacing w:line="25" w:lineRule="exact"/>
        <w:jc w:val="both"/>
        <w:rPr>
          <w:rFonts w:ascii="Times New Roman" w:eastAsia="Times New Roman" w:hAnsi="Times New Roman"/>
          <w:sz w:val="24"/>
        </w:rPr>
      </w:pPr>
    </w:p>
    <w:p w14:paraId="247C69D3" w14:textId="77777777" w:rsidR="00AB22FA" w:rsidRDefault="00AB22FA" w:rsidP="00754B4A">
      <w:pPr>
        <w:numPr>
          <w:ilvl w:val="0"/>
          <w:numId w:val="75"/>
        </w:numPr>
        <w:tabs>
          <w:tab w:val="left" w:pos="711"/>
        </w:tabs>
        <w:spacing w:line="352" w:lineRule="auto"/>
        <w:ind w:firstLine="481"/>
        <w:jc w:val="both"/>
        <w:rPr>
          <w:rFonts w:ascii="Times New Roman" w:eastAsia="Times New Roman" w:hAnsi="Times New Roman"/>
          <w:sz w:val="24"/>
        </w:rPr>
      </w:pPr>
      <w:r>
        <w:rPr>
          <w:rFonts w:ascii="Times New Roman" w:eastAsia="Times New Roman" w:hAnsi="Times New Roman"/>
          <w:sz w:val="24"/>
        </w:rPr>
        <w:t>Akesson B, Skerfving S, Mattiasson L. Experimental study on the metabolism of triethylamine in man. Br J Ind Med 1988;45:262-8.</w:t>
      </w:r>
    </w:p>
    <w:p w14:paraId="53F47E2C" w14:textId="77777777" w:rsidR="00AB22FA" w:rsidRDefault="00AB22FA" w:rsidP="00754B4A">
      <w:pPr>
        <w:spacing w:line="21" w:lineRule="exact"/>
        <w:jc w:val="both"/>
        <w:rPr>
          <w:rFonts w:ascii="Times New Roman" w:eastAsia="Times New Roman" w:hAnsi="Times New Roman"/>
          <w:sz w:val="24"/>
        </w:rPr>
      </w:pPr>
    </w:p>
    <w:p w14:paraId="65993280" w14:textId="77777777" w:rsidR="00AB22FA" w:rsidRDefault="00AB22FA" w:rsidP="00754B4A">
      <w:pPr>
        <w:numPr>
          <w:ilvl w:val="0"/>
          <w:numId w:val="75"/>
        </w:numPr>
        <w:tabs>
          <w:tab w:val="left" w:pos="711"/>
        </w:tabs>
        <w:spacing w:line="348" w:lineRule="auto"/>
        <w:ind w:firstLine="481"/>
        <w:jc w:val="both"/>
        <w:rPr>
          <w:rFonts w:ascii="Times New Roman" w:eastAsia="Times New Roman" w:hAnsi="Times New Roman"/>
          <w:sz w:val="24"/>
        </w:rPr>
      </w:pPr>
      <w:r>
        <w:rPr>
          <w:rFonts w:ascii="Times New Roman" w:eastAsia="Times New Roman" w:hAnsi="Times New Roman"/>
          <w:sz w:val="24"/>
        </w:rPr>
        <w:t>Akesson B, Vinge E, Skerfving S. Pharmacokinetics of triethylamine and triethylamine-N-oxide in man. Toxicol Appl Pharmacol 1989;100:529-38.</w:t>
      </w:r>
    </w:p>
    <w:p w14:paraId="41335482" w14:textId="77777777" w:rsidR="00AB22FA" w:rsidRDefault="00AB22FA" w:rsidP="00754B4A">
      <w:pPr>
        <w:spacing w:line="25" w:lineRule="exact"/>
        <w:jc w:val="both"/>
        <w:rPr>
          <w:rFonts w:ascii="Times New Roman" w:eastAsia="Times New Roman" w:hAnsi="Times New Roman"/>
          <w:sz w:val="24"/>
        </w:rPr>
      </w:pPr>
    </w:p>
    <w:p w14:paraId="693DCA4D" w14:textId="77777777" w:rsidR="00AB22FA" w:rsidRDefault="00AB22FA" w:rsidP="00754B4A">
      <w:pPr>
        <w:numPr>
          <w:ilvl w:val="0"/>
          <w:numId w:val="75"/>
        </w:numPr>
        <w:tabs>
          <w:tab w:val="left" w:pos="711"/>
        </w:tabs>
        <w:spacing w:line="353" w:lineRule="auto"/>
        <w:ind w:firstLine="481"/>
        <w:jc w:val="both"/>
        <w:rPr>
          <w:rFonts w:ascii="Times New Roman" w:eastAsia="Times New Roman" w:hAnsi="Times New Roman"/>
          <w:sz w:val="24"/>
        </w:rPr>
      </w:pPr>
      <w:r>
        <w:rPr>
          <w:rFonts w:ascii="Times New Roman" w:eastAsia="Times New Roman" w:hAnsi="Times New Roman"/>
          <w:sz w:val="24"/>
        </w:rPr>
        <w:t>Akesson B, Skerfving S, Stahlbom B, Lundh T. Metabolism of triethylamine in polyurethane foam manufacturing workers. Am J Ind Med 1989;16:255-65.</w:t>
      </w:r>
    </w:p>
    <w:p w14:paraId="0286EC54" w14:textId="77777777" w:rsidR="00AB22FA" w:rsidRDefault="00AB22FA" w:rsidP="00754B4A">
      <w:pPr>
        <w:spacing w:line="19" w:lineRule="exact"/>
        <w:jc w:val="both"/>
        <w:rPr>
          <w:rFonts w:ascii="Times New Roman" w:eastAsia="Times New Roman" w:hAnsi="Times New Roman"/>
          <w:sz w:val="24"/>
        </w:rPr>
      </w:pPr>
    </w:p>
    <w:p w14:paraId="0D250BC4" w14:textId="77777777" w:rsidR="00AB22FA" w:rsidRDefault="00AB22FA" w:rsidP="00754B4A">
      <w:pPr>
        <w:numPr>
          <w:ilvl w:val="0"/>
          <w:numId w:val="75"/>
        </w:numPr>
        <w:tabs>
          <w:tab w:val="left" w:pos="711"/>
        </w:tabs>
        <w:spacing w:line="348" w:lineRule="auto"/>
        <w:ind w:firstLine="481"/>
        <w:jc w:val="both"/>
        <w:rPr>
          <w:rFonts w:ascii="Times New Roman" w:eastAsia="Times New Roman" w:hAnsi="Times New Roman"/>
          <w:sz w:val="24"/>
        </w:rPr>
      </w:pPr>
      <w:r>
        <w:rPr>
          <w:rFonts w:ascii="Times New Roman" w:eastAsia="Times New Roman" w:hAnsi="Times New Roman"/>
          <w:sz w:val="24"/>
        </w:rPr>
        <w:t>Akesson B, Floren I, Skerfving S. Visual disturbances after experimental human exposure to triethylamine. Br J Ind Med 1985;42:848-50.</w:t>
      </w:r>
    </w:p>
    <w:p w14:paraId="614108FD" w14:textId="77777777" w:rsidR="00AB22FA" w:rsidRDefault="00AB22FA" w:rsidP="00754B4A">
      <w:pPr>
        <w:spacing w:line="25" w:lineRule="exact"/>
        <w:jc w:val="both"/>
        <w:rPr>
          <w:rFonts w:ascii="Times New Roman" w:eastAsia="Times New Roman" w:hAnsi="Times New Roman"/>
          <w:sz w:val="24"/>
        </w:rPr>
      </w:pPr>
    </w:p>
    <w:p w14:paraId="1702B7E2" w14:textId="77777777" w:rsidR="00AB22FA" w:rsidRDefault="00AB22FA" w:rsidP="00754B4A">
      <w:pPr>
        <w:numPr>
          <w:ilvl w:val="0"/>
          <w:numId w:val="75"/>
        </w:numPr>
        <w:tabs>
          <w:tab w:val="left" w:pos="711"/>
        </w:tabs>
        <w:spacing w:line="355" w:lineRule="auto"/>
        <w:ind w:firstLine="481"/>
        <w:jc w:val="both"/>
        <w:rPr>
          <w:rFonts w:ascii="Times New Roman" w:eastAsia="Times New Roman" w:hAnsi="Times New Roman"/>
          <w:sz w:val="24"/>
        </w:rPr>
      </w:pPr>
      <w:r>
        <w:rPr>
          <w:rFonts w:ascii="Times New Roman" w:eastAsia="Times New Roman" w:hAnsi="Times New Roman"/>
          <w:sz w:val="24"/>
        </w:rPr>
        <w:t>Amoore JE, Hautala E. Odor as an aid to chemical safety: Odor thresholds compared with threshold limit values and volatilities for 214 industrial chemicals in air and water dilution. J Appl Toxicol 1983;3:272-90.</w:t>
      </w:r>
    </w:p>
    <w:p w14:paraId="5E550575" w14:textId="77777777" w:rsidR="00AB22FA" w:rsidRDefault="00AB22FA" w:rsidP="00754B4A">
      <w:pPr>
        <w:spacing w:line="18" w:lineRule="exact"/>
        <w:jc w:val="both"/>
        <w:rPr>
          <w:rFonts w:ascii="Times New Roman" w:eastAsia="Times New Roman" w:hAnsi="Times New Roman"/>
          <w:sz w:val="24"/>
        </w:rPr>
      </w:pPr>
    </w:p>
    <w:p w14:paraId="7EBF47B8" w14:textId="77777777" w:rsidR="00AB22FA" w:rsidRDefault="00AB22FA" w:rsidP="00754B4A">
      <w:pPr>
        <w:numPr>
          <w:ilvl w:val="0"/>
          <w:numId w:val="75"/>
        </w:numPr>
        <w:tabs>
          <w:tab w:val="left" w:pos="725"/>
        </w:tabs>
        <w:spacing w:line="348" w:lineRule="auto"/>
        <w:ind w:firstLine="481"/>
        <w:jc w:val="both"/>
        <w:rPr>
          <w:rFonts w:ascii="Times New Roman" w:eastAsia="Times New Roman" w:hAnsi="Times New Roman"/>
          <w:sz w:val="24"/>
        </w:rPr>
      </w:pPr>
      <w:r>
        <w:rPr>
          <w:rFonts w:ascii="Times New Roman" w:eastAsia="Times New Roman" w:hAnsi="Times New Roman"/>
          <w:sz w:val="24"/>
        </w:rPr>
        <w:t>Ruth JH. Odor thresholds and irritation levels of several chemical substances: A review. Am Ind Hyg Assoc J 1986;47:A142-A151.</w:t>
      </w:r>
    </w:p>
    <w:p w14:paraId="0B2F6578" w14:textId="77777777" w:rsidR="00AB22FA" w:rsidRDefault="00AB22FA" w:rsidP="00754B4A">
      <w:pPr>
        <w:spacing w:line="30" w:lineRule="exact"/>
        <w:jc w:val="both"/>
        <w:rPr>
          <w:rFonts w:ascii="Times New Roman" w:eastAsia="Times New Roman" w:hAnsi="Times New Roman"/>
          <w:sz w:val="24"/>
        </w:rPr>
      </w:pPr>
    </w:p>
    <w:p w14:paraId="34545761" w14:textId="77777777" w:rsidR="00AB22FA" w:rsidRDefault="00AB22FA" w:rsidP="00754B4A">
      <w:pPr>
        <w:numPr>
          <w:ilvl w:val="0"/>
          <w:numId w:val="75"/>
        </w:numPr>
        <w:tabs>
          <w:tab w:val="left" w:pos="845"/>
        </w:tabs>
        <w:spacing w:line="353" w:lineRule="auto"/>
        <w:ind w:firstLine="481"/>
        <w:jc w:val="both"/>
        <w:rPr>
          <w:rFonts w:ascii="Times New Roman" w:eastAsia="Times New Roman" w:hAnsi="Times New Roman"/>
          <w:sz w:val="24"/>
        </w:rPr>
      </w:pPr>
      <w:r>
        <w:rPr>
          <w:rFonts w:ascii="Times New Roman" w:eastAsia="Times New Roman" w:hAnsi="Times New Roman"/>
          <w:sz w:val="24"/>
        </w:rPr>
        <w:t>Nagata Y. Measurement of odor threshold by triangle odor bag method. In: The Ministry of the Environment of Japan: Odor measurement review, Booklet of international workshop on odor measurement 2003;118-27.</w:t>
      </w:r>
    </w:p>
    <w:p w14:paraId="22A8F337" w14:textId="77777777" w:rsidR="00AB22FA" w:rsidRDefault="00AB22FA" w:rsidP="00754B4A">
      <w:pPr>
        <w:spacing w:line="20" w:lineRule="exact"/>
        <w:jc w:val="both"/>
        <w:rPr>
          <w:rFonts w:ascii="Times New Roman" w:eastAsia="Times New Roman" w:hAnsi="Times New Roman"/>
          <w:sz w:val="24"/>
        </w:rPr>
      </w:pPr>
    </w:p>
    <w:p w14:paraId="468749B1" w14:textId="77777777" w:rsidR="00AB22FA" w:rsidRDefault="00AB22FA" w:rsidP="00754B4A">
      <w:pPr>
        <w:numPr>
          <w:ilvl w:val="0"/>
          <w:numId w:val="75"/>
        </w:numPr>
        <w:tabs>
          <w:tab w:val="left" w:pos="835"/>
        </w:tabs>
        <w:spacing w:line="356" w:lineRule="auto"/>
        <w:ind w:firstLine="481"/>
        <w:jc w:val="both"/>
        <w:rPr>
          <w:rFonts w:ascii="Times New Roman" w:eastAsia="Times New Roman" w:hAnsi="Times New Roman"/>
          <w:sz w:val="24"/>
        </w:rPr>
      </w:pPr>
      <w:r>
        <w:rPr>
          <w:rFonts w:ascii="Times New Roman" w:eastAsia="Times New Roman" w:hAnsi="Times New Roman"/>
          <w:sz w:val="24"/>
        </w:rPr>
        <w:t>Zeiger E, Anderson B, Haworth S, Lawlor T, Mortelmans K, Speck W. Salmonella mutagenicity tests: III. Results from the testing of 255 chemicals. Environ Mutagen 1987;9:1-110.</w:t>
      </w:r>
    </w:p>
    <w:p w14:paraId="4F22D46E" w14:textId="77777777" w:rsidR="00AB22FA" w:rsidRDefault="00AB22FA" w:rsidP="00754B4A">
      <w:pPr>
        <w:spacing w:line="15" w:lineRule="exact"/>
        <w:jc w:val="both"/>
        <w:rPr>
          <w:rFonts w:ascii="Times New Roman" w:eastAsia="Times New Roman" w:hAnsi="Times New Roman"/>
          <w:sz w:val="24"/>
        </w:rPr>
      </w:pPr>
    </w:p>
    <w:p w14:paraId="063C6498" w14:textId="77777777" w:rsidR="00AB22FA" w:rsidRDefault="00AB22FA" w:rsidP="00754B4A">
      <w:pPr>
        <w:numPr>
          <w:ilvl w:val="0"/>
          <w:numId w:val="75"/>
        </w:numPr>
        <w:tabs>
          <w:tab w:val="left" w:pos="845"/>
        </w:tabs>
        <w:spacing w:line="355" w:lineRule="auto"/>
        <w:ind w:firstLine="481"/>
        <w:jc w:val="both"/>
        <w:rPr>
          <w:rFonts w:ascii="Times New Roman" w:eastAsia="Times New Roman" w:hAnsi="Times New Roman"/>
          <w:sz w:val="24"/>
        </w:rPr>
      </w:pPr>
      <w:r>
        <w:rPr>
          <w:rFonts w:ascii="Times New Roman" w:eastAsia="Times New Roman" w:hAnsi="Times New Roman"/>
          <w:sz w:val="24"/>
        </w:rPr>
        <w:t>Sorsa M, Pyy L, Salomaa S, Nylund L, Yager JW. Biological and environmental monitoring of occupational exposure to cyclophosphamide in industry and hospitals. Mut Res 1988;204:465-79.</w:t>
      </w:r>
    </w:p>
    <w:p w14:paraId="55EBCC85" w14:textId="77777777" w:rsidR="00AB22FA" w:rsidRDefault="00AB22FA" w:rsidP="00754B4A">
      <w:pPr>
        <w:spacing w:line="18" w:lineRule="exact"/>
        <w:jc w:val="both"/>
        <w:rPr>
          <w:rFonts w:ascii="Times New Roman" w:eastAsia="Times New Roman" w:hAnsi="Times New Roman"/>
          <w:sz w:val="24"/>
        </w:rPr>
      </w:pPr>
    </w:p>
    <w:p w14:paraId="5211F816" w14:textId="77777777" w:rsidR="00AB22FA" w:rsidRDefault="00AB22FA" w:rsidP="00754B4A">
      <w:pPr>
        <w:numPr>
          <w:ilvl w:val="0"/>
          <w:numId w:val="75"/>
        </w:numPr>
        <w:tabs>
          <w:tab w:val="left" w:pos="845"/>
        </w:tabs>
        <w:spacing w:line="353" w:lineRule="auto"/>
        <w:ind w:firstLine="481"/>
        <w:jc w:val="both"/>
        <w:rPr>
          <w:rFonts w:ascii="Times New Roman" w:eastAsia="Times New Roman" w:hAnsi="Times New Roman"/>
          <w:sz w:val="24"/>
        </w:rPr>
      </w:pPr>
      <w:r>
        <w:rPr>
          <w:rFonts w:ascii="Times New Roman" w:eastAsia="Times New Roman" w:hAnsi="Times New Roman"/>
          <w:sz w:val="24"/>
        </w:rPr>
        <w:t>Isakova GE, Ekshtat BY, Kerkis YY. On studies of the mutagenic properties of chemical substances in the establishment of hygenic standards. Hygiene Saint 1971;36:178-84.</w:t>
      </w:r>
    </w:p>
    <w:p w14:paraId="166741CE" w14:textId="77777777" w:rsidR="00AB22FA" w:rsidRDefault="00AB22FA" w:rsidP="00754B4A">
      <w:pPr>
        <w:spacing w:line="25" w:lineRule="exact"/>
        <w:jc w:val="both"/>
        <w:rPr>
          <w:rFonts w:ascii="Times New Roman" w:eastAsia="Times New Roman" w:hAnsi="Times New Roman"/>
          <w:sz w:val="24"/>
        </w:rPr>
      </w:pPr>
    </w:p>
    <w:p w14:paraId="12543F33" w14:textId="77777777" w:rsidR="00AB22FA" w:rsidRDefault="00AB22FA" w:rsidP="00754B4A">
      <w:pPr>
        <w:numPr>
          <w:ilvl w:val="0"/>
          <w:numId w:val="75"/>
        </w:numPr>
        <w:tabs>
          <w:tab w:val="left" w:pos="845"/>
        </w:tabs>
        <w:spacing w:line="374" w:lineRule="auto"/>
        <w:ind w:firstLine="481"/>
        <w:jc w:val="both"/>
        <w:rPr>
          <w:rFonts w:ascii="Times New Roman" w:eastAsia="Times New Roman" w:hAnsi="Times New Roman"/>
          <w:sz w:val="23"/>
        </w:rPr>
      </w:pPr>
      <w:r>
        <w:rPr>
          <w:rFonts w:ascii="Times New Roman" w:eastAsia="Times New Roman" w:hAnsi="Times New Roman"/>
          <w:sz w:val="23"/>
        </w:rPr>
        <w:t>U.S EPA Integrated Risk Information System: Triethylamine (CASRN 121-44-8) [Online]. 1991 January 4; Available from: URL: http://www.epa.gov/iris/subst/0520.htm</w:t>
      </w:r>
    </w:p>
    <w:p w14:paraId="45094651" w14:textId="77777777" w:rsidR="00AB22FA" w:rsidRDefault="00AB22FA">
      <w:pPr>
        <w:tabs>
          <w:tab w:val="left" w:pos="845"/>
        </w:tabs>
        <w:spacing w:line="374" w:lineRule="auto"/>
        <w:ind w:right="409" w:firstLine="481"/>
        <w:rPr>
          <w:rFonts w:ascii="Times New Roman" w:eastAsia="Times New Roman" w:hAnsi="Times New Roman"/>
          <w:sz w:val="23"/>
        </w:rPr>
        <w:sectPr w:rsidR="00AB22FA">
          <w:type w:val="continuous"/>
          <w:pgSz w:w="11900" w:h="16834"/>
          <w:pgMar w:top="715" w:right="1440" w:bottom="160" w:left="1440" w:header="0" w:footer="0" w:gutter="0"/>
          <w:cols w:space="0" w:equalWidth="0">
            <w:col w:w="9029"/>
          </w:cols>
          <w:docGrid w:linePitch="360"/>
        </w:sectPr>
      </w:pPr>
    </w:p>
    <w:p w14:paraId="0FDB7383" w14:textId="77777777" w:rsidR="00AB22FA" w:rsidRDefault="00AB22FA">
      <w:pPr>
        <w:spacing w:line="200" w:lineRule="exact"/>
        <w:rPr>
          <w:rFonts w:ascii="Times New Roman" w:eastAsia="Times New Roman" w:hAnsi="Times New Roman"/>
        </w:rPr>
      </w:pPr>
    </w:p>
    <w:p w14:paraId="70EB1325" w14:textId="77777777" w:rsidR="00AB22FA" w:rsidRDefault="00AB22FA">
      <w:pPr>
        <w:spacing w:line="200" w:lineRule="exact"/>
        <w:rPr>
          <w:rFonts w:ascii="Times New Roman" w:eastAsia="Times New Roman" w:hAnsi="Times New Roman"/>
        </w:rPr>
      </w:pPr>
    </w:p>
    <w:p w14:paraId="054A793E" w14:textId="77777777" w:rsidR="00AB22FA" w:rsidRDefault="00AB22FA">
      <w:pPr>
        <w:spacing w:line="362" w:lineRule="exact"/>
        <w:rPr>
          <w:rFonts w:ascii="Times New Roman" w:eastAsia="Times New Roman" w:hAnsi="Times New Roman"/>
        </w:rPr>
      </w:pPr>
    </w:p>
    <w:p w14:paraId="1519EA4F" w14:textId="17A099EA" w:rsidR="00AB22FA" w:rsidRDefault="00191C27">
      <w:pPr>
        <w:spacing w:line="0" w:lineRule="atLeast"/>
        <w:ind w:right="9"/>
        <w:jc w:val="center"/>
        <w:rPr>
          <w:rFonts w:ascii="Times New Roman" w:eastAsia="Times New Roman" w:hAnsi="Times New Roman"/>
          <w:sz w:val="21"/>
        </w:rPr>
      </w:pPr>
      <w:r>
        <w:rPr>
          <w:rFonts w:ascii="Times New Roman" w:eastAsia="Times New Roman" w:hAnsi="Times New Roman"/>
          <w:sz w:val="21"/>
        </w:rPr>
        <w:t>27</w:t>
      </w:r>
    </w:p>
    <w:p w14:paraId="1E3EA7AD" w14:textId="77777777" w:rsidR="00AB22FA" w:rsidRDefault="00AB22FA">
      <w:pPr>
        <w:spacing w:line="0" w:lineRule="atLeast"/>
        <w:ind w:right="9"/>
        <w:jc w:val="center"/>
        <w:rPr>
          <w:rFonts w:ascii="Times New Roman" w:eastAsia="Times New Roman" w:hAnsi="Times New Roman"/>
          <w:sz w:val="21"/>
        </w:rPr>
        <w:sectPr w:rsidR="00AB22FA">
          <w:type w:val="continuous"/>
          <w:pgSz w:w="11900" w:h="16834"/>
          <w:pgMar w:top="715" w:right="1440" w:bottom="160" w:left="1440" w:header="0" w:footer="0" w:gutter="0"/>
          <w:cols w:space="0" w:equalWidth="0">
            <w:col w:w="9029"/>
          </w:cols>
          <w:docGrid w:linePitch="360"/>
        </w:sectPr>
      </w:pPr>
    </w:p>
    <w:p w14:paraId="64B35C8E" w14:textId="77777777" w:rsidR="00AB22FA" w:rsidRDefault="00AB22FA">
      <w:pPr>
        <w:spacing w:line="256" w:lineRule="exact"/>
        <w:jc w:val="right"/>
        <w:rPr>
          <w:rFonts w:ascii="Times New Roman" w:eastAsia="Times New Roman" w:hAnsi="Times New Roman"/>
          <w:sz w:val="21"/>
        </w:rPr>
      </w:pPr>
      <w:bookmarkStart w:id="32" w:name="page33"/>
      <w:bookmarkEnd w:id="32"/>
      <w:r>
        <w:rPr>
          <w:rFonts w:ascii="宋体" w:eastAsia="宋体" w:hAnsi="宋体"/>
          <w:sz w:val="21"/>
        </w:rPr>
        <w:lastRenderedPageBreak/>
        <w:t>三乙胺和甲基异丁基酮的</w:t>
      </w:r>
      <w:r>
        <w:rPr>
          <w:rFonts w:ascii="Times New Roman" w:eastAsia="Times New Roman" w:hAnsi="Times New Roman"/>
          <w:sz w:val="21"/>
        </w:rPr>
        <w:t xml:space="preserve"> PDE</w:t>
      </w:r>
    </w:p>
    <w:p w14:paraId="4FF2A314" w14:textId="77777777" w:rsidR="00AB22FA" w:rsidRDefault="00FF31B4">
      <w:pPr>
        <w:spacing w:line="20" w:lineRule="exact"/>
        <w:rPr>
          <w:rFonts w:ascii="Times New Roman" w:eastAsia="Times New Roman" w:hAnsi="Times New Roman"/>
        </w:rPr>
      </w:pPr>
      <w:r>
        <w:rPr>
          <w:rFonts w:ascii="Times New Roman" w:eastAsia="Times New Roman" w:hAnsi="Times New Roman"/>
          <w:noProof/>
          <w:sz w:val="21"/>
        </w:rPr>
        <w:drawing>
          <wp:anchor distT="0" distB="0" distL="114300" distR="114300" simplePos="0" relativeHeight="251670016" behindDoc="1" locked="0" layoutInCell="0" allowOverlap="1" wp14:anchorId="4E1275DE" wp14:editId="35409586">
            <wp:simplePos x="0" y="0"/>
            <wp:positionH relativeFrom="column">
              <wp:posOffset>-17145</wp:posOffset>
            </wp:positionH>
            <wp:positionV relativeFrom="paragraph">
              <wp:posOffset>26670</wp:posOffset>
            </wp:positionV>
            <wp:extent cx="5772150" cy="6350"/>
            <wp:effectExtent l="0" t="0" r="0" b="0"/>
            <wp:wrapNone/>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6350"/>
                    </a:xfrm>
                    <a:prstGeom prst="rect">
                      <a:avLst/>
                    </a:prstGeom>
                    <a:noFill/>
                  </pic:spPr>
                </pic:pic>
              </a:graphicData>
            </a:graphic>
            <wp14:sizeRelH relativeFrom="page">
              <wp14:pctWidth>0</wp14:pctWidth>
            </wp14:sizeRelH>
            <wp14:sizeRelV relativeFrom="page">
              <wp14:pctHeight>0</wp14:pctHeight>
            </wp14:sizeRelV>
          </wp:anchor>
        </w:drawing>
      </w:r>
    </w:p>
    <w:p w14:paraId="2A671AE5" w14:textId="77777777" w:rsidR="00AB22FA" w:rsidRDefault="00AB22FA">
      <w:pPr>
        <w:spacing w:line="200" w:lineRule="exact"/>
        <w:rPr>
          <w:rFonts w:ascii="Times New Roman" w:eastAsia="Times New Roman" w:hAnsi="Times New Roman"/>
        </w:rPr>
      </w:pPr>
    </w:p>
    <w:p w14:paraId="507F9ADB" w14:textId="77777777" w:rsidR="00AB22FA" w:rsidRDefault="00AB22FA">
      <w:pPr>
        <w:spacing w:line="252" w:lineRule="exact"/>
        <w:rPr>
          <w:rFonts w:ascii="Times New Roman" w:eastAsia="Times New Roman" w:hAnsi="Times New Roman"/>
        </w:rPr>
      </w:pPr>
    </w:p>
    <w:p w14:paraId="4A64B154" w14:textId="77777777" w:rsidR="00AB22FA" w:rsidRDefault="00AB22FA" w:rsidP="00754B4A">
      <w:pPr>
        <w:numPr>
          <w:ilvl w:val="0"/>
          <w:numId w:val="76"/>
        </w:numPr>
        <w:tabs>
          <w:tab w:val="left" w:pos="845"/>
        </w:tabs>
        <w:spacing w:line="353" w:lineRule="auto"/>
        <w:ind w:right="140" w:firstLine="481"/>
        <w:jc w:val="both"/>
        <w:rPr>
          <w:rFonts w:ascii="Times New Roman" w:eastAsia="Times New Roman" w:hAnsi="Times New Roman"/>
          <w:sz w:val="24"/>
        </w:rPr>
      </w:pPr>
      <w:r>
        <w:rPr>
          <w:rFonts w:ascii="Times New Roman" w:eastAsia="Times New Roman" w:hAnsi="Times New Roman"/>
          <w:sz w:val="24"/>
        </w:rPr>
        <w:t>Lynch DW, Moorman WJ, Lewis TR, Stober P, Hamlin R, Schueler RL. Subchronic inhalation of triethylamine vapor in Fisher-344 rats: Organ system toxicity. Toxicol Ind Health 1990;6:403-14.</w:t>
      </w:r>
    </w:p>
    <w:p w14:paraId="13F3C154" w14:textId="77777777" w:rsidR="00AB22FA" w:rsidRDefault="00AB22FA">
      <w:pPr>
        <w:tabs>
          <w:tab w:val="left" w:pos="845"/>
        </w:tabs>
        <w:spacing w:line="353" w:lineRule="auto"/>
        <w:ind w:right="140" w:firstLine="481"/>
        <w:rPr>
          <w:rFonts w:ascii="Times New Roman" w:eastAsia="Times New Roman" w:hAnsi="Times New Roman"/>
          <w:sz w:val="24"/>
        </w:rPr>
        <w:sectPr w:rsidR="00AB22FA">
          <w:pgSz w:w="11900" w:h="16834"/>
          <w:pgMar w:top="715" w:right="1429" w:bottom="160" w:left="1440" w:header="0" w:footer="0" w:gutter="0"/>
          <w:cols w:space="0" w:equalWidth="0">
            <w:col w:w="9040"/>
          </w:cols>
          <w:docGrid w:linePitch="360"/>
        </w:sectPr>
      </w:pPr>
    </w:p>
    <w:p w14:paraId="094C76E1" w14:textId="77777777" w:rsidR="00AB22FA" w:rsidRDefault="00AB22FA">
      <w:pPr>
        <w:spacing w:line="200" w:lineRule="exact"/>
        <w:rPr>
          <w:rFonts w:ascii="Times New Roman" w:eastAsia="Times New Roman" w:hAnsi="Times New Roman"/>
        </w:rPr>
      </w:pPr>
    </w:p>
    <w:p w14:paraId="55795487" w14:textId="77777777" w:rsidR="00AB22FA" w:rsidRDefault="00AB22FA">
      <w:pPr>
        <w:spacing w:line="200" w:lineRule="exact"/>
        <w:rPr>
          <w:rFonts w:ascii="Times New Roman" w:eastAsia="Times New Roman" w:hAnsi="Times New Roman"/>
        </w:rPr>
      </w:pPr>
    </w:p>
    <w:p w14:paraId="2AACA120" w14:textId="77777777" w:rsidR="00AB22FA" w:rsidRDefault="00AB22FA">
      <w:pPr>
        <w:spacing w:line="200" w:lineRule="exact"/>
        <w:rPr>
          <w:rFonts w:ascii="Times New Roman" w:eastAsia="Times New Roman" w:hAnsi="Times New Roman"/>
        </w:rPr>
      </w:pPr>
    </w:p>
    <w:p w14:paraId="3BAE198C" w14:textId="77777777" w:rsidR="00AB22FA" w:rsidRDefault="00AB22FA">
      <w:pPr>
        <w:spacing w:line="200" w:lineRule="exact"/>
        <w:rPr>
          <w:rFonts w:ascii="Times New Roman" w:eastAsia="Times New Roman" w:hAnsi="Times New Roman"/>
        </w:rPr>
      </w:pPr>
    </w:p>
    <w:p w14:paraId="2116F04B" w14:textId="77777777" w:rsidR="00AB22FA" w:rsidRDefault="00AB22FA">
      <w:pPr>
        <w:spacing w:line="200" w:lineRule="exact"/>
        <w:rPr>
          <w:rFonts w:ascii="Times New Roman" w:eastAsia="Times New Roman" w:hAnsi="Times New Roman"/>
        </w:rPr>
      </w:pPr>
    </w:p>
    <w:p w14:paraId="080D3E52" w14:textId="77777777" w:rsidR="00AB22FA" w:rsidRDefault="00AB22FA">
      <w:pPr>
        <w:spacing w:line="200" w:lineRule="exact"/>
        <w:rPr>
          <w:rFonts w:ascii="Times New Roman" w:eastAsia="Times New Roman" w:hAnsi="Times New Roman"/>
        </w:rPr>
      </w:pPr>
    </w:p>
    <w:p w14:paraId="7F1C97CB" w14:textId="77777777" w:rsidR="00AB22FA" w:rsidRDefault="00AB22FA">
      <w:pPr>
        <w:spacing w:line="200" w:lineRule="exact"/>
        <w:rPr>
          <w:rFonts w:ascii="Times New Roman" w:eastAsia="Times New Roman" w:hAnsi="Times New Roman"/>
        </w:rPr>
      </w:pPr>
    </w:p>
    <w:p w14:paraId="06F835F2" w14:textId="77777777" w:rsidR="00AB22FA" w:rsidRDefault="00AB22FA">
      <w:pPr>
        <w:spacing w:line="200" w:lineRule="exact"/>
        <w:rPr>
          <w:rFonts w:ascii="Times New Roman" w:eastAsia="Times New Roman" w:hAnsi="Times New Roman"/>
        </w:rPr>
      </w:pPr>
    </w:p>
    <w:p w14:paraId="7B3A274E" w14:textId="77777777" w:rsidR="00AB22FA" w:rsidRDefault="00AB22FA">
      <w:pPr>
        <w:spacing w:line="200" w:lineRule="exact"/>
        <w:rPr>
          <w:rFonts w:ascii="Times New Roman" w:eastAsia="Times New Roman" w:hAnsi="Times New Roman"/>
        </w:rPr>
      </w:pPr>
    </w:p>
    <w:p w14:paraId="0102C37E" w14:textId="77777777" w:rsidR="00AB22FA" w:rsidRDefault="00AB22FA">
      <w:pPr>
        <w:spacing w:line="200" w:lineRule="exact"/>
        <w:rPr>
          <w:rFonts w:ascii="Times New Roman" w:eastAsia="Times New Roman" w:hAnsi="Times New Roman"/>
        </w:rPr>
      </w:pPr>
    </w:p>
    <w:p w14:paraId="62125877" w14:textId="77777777" w:rsidR="00AB22FA" w:rsidRDefault="00AB22FA">
      <w:pPr>
        <w:spacing w:line="200" w:lineRule="exact"/>
        <w:rPr>
          <w:rFonts w:ascii="Times New Roman" w:eastAsia="Times New Roman" w:hAnsi="Times New Roman"/>
        </w:rPr>
      </w:pPr>
    </w:p>
    <w:p w14:paraId="74D8C710" w14:textId="77777777" w:rsidR="00AB22FA" w:rsidRDefault="00AB22FA">
      <w:pPr>
        <w:spacing w:line="200" w:lineRule="exact"/>
        <w:rPr>
          <w:rFonts w:ascii="Times New Roman" w:eastAsia="Times New Roman" w:hAnsi="Times New Roman"/>
        </w:rPr>
      </w:pPr>
    </w:p>
    <w:p w14:paraId="3B59A374" w14:textId="77777777" w:rsidR="00AB22FA" w:rsidRDefault="00AB22FA">
      <w:pPr>
        <w:spacing w:line="200" w:lineRule="exact"/>
        <w:rPr>
          <w:rFonts w:ascii="Times New Roman" w:eastAsia="Times New Roman" w:hAnsi="Times New Roman"/>
        </w:rPr>
      </w:pPr>
    </w:p>
    <w:p w14:paraId="78E06FAE" w14:textId="77777777" w:rsidR="00AB22FA" w:rsidRDefault="00AB22FA">
      <w:pPr>
        <w:spacing w:line="200" w:lineRule="exact"/>
        <w:rPr>
          <w:rFonts w:ascii="Times New Roman" w:eastAsia="Times New Roman" w:hAnsi="Times New Roman"/>
        </w:rPr>
      </w:pPr>
    </w:p>
    <w:p w14:paraId="55295E8B" w14:textId="77777777" w:rsidR="00AB22FA" w:rsidRDefault="00AB22FA">
      <w:pPr>
        <w:spacing w:line="200" w:lineRule="exact"/>
        <w:rPr>
          <w:rFonts w:ascii="Times New Roman" w:eastAsia="Times New Roman" w:hAnsi="Times New Roman"/>
        </w:rPr>
      </w:pPr>
    </w:p>
    <w:p w14:paraId="2F1CEFE9" w14:textId="77777777" w:rsidR="00AB22FA" w:rsidRDefault="00AB22FA">
      <w:pPr>
        <w:spacing w:line="200" w:lineRule="exact"/>
        <w:rPr>
          <w:rFonts w:ascii="Times New Roman" w:eastAsia="Times New Roman" w:hAnsi="Times New Roman"/>
        </w:rPr>
      </w:pPr>
    </w:p>
    <w:p w14:paraId="042C8953" w14:textId="77777777" w:rsidR="00AB22FA" w:rsidRDefault="00AB22FA">
      <w:pPr>
        <w:spacing w:line="200" w:lineRule="exact"/>
        <w:rPr>
          <w:rFonts w:ascii="Times New Roman" w:eastAsia="Times New Roman" w:hAnsi="Times New Roman"/>
        </w:rPr>
      </w:pPr>
    </w:p>
    <w:p w14:paraId="3B9CFA29" w14:textId="77777777" w:rsidR="00AB22FA" w:rsidRDefault="00AB22FA">
      <w:pPr>
        <w:spacing w:line="200" w:lineRule="exact"/>
        <w:rPr>
          <w:rFonts w:ascii="Times New Roman" w:eastAsia="Times New Roman" w:hAnsi="Times New Roman"/>
        </w:rPr>
      </w:pPr>
    </w:p>
    <w:p w14:paraId="1035DBE7" w14:textId="77777777" w:rsidR="00AB22FA" w:rsidRDefault="00AB22FA">
      <w:pPr>
        <w:spacing w:line="200" w:lineRule="exact"/>
        <w:rPr>
          <w:rFonts w:ascii="Times New Roman" w:eastAsia="Times New Roman" w:hAnsi="Times New Roman"/>
        </w:rPr>
      </w:pPr>
    </w:p>
    <w:p w14:paraId="7D41DAB2" w14:textId="77777777" w:rsidR="00AB22FA" w:rsidRDefault="00AB22FA">
      <w:pPr>
        <w:spacing w:line="200" w:lineRule="exact"/>
        <w:rPr>
          <w:rFonts w:ascii="Times New Roman" w:eastAsia="Times New Roman" w:hAnsi="Times New Roman"/>
        </w:rPr>
      </w:pPr>
    </w:p>
    <w:p w14:paraId="626FDE31" w14:textId="77777777" w:rsidR="00AB22FA" w:rsidRDefault="00AB22FA">
      <w:pPr>
        <w:spacing w:line="200" w:lineRule="exact"/>
        <w:rPr>
          <w:rFonts w:ascii="Times New Roman" w:eastAsia="Times New Roman" w:hAnsi="Times New Roman"/>
        </w:rPr>
      </w:pPr>
    </w:p>
    <w:p w14:paraId="78ABDDA2" w14:textId="77777777" w:rsidR="00AB22FA" w:rsidRDefault="00AB22FA">
      <w:pPr>
        <w:spacing w:line="200" w:lineRule="exact"/>
        <w:rPr>
          <w:rFonts w:ascii="Times New Roman" w:eastAsia="Times New Roman" w:hAnsi="Times New Roman"/>
        </w:rPr>
      </w:pPr>
    </w:p>
    <w:p w14:paraId="746275E7" w14:textId="77777777" w:rsidR="00AB22FA" w:rsidRDefault="00AB22FA">
      <w:pPr>
        <w:spacing w:line="200" w:lineRule="exact"/>
        <w:rPr>
          <w:rFonts w:ascii="Times New Roman" w:eastAsia="Times New Roman" w:hAnsi="Times New Roman"/>
        </w:rPr>
      </w:pPr>
    </w:p>
    <w:p w14:paraId="0052080C" w14:textId="77777777" w:rsidR="00AB22FA" w:rsidRDefault="00AB22FA">
      <w:pPr>
        <w:spacing w:line="200" w:lineRule="exact"/>
        <w:rPr>
          <w:rFonts w:ascii="Times New Roman" w:eastAsia="Times New Roman" w:hAnsi="Times New Roman"/>
        </w:rPr>
      </w:pPr>
    </w:p>
    <w:p w14:paraId="660B61D7" w14:textId="77777777" w:rsidR="00AB22FA" w:rsidRDefault="00AB22FA">
      <w:pPr>
        <w:spacing w:line="200" w:lineRule="exact"/>
        <w:rPr>
          <w:rFonts w:ascii="Times New Roman" w:eastAsia="Times New Roman" w:hAnsi="Times New Roman"/>
        </w:rPr>
      </w:pPr>
    </w:p>
    <w:p w14:paraId="5DB558C3" w14:textId="77777777" w:rsidR="00AB22FA" w:rsidRDefault="00AB22FA">
      <w:pPr>
        <w:spacing w:line="200" w:lineRule="exact"/>
        <w:rPr>
          <w:rFonts w:ascii="Times New Roman" w:eastAsia="Times New Roman" w:hAnsi="Times New Roman"/>
        </w:rPr>
      </w:pPr>
    </w:p>
    <w:p w14:paraId="111B0909" w14:textId="77777777" w:rsidR="00AB22FA" w:rsidRDefault="00AB22FA">
      <w:pPr>
        <w:spacing w:line="200" w:lineRule="exact"/>
        <w:rPr>
          <w:rFonts w:ascii="Times New Roman" w:eastAsia="Times New Roman" w:hAnsi="Times New Roman"/>
        </w:rPr>
      </w:pPr>
    </w:p>
    <w:p w14:paraId="553649BA" w14:textId="77777777" w:rsidR="00AB22FA" w:rsidRDefault="00AB22FA">
      <w:pPr>
        <w:spacing w:line="200" w:lineRule="exact"/>
        <w:rPr>
          <w:rFonts w:ascii="Times New Roman" w:eastAsia="Times New Roman" w:hAnsi="Times New Roman"/>
        </w:rPr>
      </w:pPr>
    </w:p>
    <w:p w14:paraId="1EB74BE6" w14:textId="77777777" w:rsidR="00AB22FA" w:rsidRDefault="00AB22FA">
      <w:pPr>
        <w:spacing w:line="200" w:lineRule="exact"/>
        <w:rPr>
          <w:rFonts w:ascii="Times New Roman" w:eastAsia="Times New Roman" w:hAnsi="Times New Roman"/>
        </w:rPr>
      </w:pPr>
    </w:p>
    <w:p w14:paraId="78E77C89" w14:textId="77777777" w:rsidR="00AB22FA" w:rsidRDefault="00AB22FA">
      <w:pPr>
        <w:spacing w:line="200" w:lineRule="exact"/>
        <w:rPr>
          <w:rFonts w:ascii="Times New Roman" w:eastAsia="Times New Roman" w:hAnsi="Times New Roman"/>
        </w:rPr>
      </w:pPr>
    </w:p>
    <w:p w14:paraId="63A186A2" w14:textId="77777777" w:rsidR="00AB22FA" w:rsidRDefault="00AB22FA">
      <w:pPr>
        <w:spacing w:line="200" w:lineRule="exact"/>
        <w:rPr>
          <w:rFonts w:ascii="Times New Roman" w:eastAsia="Times New Roman" w:hAnsi="Times New Roman"/>
        </w:rPr>
      </w:pPr>
    </w:p>
    <w:p w14:paraId="46B6E039" w14:textId="77777777" w:rsidR="00AB22FA" w:rsidRDefault="00AB22FA">
      <w:pPr>
        <w:spacing w:line="200" w:lineRule="exact"/>
        <w:rPr>
          <w:rFonts w:ascii="Times New Roman" w:eastAsia="Times New Roman" w:hAnsi="Times New Roman"/>
        </w:rPr>
      </w:pPr>
    </w:p>
    <w:p w14:paraId="70C4CFB5" w14:textId="77777777" w:rsidR="00AB22FA" w:rsidRDefault="00AB22FA">
      <w:pPr>
        <w:spacing w:line="200" w:lineRule="exact"/>
        <w:rPr>
          <w:rFonts w:ascii="Times New Roman" w:eastAsia="Times New Roman" w:hAnsi="Times New Roman"/>
        </w:rPr>
      </w:pPr>
    </w:p>
    <w:p w14:paraId="49614D43" w14:textId="77777777" w:rsidR="00AB22FA" w:rsidRDefault="00AB22FA">
      <w:pPr>
        <w:spacing w:line="200" w:lineRule="exact"/>
        <w:rPr>
          <w:rFonts w:ascii="Times New Roman" w:eastAsia="Times New Roman" w:hAnsi="Times New Roman"/>
        </w:rPr>
      </w:pPr>
    </w:p>
    <w:p w14:paraId="34DDDC95" w14:textId="77777777" w:rsidR="00AB22FA" w:rsidRDefault="00AB22FA">
      <w:pPr>
        <w:spacing w:line="200" w:lineRule="exact"/>
        <w:rPr>
          <w:rFonts w:ascii="Times New Roman" w:eastAsia="Times New Roman" w:hAnsi="Times New Roman"/>
        </w:rPr>
      </w:pPr>
    </w:p>
    <w:p w14:paraId="3E64006B" w14:textId="77777777" w:rsidR="00AB22FA" w:rsidRDefault="00AB22FA">
      <w:pPr>
        <w:spacing w:line="200" w:lineRule="exact"/>
        <w:rPr>
          <w:rFonts w:ascii="Times New Roman" w:eastAsia="Times New Roman" w:hAnsi="Times New Roman"/>
        </w:rPr>
      </w:pPr>
    </w:p>
    <w:p w14:paraId="1D70DCDE" w14:textId="77777777" w:rsidR="00AB22FA" w:rsidRDefault="00AB22FA">
      <w:pPr>
        <w:spacing w:line="200" w:lineRule="exact"/>
        <w:rPr>
          <w:rFonts w:ascii="Times New Roman" w:eastAsia="Times New Roman" w:hAnsi="Times New Roman"/>
        </w:rPr>
      </w:pPr>
    </w:p>
    <w:p w14:paraId="0DD5FBE1" w14:textId="77777777" w:rsidR="00AB22FA" w:rsidRDefault="00AB22FA">
      <w:pPr>
        <w:spacing w:line="200" w:lineRule="exact"/>
        <w:rPr>
          <w:rFonts w:ascii="Times New Roman" w:eastAsia="Times New Roman" w:hAnsi="Times New Roman"/>
        </w:rPr>
      </w:pPr>
    </w:p>
    <w:p w14:paraId="652CA84C" w14:textId="77777777" w:rsidR="00AB22FA" w:rsidRDefault="00AB22FA">
      <w:pPr>
        <w:spacing w:line="200" w:lineRule="exact"/>
        <w:rPr>
          <w:rFonts w:ascii="Times New Roman" w:eastAsia="Times New Roman" w:hAnsi="Times New Roman"/>
        </w:rPr>
      </w:pPr>
    </w:p>
    <w:p w14:paraId="7D416956" w14:textId="77777777" w:rsidR="00AB22FA" w:rsidRDefault="00AB22FA">
      <w:pPr>
        <w:spacing w:line="200" w:lineRule="exact"/>
        <w:rPr>
          <w:rFonts w:ascii="Times New Roman" w:eastAsia="Times New Roman" w:hAnsi="Times New Roman"/>
        </w:rPr>
      </w:pPr>
    </w:p>
    <w:p w14:paraId="51730080" w14:textId="77777777" w:rsidR="00AB22FA" w:rsidRDefault="00AB22FA">
      <w:pPr>
        <w:spacing w:line="200" w:lineRule="exact"/>
        <w:rPr>
          <w:rFonts w:ascii="Times New Roman" w:eastAsia="Times New Roman" w:hAnsi="Times New Roman"/>
        </w:rPr>
      </w:pPr>
    </w:p>
    <w:p w14:paraId="43E71CDF" w14:textId="77777777" w:rsidR="00AB22FA" w:rsidRDefault="00AB22FA">
      <w:pPr>
        <w:spacing w:line="200" w:lineRule="exact"/>
        <w:rPr>
          <w:rFonts w:ascii="Times New Roman" w:eastAsia="Times New Roman" w:hAnsi="Times New Roman"/>
        </w:rPr>
      </w:pPr>
    </w:p>
    <w:p w14:paraId="144B5FD8" w14:textId="77777777" w:rsidR="00AB22FA" w:rsidRDefault="00AB22FA">
      <w:pPr>
        <w:spacing w:line="200" w:lineRule="exact"/>
        <w:rPr>
          <w:rFonts w:ascii="Times New Roman" w:eastAsia="Times New Roman" w:hAnsi="Times New Roman"/>
        </w:rPr>
      </w:pPr>
    </w:p>
    <w:p w14:paraId="2AA8AA3A" w14:textId="77777777" w:rsidR="00AB22FA" w:rsidRDefault="00AB22FA">
      <w:pPr>
        <w:spacing w:line="200" w:lineRule="exact"/>
        <w:rPr>
          <w:rFonts w:ascii="Times New Roman" w:eastAsia="Times New Roman" w:hAnsi="Times New Roman"/>
        </w:rPr>
      </w:pPr>
    </w:p>
    <w:p w14:paraId="239734DC" w14:textId="77777777" w:rsidR="00AB22FA" w:rsidRDefault="00AB22FA">
      <w:pPr>
        <w:spacing w:line="200" w:lineRule="exact"/>
        <w:rPr>
          <w:rFonts w:ascii="Times New Roman" w:eastAsia="Times New Roman" w:hAnsi="Times New Roman"/>
        </w:rPr>
      </w:pPr>
    </w:p>
    <w:p w14:paraId="7AD3A1D4" w14:textId="77777777" w:rsidR="00AB22FA" w:rsidRDefault="00AB22FA">
      <w:pPr>
        <w:spacing w:line="200" w:lineRule="exact"/>
        <w:rPr>
          <w:rFonts w:ascii="Times New Roman" w:eastAsia="Times New Roman" w:hAnsi="Times New Roman"/>
        </w:rPr>
      </w:pPr>
    </w:p>
    <w:p w14:paraId="23F42DEA" w14:textId="77777777" w:rsidR="00AB22FA" w:rsidRDefault="00AB22FA">
      <w:pPr>
        <w:spacing w:line="200" w:lineRule="exact"/>
        <w:rPr>
          <w:rFonts w:ascii="Times New Roman" w:eastAsia="Times New Roman" w:hAnsi="Times New Roman"/>
        </w:rPr>
      </w:pPr>
    </w:p>
    <w:p w14:paraId="69923310" w14:textId="77777777" w:rsidR="00AB22FA" w:rsidRDefault="00AB22FA">
      <w:pPr>
        <w:spacing w:line="200" w:lineRule="exact"/>
        <w:rPr>
          <w:rFonts w:ascii="Times New Roman" w:eastAsia="Times New Roman" w:hAnsi="Times New Roman"/>
        </w:rPr>
      </w:pPr>
    </w:p>
    <w:p w14:paraId="28BDCA7A" w14:textId="77777777" w:rsidR="00AB22FA" w:rsidRDefault="00AB22FA">
      <w:pPr>
        <w:spacing w:line="200" w:lineRule="exact"/>
        <w:rPr>
          <w:rFonts w:ascii="Times New Roman" w:eastAsia="Times New Roman" w:hAnsi="Times New Roman"/>
        </w:rPr>
      </w:pPr>
    </w:p>
    <w:p w14:paraId="140D5FBF" w14:textId="77777777" w:rsidR="00AB22FA" w:rsidRDefault="00AB22FA">
      <w:pPr>
        <w:spacing w:line="200" w:lineRule="exact"/>
        <w:rPr>
          <w:rFonts w:ascii="Times New Roman" w:eastAsia="Times New Roman" w:hAnsi="Times New Roman"/>
        </w:rPr>
      </w:pPr>
    </w:p>
    <w:p w14:paraId="601EE96B" w14:textId="77777777" w:rsidR="00AB22FA" w:rsidRDefault="00AB22FA">
      <w:pPr>
        <w:spacing w:line="200" w:lineRule="exact"/>
        <w:rPr>
          <w:rFonts w:ascii="Times New Roman" w:eastAsia="Times New Roman" w:hAnsi="Times New Roman"/>
        </w:rPr>
      </w:pPr>
    </w:p>
    <w:p w14:paraId="1CED8F35" w14:textId="77777777" w:rsidR="00AB22FA" w:rsidRDefault="00AB22FA">
      <w:pPr>
        <w:spacing w:line="200" w:lineRule="exact"/>
        <w:rPr>
          <w:rFonts w:ascii="Times New Roman" w:eastAsia="Times New Roman" w:hAnsi="Times New Roman"/>
        </w:rPr>
      </w:pPr>
    </w:p>
    <w:p w14:paraId="609B95DB" w14:textId="77777777" w:rsidR="00AB22FA" w:rsidRDefault="00AB22FA">
      <w:pPr>
        <w:spacing w:line="200" w:lineRule="exact"/>
        <w:rPr>
          <w:rFonts w:ascii="Times New Roman" w:eastAsia="Times New Roman" w:hAnsi="Times New Roman"/>
        </w:rPr>
      </w:pPr>
    </w:p>
    <w:p w14:paraId="4BD0D5D7" w14:textId="77777777" w:rsidR="00AB22FA" w:rsidRDefault="00AB22FA">
      <w:pPr>
        <w:spacing w:line="200" w:lineRule="exact"/>
        <w:rPr>
          <w:rFonts w:ascii="Times New Roman" w:eastAsia="Times New Roman" w:hAnsi="Times New Roman"/>
        </w:rPr>
      </w:pPr>
    </w:p>
    <w:p w14:paraId="25A8666F" w14:textId="77777777" w:rsidR="00AB22FA" w:rsidRDefault="00AB22FA">
      <w:pPr>
        <w:spacing w:line="200" w:lineRule="exact"/>
        <w:rPr>
          <w:rFonts w:ascii="Times New Roman" w:eastAsia="Times New Roman" w:hAnsi="Times New Roman"/>
        </w:rPr>
      </w:pPr>
    </w:p>
    <w:p w14:paraId="486E752F" w14:textId="77777777" w:rsidR="00AB22FA" w:rsidRDefault="00AB22FA">
      <w:pPr>
        <w:spacing w:line="200" w:lineRule="exact"/>
        <w:rPr>
          <w:rFonts w:ascii="Times New Roman" w:eastAsia="Times New Roman" w:hAnsi="Times New Roman"/>
        </w:rPr>
      </w:pPr>
    </w:p>
    <w:p w14:paraId="50926324" w14:textId="77777777" w:rsidR="00AB22FA" w:rsidRDefault="00AB22FA">
      <w:pPr>
        <w:spacing w:line="200" w:lineRule="exact"/>
        <w:rPr>
          <w:rFonts w:ascii="Times New Roman" w:eastAsia="Times New Roman" w:hAnsi="Times New Roman"/>
        </w:rPr>
      </w:pPr>
    </w:p>
    <w:p w14:paraId="1AF23878" w14:textId="77777777" w:rsidR="00AB22FA" w:rsidRDefault="00AB22FA">
      <w:pPr>
        <w:spacing w:line="200" w:lineRule="exact"/>
        <w:rPr>
          <w:rFonts w:ascii="Times New Roman" w:eastAsia="Times New Roman" w:hAnsi="Times New Roman"/>
        </w:rPr>
      </w:pPr>
    </w:p>
    <w:p w14:paraId="596D05A5" w14:textId="77777777" w:rsidR="00AB22FA" w:rsidRDefault="00AB22FA">
      <w:pPr>
        <w:spacing w:line="200" w:lineRule="exact"/>
        <w:rPr>
          <w:rFonts w:ascii="Times New Roman" w:eastAsia="Times New Roman" w:hAnsi="Times New Roman"/>
        </w:rPr>
      </w:pPr>
    </w:p>
    <w:p w14:paraId="467E71AB" w14:textId="77777777" w:rsidR="00AB22FA" w:rsidRDefault="00AB22FA">
      <w:pPr>
        <w:spacing w:line="200" w:lineRule="exact"/>
        <w:rPr>
          <w:rFonts w:ascii="Times New Roman" w:eastAsia="Times New Roman" w:hAnsi="Times New Roman"/>
        </w:rPr>
      </w:pPr>
    </w:p>
    <w:p w14:paraId="7BDB8815" w14:textId="77777777" w:rsidR="00AB22FA" w:rsidRDefault="00AB22FA">
      <w:pPr>
        <w:spacing w:line="200" w:lineRule="exact"/>
        <w:rPr>
          <w:rFonts w:ascii="Times New Roman" w:eastAsia="Times New Roman" w:hAnsi="Times New Roman"/>
        </w:rPr>
      </w:pPr>
    </w:p>
    <w:p w14:paraId="30007B1A" w14:textId="77777777" w:rsidR="00AB22FA" w:rsidRDefault="00AB22FA">
      <w:pPr>
        <w:spacing w:line="200" w:lineRule="exact"/>
        <w:rPr>
          <w:rFonts w:ascii="Times New Roman" w:eastAsia="Times New Roman" w:hAnsi="Times New Roman"/>
        </w:rPr>
      </w:pPr>
    </w:p>
    <w:p w14:paraId="1D7F5676" w14:textId="77777777" w:rsidR="00AB22FA" w:rsidRDefault="00AB22FA">
      <w:pPr>
        <w:spacing w:line="200" w:lineRule="exact"/>
        <w:rPr>
          <w:rFonts w:ascii="Times New Roman" w:eastAsia="Times New Roman" w:hAnsi="Times New Roman"/>
        </w:rPr>
      </w:pPr>
    </w:p>
    <w:p w14:paraId="3924A151" w14:textId="77777777" w:rsidR="00AB22FA" w:rsidRDefault="00AB22FA">
      <w:pPr>
        <w:spacing w:line="200" w:lineRule="exact"/>
        <w:rPr>
          <w:rFonts w:ascii="Times New Roman" w:eastAsia="Times New Roman" w:hAnsi="Times New Roman"/>
        </w:rPr>
      </w:pPr>
    </w:p>
    <w:p w14:paraId="4D4D7FF5" w14:textId="77777777" w:rsidR="00AB22FA" w:rsidRDefault="00AB22FA">
      <w:pPr>
        <w:spacing w:line="200" w:lineRule="exact"/>
        <w:rPr>
          <w:rFonts w:ascii="Times New Roman" w:eastAsia="Times New Roman" w:hAnsi="Times New Roman"/>
        </w:rPr>
      </w:pPr>
    </w:p>
    <w:p w14:paraId="3132CA8C" w14:textId="77777777" w:rsidR="00AB22FA" w:rsidRDefault="00AB22FA">
      <w:pPr>
        <w:spacing w:line="207" w:lineRule="exact"/>
        <w:rPr>
          <w:rFonts w:ascii="Times New Roman" w:eastAsia="Times New Roman" w:hAnsi="Times New Roman"/>
        </w:rPr>
      </w:pPr>
    </w:p>
    <w:p w14:paraId="04912FF5" w14:textId="073D6B9F" w:rsidR="00AB22FA" w:rsidRDefault="00191C27">
      <w:pPr>
        <w:spacing w:line="0" w:lineRule="atLeast"/>
        <w:ind w:right="20"/>
        <w:jc w:val="center"/>
        <w:rPr>
          <w:rFonts w:ascii="Times New Roman" w:eastAsia="Times New Roman" w:hAnsi="Times New Roman"/>
          <w:sz w:val="21"/>
        </w:rPr>
      </w:pPr>
      <w:r>
        <w:rPr>
          <w:rFonts w:ascii="Times New Roman" w:eastAsia="Times New Roman" w:hAnsi="Times New Roman"/>
          <w:sz w:val="21"/>
        </w:rPr>
        <w:t>28</w:t>
      </w:r>
    </w:p>
    <w:p w14:paraId="50E98E56" w14:textId="77777777" w:rsidR="00AB22FA" w:rsidRDefault="00AB22FA">
      <w:pPr>
        <w:spacing w:line="0" w:lineRule="atLeast"/>
        <w:ind w:right="20"/>
        <w:jc w:val="center"/>
        <w:rPr>
          <w:rFonts w:ascii="Times New Roman" w:eastAsia="Times New Roman" w:hAnsi="Times New Roman"/>
          <w:sz w:val="21"/>
        </w:rPr>
        <w:sectPr w:rsidR="00AB22FA">
          <w:type w:val="continuous"/>
          <w:pgSz w:w="11900" w:h="16834"/>
          <w:pgMar w:top="715" w:right="1429" w:bottom="160" w:left="1440" w:header="0" w:footer="0" w:gutter="0"/>
          <w:cols w:space="0" w:equalWidth="0">
            <w:col w:w="9040"/>
          </w:cols>
          <w:docGrid w:linePitch="360"/>
        </w:sectPr>
      </w:pPr>
    </w:p>
    <w:p w14:paraId="2B066C42" w14:textId="77777777" w:rsidR="00AB22FA" w:rsidRDefault="00AB22FA">
      <w:pPr>
        <w:spacing w:line="256" w:lineRule="exact"/>
        <w:rPr>
          <w:rFonts w:ascii="Times New Roman" w:eastAsia="Times New Roman" w:hAnsi="Times New Roman"/>
          <w:sz w:val="21"/>
        </w:rPr>
      </w:pPr>
      <w:bookmarkStart w:id="33" w:name="page34"/>
      <w:bookmarkEnd w:id="33"/>
      <w:r>
        <w:rPr>
          <w:rFonts w:ascii="宋体" w:eastAsia="宋体" w:hAnsi="宋体"/>
          <w:sz w:val="21"/>
        </w:rPr>
        <w:lastRenderedPageBreak/>
        <w:t>三乙胺和甲基异丁基酮的</w:t>
      </w:r>
      <w:r>
        <w:rPr>
          <w:rFonts w:ascii="Times New Roman" w:eastAsia="Times New Roman" w:hAnsi="Times New Roman"/>
          <w:sz w:val="21"/>
        </w:rPr>
        <w:t xml:space="preserve"> PDE</w:t>
      </w:r>
    </w:p>
    <w:p w14:paraId="3073F2D9" w14:textId="77777777" w:rsidR="00AB22FA" w:rsidRDefault="00FF31B4">
      <w:pPr>
        <w:spacing w:line="20" w:lineRule="exact"/>
        <w:rPr>
          <w:rFonts w:ascii="Times New Roman" w:eastAsia="Times New Roman" w:hAnsi="Times New Roman"/>
        </w:rPr>
      </w:pPr>
      <w:r>
        <w:rPr>
          <w:rFonts w:ascii="Times New Roman" w:eastAsia="Times New Roman" w:hAnsi="Times New Roman"/>
          <w:noProof/>
          <w:sz w:val="21"/>
        </w:rPr>
        <w:drawing>
          <wp:anchor distT="0" distB="0" distL="114300" distR="114300" simplePos="0" relativeHeight="251671040" behindDoc="1" locked="0" layoutInCell="0" allowOverlap="1" wp14:anchorId="09B50149" wp14:editId="7FFF0B8E">
            <wp:simplePos x="0" y="0"/>
            <wp:positionH relativeFrom="column">
              <wp:posOffset>-17145</wp:posOffset>
            </wp:positionH>
            <wp:positionV relativeFrom="paragraph">
              <wp:posOffset>26670</wp:posOffset>
            </wp:positionV>
            <wp:extent cx="5772150" cy="6350"/>
            <wp:effectExtent l="0" t="0" r="0" b="0"/>
            <wp:wrapNone/>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6350"/>
                    </a:xfrm>
                    <a:prstGeom prst="rect">
                      <a:avLst/>
                    </a:prstGeom>
                    <a:noFill/>
                  </pic:spPr>
                </pic:pic>
              </a:graphicData>
            </a:graphic>
            <wp14:sizeRelH relativeFrom="page">
              <wp14:pctWidth>0</wp14:pctWidth>
            </wp14:sizeRelH>
            <wp14:sizeRelV relativeFrom="page">
              <wp14:pctHeight>0</wp14:pctHeight>
            </wp14:sizeRelV>
          </wp:anchor>
        </w:drawing>
      </w:r>
    </w:p>
    <w:p w14:paraId="6B38449F" w14:textId="77777777" w:rsidR="00AB22FA" w:rsidRDefault="00AB22FA">
      <w:pPr>
        <w:spacing w:line="200" w:lineRule="exact"/>
        <w:rPr>
          <w:rFonts w:ascii="Times New Roman" w:eastAsia="Times New Roman" w:hAnsi="Times New Roman"/>
        </w:rPr>
      </w:pPr>
    </w:p>
    <w:p w14:paraId="68AD8723" w14:textId="77777777" w:rsidR="00AB22FA" w:rsidRDefault="00AB22FA">
      <w:pPr>
        <w:spacing w:line="248" w:lineRule="exact"/>
        <w:rPr>
          <w:rFonts w:ascii="Times New Roman" w:eastAsia="Times New Roman" w:hAnsi="Times New Roman"/>
        </w:rPr>
      </w:pPr>
    </w:p>
    <w:p w14:paraId="642641D3" w14:textId="77777777" w:rsidR="00AB22FA" w:rsidRDefault="00AB22FA">
      <w:pPr>
        <w:spacing w:line="274" w:lineRule="exact"/>
        <w:rPr>
          <w:rFonts w:ascii="宋体" w:eastAsia="宋体" w:hAnsi="宋体"/>
          <w:b/>
          <w:sz w:val="24"/>
        </w:rPr>
      </w:pPr>
      <w:r>
        <w:rPr>
          <w:rFonts w:ascii="宋体" w:eastAsia="宋体" w:hAnsi="宋体"/>
          <w:b/>
          <w:sz w:val="24"/>
        </w:rPr>
        <w:t>甲基异丁基酮</w:t>
      </w:r>
    </w:p>
    <w:p w14:paraId="2AB81C03" w14:textId="77777777" w:rsidR="00AB22FA" w:rsidRDefault="00AB22FA">
      <w:pPr>
        <w:spacing w:line="235" w:lineRule="exact"/>
        <w:rPr>
          <w:rFonts w:ascii="Times New Roman" w:eastAsia="Times New Roman" w:hAnsi="Times New Roman"/>
        </w:rPr>
      </w:pPr>
    </w:p>
    <w:p w14:paraId="74176931" w14:textId="77777777" w:rsidR="00AB22FA" w:rsidRDefault="00AB22FA">
      <w:pPr>
        <w:spacing w:line="274" w:lineRule="exact"/>
        <w:rPr>
          <w:rFonts w:ascii="宋体" w:eastAsia="宋体" w:hAnsi="宋体"/>
          <w:b/>
          <w:sz w:val="24"/>
        </w:rPr>
      </w:pPr>
      <w:r>
        <w:rPr>
          <w:rFonts w:ascii="宋体" w:eastAsia="宋体" w:hAnsi="宋体"/>
          <w:b/>
          <w:sz w:val="24"/>
        </w:rPr>
        <w:t>引言</w:t>
      </w:r>
    </w:p>
    <w:p w14:paraId="412B6F4B" w14:textId="77777777" w:rsidR="00AB22FA" w:rsidRDefault="00AB22FA">
      <w:pPr>
        <w:spacing w:line="264" w:lineRule="exact"/>
        <w:rPr>
          <w:rFonts w:ascii="Times New Roman" w:eastAsia="Times New Roman" w:hAnsi="Times New Roman"/>
        </w:rPr>
      </w:pPr>
    </w:p>
    <w:p w14:paraId="4DF51F83" w14:textId="3E2474C6" w:rsidR="00AB22FA" w:rsidRDefault="00AB22FA" w:rsidP="00754B4A">
      <w:pPr>
        <w:spacing w:line="347" w:lineRule="exact"/>
        <w:ind w:firstLineChars="200" w:firstLine="460"/>
        <w:jc w:val="both"/>
        <w:rPr>
          <w:rFonts w:ascii="宋体" w:eastAsia="宋体" w:hAnsi="宋体"/>
          <w:sz w:val="24"/>
        </w:rPr>
      </w:pPr>
      <w:r>
        <w:rPr>
          <w:rFonts w:ascii="宋体" w:eastAsia="宋体" w:hAnsi="宋体"/>
          <w:sz w:val="23"/>
        </w:rPr>
        <w:t>甲基异丁基酮（</w:t>
      </w:r>
      <w:r>
        <w:rPr>
          <w:rFonts w:ascii="Times New Roman" w:eastAsia="Times New Roman" w:hAnsi="Times New Roman"/>
          <w:sz w:val="23"/>
        </w:rPr>
        <w:t>MIBK</w:t>
      </w:r>
      <w:r>
        <w:rPr>
          <w:rFonts w:ascii="宋体" w:eastAsia="宋体" w:hAnsi="宋体"/>
          <w:sz w:val="23"/>
        </w:rPr>
        <w:t>）在</w:t>
      </w:r>
      <w:r>
        <w:rPr>
          <w:rFonts w:ascii="Times New Roman" w:eastAsia="Times New Roman" w:hAnsi="Times New Roman"/>
          <w:sz w:val="23"/>
        </w:rPr>
        <w:t xml:space="preserve"> 1997 </w:t>
      </w:r>
      <w:r>
        <w:rPr>
          <w:rFonts w:ascii="宋体" w:eastAsia="宋体" w:hAnsi="宋体"/>
          <w:sz w:val="23"/>
        </w:rPr>
        <w:t>年的</w:t>
      </w:r>
      <w:r>
        <w:rPr>
          <w:rFonts w:ascii="Times New Roman" w:eastAsia="Times New Roman" w:hAnsi="Times New Roman"/>
          <w:sz w:val="23"/>
        </w:rPr>
        <w:t xml:space="preserve"> ICH Q3C </w:t>
      </w:r>
      <w:r>
        <w:rPr>
          <w:rFonts w:ascii="宋体" w:eastAsia="宋体" w:hAnsi="宋体"/>
          <w:sz w:val="23"/>
        </w:rPr>
        <w:t>母指导原则中属于</w:t>
      </w:r>
      <w:r>
        <w:rPr>
          <w:rFonts w:ascii="Times New Roman" w:eastAsia="Times New Roman" w:hAnsi="Times New Roman"/>
          <w:sz w:val="23"/>
        </w:rPr>
        <w:t xml:space="preserve"> 3 </w:t>
      </w:r>
      <w:r>
        <w:rPr>
          <w:rFonts w:ascii="宋体" w:eastAsia="宋体" w:hAnsi="宋体"/>
          <w:sz w:val="23"/>
        </w:rPr>
        <w:t>类溶剂，即，基于当时得到的毒性数据评价结果（</w:t>
      </w:r>
      <w:r>
        <w:rPr>
          <w:rFonts w:ascii="Times New Roman" w:eastAsia="Times New Roman" w:hAnsi="Times New Roman"/>
          <w:sz w:val="23"/>
        </w:rPr>
        <w:t xml:space="preserve">MIBK </w:t>
      </w:r>
      <w:r>
        <w:rPr>
          <w:rFonts w:ascii="宋体" w:eastAsia="宋体" w:hAnsi="宋体"/>
          <w:sz w:val="23"/>
        </w:rPr>
        <w:t>的每日允许暴露量（</w:t>
      </w:r>
      <w:r>
        <w:rPr>
          <w:rFonts w:ascii="Times New Roman" w:eastAsia="Times New Roman" w:hAnsi="Times New Roman"/>
          <w:sz w:val="23"/>
        </w:rPr>
        <w:t>PDE</w:t>
      </w:r>
      <w:r>
        <w:rPr>
          <w:rFonts w:ascii="宋体" w:eastAsia="宋体" w:hAnsi="宋体"/>
          <w:sz w:val="23"/>
        </w:rPr>
        <w:t>）值为</w:t>
      </w:r>
      <w:r>
        <w:rPr>
          <w:rFonts w:ascii="Times New Roman" w:eastAsia="Times New Roman" w:hAnsi="Times New Roman"/>
          <w:sz w:val="23"/>
        </w:rPr>
        <w:t xml:space="preserve"> 100 mg/</w:t>
      </w:r>
      <w:r>
        <w:rPr>
          <w:rFonts w:ascii="宋体" w:eastAsia="宋体" w:hAnsi="宋体"/>
          <w:sz w:val="23"/>
        </w:rPr>
        <w:t>天），</w:t>
      </w:r>
      <w:r>
        <w:rPr>
          <w:rFonts w:ascii="宋体" w:eastAsia="宋体" w:hAnsi="宋体"/>
          <w:sz w:val="24"/>
        </w:rPr>
        <w:t>为低毒性溶剂（</w:t>
      </w:r>
      <w:r>
        <w:rPr>
          <w:rFonts w:ascii="Times New Roman" w:eastAsia="Times New Roman" w:hAnsi="Times New Roman"/>
          <w:sz w:val="24"/>
        </w:rPr>
        <w:t>1</w:t>
      </w:r>
      <w:r>
        <w:rPr>
          <w:rFonts w:ascii="宋体" w:eastAsia="宋体" w:hAnsi="宋体"/>
          <w:sz w:val="24"/>
        </w:rPr>
        <w:t>）。由于得到了新的毒性数据，包括来自美国国家毒理学计划（</w:t>
      </w:r>
      <w:r>
        <w:rPr>
          <w:rFonts w:ascii="Times New Roman" w:eastAsia="Times New Roman" w:hAnsi="Times New Roman"/>
          <w:sz w:val="24"/>
        </w:rPr>
        <w:t>NTP</w:t>
      </w:r>
      <w:r>
        <w:rPr>
          <w:rFonts w:ascii="宋体" w:eastAsia="宋体" w:hAnsi="宋体"/>
          <w:sz w:val="24"/>
        </w:rPr>
        <w:t>）所得</w:t>
      </w:r>
      <w:r>
        <w:rPr>
          <w:rFonts w:ascii="Times New Roman" w:eastAsia="Times New Roman" w:hAnsi="Times New Roman"/>
          <w:sz w:val="24"/>
        </w:rPr>
        <w:t xml:space="preserve"> 2 </w:t>
      </w:r>
      <w:r>
        <w:rPr>
          <w:rFonts w:ascii="宋体" w:eastAsia="宋体" w:hAnsi="宋体"/>
          <w:sz w:val="24"/>
        </w:rPr>
        <w:t>年的大鼠和小鼠吸入致癌作用的结果，以及已发表的有关生殖和发育毒性的研究，专家工作组重新评估了</w:t>
      </w:r>
      <w:r>
        <w:rPr>
          <w:rFonts w:ascii="Times New Roman" w:eastAsia="Times New Roman" w:hAnsi="Times New Roman"/>
          <w:sz w:val="24"/>
        </w:rPr>
        <w:t xml:space="preserve"> MIBK </w:t>
      </w:r>
      <w:r>
        <w:rPr>
          <w:rFonts w:ascii="宋体" w:eastAsia="宋体" w:hAnsi="宋体"/>
          <w:sz w:val="24"/>
        </w:rPr>
        <w:t>的</w:t>
      </w:r>
      <w:r>
        <w:rPr>
          <w:rFonts w:ascii="Times New Roman" w:eastAsia="Times New Roman" w:hAnsi="Times New Roman"/>
          <w:sz w:val="24"/>
        </w:rPr>
        <w:t xml:space="preserve"> PDE </w:t>
      </w:r>
      <w:r>
        <w:rPr>
          <w:rFonts w:ascii="宋体" w:eastAsia="宋体" w:hAnsi="宋体"/>
          <w:sz w:val="24"/>
        </w:rPr>
        <w:t>值。</w:t>
      </w:r>
    </w:p>
    <w:p w14:paraId="4FC6CEFD" w14:textId="77777777" w:rsidR="00AB22FA" w:rsidRDefault="00AB22FA">
      <w:pPr>
        <w:spacing w:line="219" w:lineRule="exact"/>
        <w:rPr>
          <w:rFonts w:ascii="Times New Roman" w:eastAsia="Times New Roman" w:hAnsi="Times New Roman"/>
        </w:rPr>
      </w:pPr>
    </w:p>
    <w:p w14:paraId="18FF970E" w14:textId="77777777" w:rsidR="00AB22FA" w:rsidRDefault="00AB22FA">
      <w:pPr>
        <w:spacing w:line="274" w:lineRule="exact"/>
        <w:rPr>
          <w:rFonts w:ascii="宋体" w:eastAsia="宋体" w:hAnsi="宋体"/>
          <w:b/>
          <w:sz w:val="24"/>
        </w:rPr>
      </w:pPr>
      <w:r>
        <w:rPr>
          <w:rFonts w:ascii="宋体" w:eastAsia="宋体" w:hAnsi="宋体"/>
          <w:b/>
          <w:sz w:val="24"/>
        </w:rPr>
        <w:t>遗传毒性</w:t>
      </w:r>
    </w:p>
    <w:p w14:paraId="2052B114" w14:textId="77777777" w:rsidR="00AB22FA" w:rsidRDefault="00AB22FA">
      <w:pPr>
        <w:spacing w:line="263" w:lineRule="exact"/>
        <w:rPr>
          <w:rFonts w:ascii="Times New Roman" w:eastAsia="Times New Roman" w:hAnsi="Times New Roman"/>
        </w:rPr>
      </w:pPr>
    </w:p>
    <w:p w14:paraId="1F602090" w14:textId="77777777" w:rsidR="00AB22FA" w:rsidRDefault="00AB22FA">
      <w:pPr>
        <w:spacing w:line="326" w:lineRule="exact"/>
        <w:ind w:right="140" w:firstLine="481"/>
        <w:rPr>
          <w:rFonts w:ascii="宋体" w:eastAsia="宋体" w:hAnsi="宋体"/>
          <w:sz w:val="24"/>
        </w:rPr>
      </w:pPr>
      <w:r>
        <w:rPr>
          <w:rFonts w:ascii="宋体" w:eastAsia="宋体" w:hAnsi="宋体"/>
          <w:sz w:val="24"/>
        </w:rPr>
        <w:t>自从</w:t>
      </w:r>
      <w:r>
        <w:rPr>
          <w:rFonts w:ascii="Times New Roman" w:eastAsia="Times New Roman" w:hAnsi="Times New Roman"/>
          <w:sz w:val="24"/>
        </w:rPr>
        <w:t xml:space="preserve"> 1997 </w:t>
      </w:r>
      <w:r>
        <w:rPr>
          <w:rFonts w:ascii="宋体" w:eastAsia="宋体" w:hAnsi="宋体"/>
          <w:sz w:val="24"/>
        </w:rPr>
        <w:t>年进行上次评估以来，没有报道关于遗传毒性的其他信息。现有数据表明，</w:t>
      </w:r>
      <w:r>
        <w:rPr>
          <w:rFonts w:ascii="Times New Roman" w:eastAsia="Times New Roman" w:hAnsi="Times New Roman"/>
          <w:sz w:val="24"/>
        </w:rPr>
        <w:t xml:space="preserve">MIBK </w:t>
      </w:r>
      <w:r>
        <w:rPr>
          <w:rFonts w:ascii="宋体" w:eastAsia="宋体" w:hAnsi="宋体"/>
          <w:sz w:val="24"/>
        </w:rPr>
        <w:t>没有遗传毒性。</w:t>
      </w:r>
    </w:p>
    <w:p w14:paraId="45CDF50D" w14:textId="77777777" w:rsidR="00AB22FA" w:rsidRDefault="00AB22FA">
      <w:pPr>
        <w:spacing w:line="223" w:lineRule="exact"/>
        <w:rPr>
          <w:rFonts w:ascii="Times New Roman" w:eastAsia="Times New Roman" w:hAnsi="Times New Roman"/>
        </w:rPr>
      </w:pPr>
    </w:p>
    <w:p w14:paraId="093ECB2B" w14:textId="77777777" w:rsidR="00AB22FA" w:rsidRDefault="00AB22FA">
      <w:pPr>
        <w:spacing w:line="274" w:lineRule="exact"/>
        <w:rPr>
          <w:rFonts w:ascii="宋体" w:eastAsia="宋体" w:hAnsi="宋体"/>
          <w:b/>
          <w:sz w:val="24"/>
        </w:rPr>
      </w:pPr>
      <w:r>
        <w:rPr>
          <w:rFonts w:ascii="宋体" w:eastAsia="宋体" w:hAnsi="宋体"/>
          <w:b/>
          <w:sz w:val="24"/>
        </w:rPr>
        <w:t>致癌性</w:t>
      </w:r>
    </w:p>
    <w:p w14:paraId="4904E31F" w14:textId="77777777" w:rsidR="00AB22FA" w:rsidRDefault="00AB22FA">
      <w:pPr>
        <w:spacing w:line="235" w:lineRule="exact"/>
        <w:rPr>
          <w:rFonts w:ascii="Times New Roman" w:eastAsia="Times New Roman" w:hAnsi="Times New Roman"/>
        </w:rPr>
      </w:pPr>
    </w:p>
    <w:p w14:paraId="4332165E" w14:textId="608F2ABB" w:rsidR="00AB22FA" w:rsidRDefault="00AB22FA" w:rsidP="00754B4A">
      <w:pPr>
        <w:spacing w:line="326" w:lineRule="exact"/>
        <w:ind w:right="142" w:firstLineChars="200" w:firstLine="480"/>
        <w:jc w:val="both"/>
        <w:rPr>
          <w:rFonts w:ascii="宋体" w:eastAsia="宋体" w:hAnsi="宋体"/>
          <w:sz w:val="24"/>
        </w:rPr>
      </w:pPr>
      <w:r>
        <w:rPr>
          <w:rFonts w:ascii="Times New Roman" w:eastAsia="Times New Roman" w:hAnsi="Times New Roman"/>
          <w:sz w:val="24"/>
        </w:rPr>
        <w:t xml:space="preserve">NTP </w:t>
      </w:r>
      <w:r>
        <w:rPr>
          <w:rFonts w:ascii="宋体" w:eastAsia="宋体" w:hAnsi="宋体"/>
          <w:sz w:val="24"/>
        </w:rPr>
        <w:t>已在为期</w:t>
      </w:r>
      <w:r>
        <w:rPr>
          <w:rFonts w:ascii="Times New Roman" w:eastAsia="Times New Roman" w:hAnsi="Times New Roman"/>
          <w:sz w:val="24"/>
        </w:rPr>
        <w:t xml:space="preserve"> 2 </w:t>
      </w:r>
      <w:r>
        <w:rPr>
          <w:rFonts w:ascii="宋体" w:eastAsia="宋体" w:hAnsi="宋体"/>
          <w:sz w:val="24"/>
        </w:rPr>
        <w:t>年的大鼠和小鼠吸入研究中对</w:t>
      </w:r>
      <w:r>
        <w:rPr>
          <w:rFonts w:ascii="Times New Roman" w:eastAsia="Times New Roman" w:hAnsi="Times New Roman"/>
          <w:sz w:val="24"/>
        </w:rPr>
        <w:t xml:space="preserve"> MIBK </w:t>
      </w:r>
      <w:r>
        <w:rPr>
          <w:rFonts w:ascii="宋体" w:eastAsia="宋体" w:hAnsi="宋体"/>
          <w:sz w:val="24"/>
        </w:rPr>
        <w:t>进行了研究。</w:t>
      </w:r>
      <w:r>
        <w:rPr>
          <w:rFonts w:ascii="Times New Roman" w:eastAsia="Times New Roman" w:hAnsi="Times New Roman"/>
          <w:sz w:val="24"/>
        </w:rPr>
        <w:t xml:space="preserve">F344/N </w:t>
      </w:r>
      <w:r>
        <w:rPr>
          <w:rFonts w:ascii="宋体" w:eastAsia="宋体" w:hAnsi="宋体"/>
          <w:sz w:val="24"/>
        </w:rPr>
        <w:t>大鼠和</w:t>
      </w:r>
      <w:r>
        <w:rPr>
          <w:rFonts w:ascii="Times New Roman" w:eastAsia="Times New Roman" w:hAnsi="Times New Roman"/>
          <w:sz w:val="23"/>
        </w:rPr>
        <w:t xml:space="preserve">B6C3F1 </w:t>
      </w:r>
      <w:r>
        <w:rPr>
          <w:rFonts w:ascii="宋体" w:eastAsia="宋体" w:hAnsi="宋体"/>
          <w:sz w:val="23"/>
        </w:rPr>
        <w:t>小鼠（</w:t>
      </w:r>
      <w:r>
        <w:rPr>
          <w:rFonts w:ascii="Times New Roman" w:eastAsia="Times New Roman" w:hAnsi="Times New Roman"/>
          <w:sz w:val="23"/>
        </w:rPr>
        <w:t xml:space="preserve">50 </w:t>
      </w:r>
      <w:r>
        <w:rPr>
          <w:rFonts w:ascii="宋体" w:eastAsia="宋体" w:hAnsi="宋体"/>
          <w:sz w:val="23"/>
        </w:rPr>
        <w:t>只</w:t>
      </w:r>
      <w:r>
        <w:rPr>
          <w:rFonts w:ascii="Times New Roman" w:eastAsia="Times New Roman" w:hAnsi="Times New Roman"/>
          <w:sz w:val="23"/>
        </w:rPr>
        <w:t>/</w:t>
      </w:r>
      <w:r>
        <w:rPr>
          <w:rFonts w:ascii="宋体" w:eastAsia="宋体" w:hAnsi="宋体"/>
          <w:sz w:val="23"/>
        </w:rPr>
        <w:t>性别</w:t>
      </w:r>
      <w:r>
        <w:rPr>
          <w:rFonts w:ascii="Times New Roman" w:eastAsia="Times New Roman" w:hAnsi="Times New Roman"/>
          <w:sz w:val="23"/>
        </w:rPr>
        <w:t>/</w:t>
      </w:r>
      <w:r>
        <w:rPr>
          <w:rFonts w:ascii="宋体" w:eastAsia="宋体" w:hAnsi="宋体"/>
          <w:sz w:val="23"/>
        </w:rPr>
        <w:t>组）经吸入暴露于浓度为</w:t>
      </w:r>
      <w:r>
        <w:rPr>
          <w:rFonts w:ascii="Times New Roman" w:eastAsia="Times New Roman" w:hAnsi="Times New Roman"/>
          <w:sz w:val="23"/>
        </w:rPr>
        <w:t xml:space="preserve"> 0</w:t>
      </w:r>
      <w:r>
        <w:rPr>
          <w:rFonts w:ascii="宋体" w:eastAsia="宋体" w:hAnsi="宋体"/>
          <w:sz w:val="23"/>
        </w:rPr>
        <w:t>、</w:t>
      </w:r>
      <w:r>
        <w:rPr>
          <w:rFonts w:ascii="Times New Roman" w:eastAsia="Times New Roman" w:hAnsi="Times New Roman"/>
          <w:sz w:val="23"/>
        </w:rPr>
        <w:t>450</w:t>
      </w:r>
      <w:r>
        <w:rPr>
          <w:rFonts w:ascii="宋体" w:eastAsia="宋体" w:hAnsi="宋体"/>
          <w:sz w:val="23"/>
        </w:rPr>
        <w:t>、</w:t>
      </w:r>
      <w:r>
        <w:rPr>
          <w:rFonts w:ascii="Times New Roman" w:eastAsia="Times New Roman" w:hAnsi="Times New Roman"/>
          <w:sz w:val="23"/>
        </w:rPr>
        <w:t xml:space="preserve">900 </w:t>
      </w:r>
      <w:r>
        <w:rPr>
          <w:rFonts w:ascii="宋体" w:eastAsia="宋体" w:hAnsi="宋体"/>
          <w:sz w:val="23"/>
        </w:rPr>
        <w:t>或</w:t>
      </w:r>
      <w:r>
        <w:rPr>
          <w:rFonts w:ascii="Times New Roman" w:eastAsia="Times New Roman" w:hAnsi="Times New Roman"/>
          <w:sz w:val="23"/>
        </w:rPr>
        <w:t xml:space="preserve"> 1800 ppm </w:t>
      </w:r>
      <w:r>
        <w:rPr>
          <w:rFonts w:ascii="宋体" w:eastAsia="宋体" w:hAnsi="宋体"/>
          <w:sz w:val="23"/>
        </w:rPr>
        <w:t>的</w:t>
      </w:r>
      <w:r>
        <w:rPr>
          <w:rFonts w:ascii="Times New Roman" w:eastAsia="Times New Roman" w:hAnsi="Times New Roman"/>
          <w:sz w:val="23"/>
        </w:rPr>
        <w:t xml:space="preserve"> MIBK</w:t>
      </w:r>
      <w:r>
        <w:rPr>
          <w:rFonts w:ascii="宋体" w:eastAsia="宋体" w:hAnsi="宋体"/>
          <w:sz w:val="23"/>
        </w:rPr>
        <w:t>，每天</w:t>
      </w:r>
      <w:r>
        <w:rPr>
          <w:rFonts w:ascii="Times New Roman" w:eastAsia="Times New Roman" w:hAnsi="Times New Roman"/>
          <w:sz w:val="23"/>
        </w:rPr>
        <w:t xml:space="preserve"> 6 </w:t>
      </w:r>
      <w:r>
        <w:rPr>
          <w:rFonts w:ascii="宋体" w:eastAsia="宋体" w:hAnsi="宋体"/>
          <w:sz w:val="23"/>
        </w:rPr>
        <w:t>小时，每周</w:t>
      </w:r>
      <w:r>
        <w:rPr>
          <w:rFonts w:ascii="Times New Roman" w:eastAsia="Times New Roman" w:hAnsi="Times New Roman"/>
          <w:sz w:val="23"/>
        </w:rPr>
        <w:t xml:space="preserve"> 5 </w:t>
      </w:r>
      <w:r>
        <w:rPr>
          <w:rFonts w:ascii="宋体" w:eastAsia="宋体" w:hAnsi="宋体"/>
          <w:sz w:val="23"/>
        </w:rPr>
        <w:t>天，为期</w:t>
      </w:r>
      <w:r>
        <w:rPr>
          <w:rFonts w:ascii="Times New Roman" w:eastAsia="Times New Roman" w:hAnsi="Times New Roman"/>
          <w:sz w:val="23"/>
        </w:rPr>
        <w:t xml:space="preserve"> 2 </w:t>
      </w:r>
      <w:r>
        <w:rPr>
          <w:rFonts w:ascii="宋体" w:eastAsia="宋体" w:hAnsi="宋体"/>
          <w:sz w:val="23"/>
        </w:rPr>
        <w:t>年。在</w:t>
      </w:r>
      <w:r>
        <w:rPr>
          <w:rFonts w:ascii="Times New Roman" w:eastAsia="Times New Roman" w:hAnsi="Times New Roman"/>
          <w:sz w:val="23"/>
        </w:rPr>
        <w:t xml:space="preserve"> 1800 ppm </w:t>
      </w:r>
      <w:r>
        <w:rPr>
          <w:rFonts w:ascii="宋体" w:eastAsia="宋体" w:hAnsi="宋体"/>
          <w:sz w:val="23"/>
        </w:rPr>
        <w:t>的浓度下，雄性大鼠的存活减少（</w:t>
      </w:r>
      <w:r>
        <w:rPr>
          <w:rFonts w:ascii="Times New Roman" w:eastAsia="Times New Roman" w:hAnsi="Times New Roman"/>
          <w:sz w:val="23"/>
        </w:rPr>
        <w:t>4</w:t>
      </w:r>
      <w:r>
        <w:rPr>
          <w:rFonts w:ascii="宋体" w:eastAsia="宋体" w:hAnsi="宋体"/>
          <w:sz w:val="23"/>
        </w:rPr>
        <w:t>）。对于</w:t>
      </w:r>
      <w:r>
        <w:rPr>
          <w:rFonts w:ascii="Times New Roman" w:eastAsia="Times New Roman" w:hAnsi="Times New Roman"/>
          <w:sz w:val="23"/>
        </w:rPr>
        <w:t xml:space="preserve"> 900 </w:t>
      </w:r>
      <w:r>
        <w:rPr>
          <w:rFonts w:ascii="宋体" w:eastAsia="宋体" w:hAnsi="宋体"/>
          <w:sz w:val="23"/>
        </w:rPr>
        <w:t>和</w:t>
      </w:r>
      <w:r>
        <w:rPr>
          <w:rFonts w:ascii="Times New Roman" w:eastAsia="Times New Roman" w:hAnsi="Times New Roman"/>
          <w:sz w:val="23"/>
        </w:rPr>
        <w:t xml:space="preserve"> 1800 ppm </w:t>
      </w:r>
      <w:r>
        <w:rPr>
          <w:rFonts w:ascii="宋体" w:eastAsia="宋体" w:hAnsi="宋体"/>
          <w:sz w:val="23"/>
        </w:rPr>
        <w:t>浓度下的雄性大鼠和</w:t>
      </w:r>
      <w:r>
        <w:rPr>
          <w:rFonts w:ascii="Times New Roman" w:eastAsia="Times New Roman" w:hAnsi="Times New Roman"/>
          <w:sz w:val="23"/>
        </w:rPr>
        <w:t xml:space="preserve"> 1800 ppm </w:t>
      </w:r>
      <w:r>
        <w:rPr>
          <w:rFonts w:ascii="宋体" w:eastAsia="宋体" w:hAnsi="宋体"/>
          <w:sz w:val="23"/>
        </w:rPr>
        <w:t>浓度下的雌性小鼠，其体重涨幅下降。</w:t>
      </w:r>
      <w:r>
        <w:rPr>
          <w:rFonts w:ascii="Times New Roman" w:eastAsia="Times New Roman" w:hAnsi="Times New Roman"/>
          <w:sz w:val="23"/>
        </w:rPr>
        <w:t xml:space="preserve">MIBK </w:t>
      </w:r>
      <w:r>
        <w:rPr>
          <w:rFonts w:ascii="宋体" w:eastAsia="宋体" w:hAnsi="宋体"/>
          <w:sz w:val="23"/>
        </w:rPr>
        <w:t>毒性和致癌性的主要靶器官是大鼠肾脏和小鼠肝脏。该</w:t>
      </w:r>
      <w:r>
        <w:rPr>
          <w:rFonts w:ascii="Times New Roman" w:eastAsia="Times New Roman" w:hAnsi="Times New Roman"/>
          <w:sz w:val="23"/>
        </w:rPr>
        <w:t xml:space="preserve"> NTP </w:t>
      </w:r>
      <w:r>
        <w:rPr>
          <w:rFonts w:ascii="宋体" w:eastAsia="宋体" w:hAnsi="宋体"/>
          <w:sz w:val="23"/>
        </w:rPr>
        <w:t>技术报告的结</w:t>
      </w:r>
      <w:r>
        <w:rPr>
          <w:rFonts w:ascii="宋体" w:eastAsia="宋体" w:hAnsi="宋体"/>
          <w:sz w:val="24"/>
        </w:rPr>
        <w:t>论是，对于大鼠和小鼠，</w:t>
      </w:r>
      <w:r>
        <w:rPr>
          <w:rFonts w:ascii="Times New Roman" w:eastAsia="Times New Roman" w:hAnsi="Times New Roman"/>
          <w:sz w:val="24"/>
        </w:rPr>
        <w:t xml:space="preserve">MIBK </w:t>
      </w:r>
      <w:r>
        <w:rPr>
          <w:rFonts w:ascii="宋体" w:eastAsia="宋体" w:hAnsi="宋体"/>
          <w:sz w:val="24"/>
        </w:rPr>
        <w:t>有一些致癌性迹象（</w:t>
      </w:r>
      <w:r>
        <w:rPr>
          <w:rFonts w:ascii="Times New Roman" w:eastAsia="Times New Roman" w:hAnsi="Times New Roman"/>
          <w:sz w:val="24"/>
        </w:rPr>
        <w:t>4</w:t>
      </w:r>
      <w:r>
        <w:rPr>
          <w:rFonts w:ascii="宋体" w:eastAsia="宋体" w:hAnsi="宋体"/>
          <w:sz w:val="24"/>
        </w:rPr>
        <w:t>、</w:t>
      </w:r>
      <w:r>
        <w:rPr>
          <w:rFonts w:ascii="Times New Roman" w:eastAsia="Times New Roman" w:hAnsi="Times New Roman"/>
          <w:sz w:val="24"/>
        </w:rPr>
        <w:t>5</w:t>
      </w:r>
      <w:r>
        <w:rPr>
          <w:rFonts w:ascii="宋体" w:eastAsia="宋体" w:hAnsi="宋体"/>
          <w:sz w:val="24"/>
        </w:rPr>
        <w:t>）。基于这些</w:t>
      </w:r>
      <w:r>
        <w:rPr>
          <w:rFonts w:ascii="Times New Roman" w:eastAsia="Times New Roman" w:hAnsi="Times New Roman"/>
          <w:sz w:val="24"/>
        </w:rPr>
        <w:t xml:space="preserve"> NTP </w:t>
      </w:r>
      <w:r>
        <w:rPr>
          <w:rFonts w:ascii="宋体" w:eastAsia="宋体" w:hAnsi="宋体"/>
          <w:sz w:val="24"/>
        </w:rPr>
        <w:t>数据，</w:t>
      </w:r>
      <w:r>
        <w:rPr>
          <w:rFonts w:ascii="Times New Roman" w:eastAsia="Times New Roman" w:hAnsi="Times New Roman"/>
          <w:sz w:val="24"/>
        </w:rPr>
        <w:t>IARC</w:t>
      </w:r>
      <w:r>
        <w:rPr>
          <w:rFonts w:ascii="宋体" w:eastAsia="宋体" w:hAnsi="宋体"/>
          <w:sz w:val="24"/>
        </w:rPr>
        <w:t>已将</w:t>
      </w:r>
      <w:r>
        <w:rPr>
          <w:rFonts w:ascii="Times New Roman" w:eastAsia="Times New Roman" w:hAnsi="Times New Roman"/>
          <w:sz w:val="24"/>
        </w:rPr>
        <w:t xml:space="preserve"> MIBK </w:t>
      </w:r>
      <w:r>
        <w:rPr>
          <w:rFonts w:ascii="宋体" w:eastAsia="宋体" w:hAnsi="宋体"/>
          <w:sz w:val="24"/>
        </w:rPr>
        <w:t>归到</w:t>
      </w:r>
      <w:r>
        <w:rPr>
          <w:rFonts w:ascii="Times New Roman" w:eastAsia="Times New Roman" w:hAnsi="Times New Roman"/>
          <w:sz w:val="24"/>
        </w:rPr>
        <w:t xml:space="preserve"> 2B </w:t>
      </w:r>
      <w:r>
        <w:rPr>
          <w:rFonts w:ascii="宋体" w:eastAsia="宋体" w:hAnsi="宋体"/>
          <w:sz w:val="24"/>
        </w:rPr>
        <w:t>致癌物组（</w:t>
      </w:r>
      <w:r>
        <w:rPr>
          <w:rFonts w:ascii="Arial" w:eastAsia="Arial" w:hAnsi="Arial"/>
          <w:sz w:val="24"/>
        </w:rPr>
        <w:t>“</w:t>
      </w:r>
      <w:r>
        <w:rPr>
          <w:rFonts w:ascii="宋体" w:eastAsia="宋体" w:hAnsi="宋体"/>
          <w:sz w:val="24"/>
        </w:rPr>
        <w:t>可能对人类致癌</w:t>
      </w:r>
      <w:r>
        <w:rPr>
          <w:rFonts w:ascii="Arial" w:eastAsia="Arial" w:hAnsi="Arial"/>
          <w:sz w:val="24"/>
        </w:rPr>
        <w:t>”</w:t>
      </w:r>
      <w:r>
        <w:rPr>
          <w:rFonts w:ascii="宋体" w:eastAsia="宋体" w:hAnsi="宋体"/>
          <w:sz w:val="24"/>
        </w:rPr>
        <w:t>）（</w:t>
      </w:r>
      <w:r>
        <w:rPr>
          <w:rFonts w:ascii="Times New Roman" w:eastAsia="Times New Roman" w:hAnsi="Times New Roman"/>
          <w:sz w:val="24"/>
        </w:rPr>
        <w:t>6</w:t>
      </w:r>
      <w:r>
        <w:rPr>
          <w:rFonts w:ascii="宋体" w:eastAsia="宋体" w:hAnsi="宋体"/>
          <w:sz w:val="24"/>
        </w:rPr>
        <w:t>）。</w:t>
      </w:r>
    </w:p>
    <w:p w14:paraId="7390DCAD" w14:textId="77777777" w:rsidR="00AB22FA" w:rsidRDefault="00AB22FA">
      <w:pPr>
        <w:spacing w:line="246" w:lineRule="exact"/>
        <w:rPr>
          <w:rFonts w:ascii="Times New Roman" w:eastAsia="Times New Roman" w:hAnsi="Times New Roman"/>
        </w:rPr>
      </w:pPr>
    </w:p>
    <w:p w14:paraId="774A050A" w14:textId="64EAB60D" w:rsidR="00AB22FA" w:rsidRDefault="00AB22FA" w:rsidP="00754B4A">
      <w:pPr>
        <w:spacing w:line="326" w:lineRule="exact"/>
        <w:ind w:right="120"/>
        <w:jc w:val="both"/>
        <w:rPr>
          <w:rFonts w:ascii="宋体" w:eastAsia="宋体" w:hAnsi="宋体"/>
          <w:sz w:val="24"/>
        </w:rPr>
      </w:pPr>
      <w:r>
        <w:rPr>
          <w:rFonts w:ascii="宋体" w:eastAsia="宋体" w:hAnsi="宋体"/>
          <w:sz w:val="23"/>
        </w:rPr>
        <w:t>在大鼠</w:t>
      </w:r>
      <w:r>
        <w:rPr>
          <w:rFonts w:ascii="Times New Roman" w:eastAsia="Times New Roman" w:hAnsi="Times New Roman"/>
          <w:sz w:val="23"/>
        </w:rPr>
        <w:t xml:space="preserve"> NTP </w:t>
      </w:r>
      <w:r>
        <w:rPr>
          <w:rFonts w:ascii="宋体" w:eastAsia="宋体" w:hAnsi="宋体"/>
          <w:sz w:val="23"/>
        </w:rPr>
        <w:t>研究中，</w:t>
      </w:r>
      <w:r>
        <w:rPr>
          <w:rFonts w:ascii="Times New Roman" w:eastAsia="Times New Roman" w:hAnsi="Times New Roman"/>
          <w:sz w:val="23"/>
        </w:rPr>
        <w:t xml:space="preserve">MIBK </w:t>
      </w:r>
      <w:r>
        <w:rPr>
          <w:rFonts w:ascii="宋体" w:eastAsia="宋体" w:hAnsi="宋体"/>
          <w:sz w:val="23"/>
        </w:rPr>
        <w:t>引起慢性进行性肾病（</w:t>
      </w:r>
      <w:r>
        <w:rPr>
          <w:rFonts w:ascii="Times New Roman" w:eastAsia="Times New Roman" w:hAnsi="Times New Roman"/>
          <w:sz w:val="23"/>
        </w:rPr>
        <w:t>CPN</w:t>
      </w:r>
      <w:r>
        <w:rPr>
          <w:rFonts w:ascii="宋体" w:eastAsia="宋体" w:hAnsi="宋体"/>
          <w:sz w:val="23"/>
        </w:rPr>
        <w:t>）增加，在最高剂量下，雄性大鼠肾小管腺瘤和癌的发病率略有增加。进一步的机制研究明确表明，雄性大鼠的肾小管瘤最有可能由广为人知的雄性大鼠特有</w:t>
      </w:r>
      <w:r>
        <w:rPr>
          <w:rFonts w:ascii="Times New Roman" w:eastAsia="Times New Roman" w:hAnsi="Times New Roman"/>
          <w:sz w:val="23"/>
        </w:rPr>
        <w:t xml:space="preserve"> α2u-</w:t>
      </w:r>
      <w:r>
        <w:rPr>
          <w:rFonts w:ascii="宋体" w:eastAsia="宋体" w:hAnsi="宋体"/>
          <w:sz w:val="23"/>
        </w:rPr>
        <w:t>肾病介导的作用方式所引起，认为其与人类没有相关性（</w:t>
      </w:r>
      <w:r>
        <w:rPr>
          <w:rFonts w:ascii="Times New Roman" w:eastAsia="Times New Roman" w:hAnsi="Times New Roman"/>
          <w:sz w:val="23"/>
        </w:rPr>
        <w:t>7</w:t>
      </w:r>
      <w:r>
        <w:rPr>
          <w:rFonts w:ascii="宋体" w:eastAsia="宋体" w:hAnsi="宋体"/>
          <w:sz w:val="23"/>
        </w:rPr>
        <w:t>）。雌性大鼠中也检出了</w:t>
      </w:r>
      <w:r>
        <w:rPr>
          <w:rFonts w:ascii="Times New Roman" w:eastAsia="Times New Roman" w:hAnsi="Times New Roman"/>
          <w:sz w:val="23"/>
        </w:rPr>
        <w:t xml:space="preserve"> CPN </w:t>
      </w:r>
      <w:r>
        <w:rPr>
          <w:rFonts w:ascii="宋体" w:eastAsia="宋体" w:hAnsi="宋体"/>
          <w:sz w:val="23"/>
        </w:rPr>
        <w:t>加剧（在所有暴露浓度下，</w:t>
      </w:r>
      <w:r>
        <w:rPr>
          <w:rFonts w:ascii="Times New Roman" w:eastAsia="Times New Roman" w:hAnsi="Times New Roman"/>
          <w:sz w:val="23"/>
        </w:rPr>
        <w:t>CPN</w:t>
      </w:r>
      <w:r>
        <w:rPr>
          <w:rFonts w:ascii="宋体" w:eastAsia="宋体" w:hAnsi="宋体"/>
          <w:sz w:val="23"/>
        </w:rPr>
        <w:t>的发生率都增加，在</w:t>
      </w:r>
      <w:r>
        <w:rPr>
          <w:rFonts w:ascii="Times New Roman" w:eastAsia="Times New Roman" w:hAnsi="Times New Roman"/>
          <w:sz w:val="23"/>
        </w:rPr>
        <w:t xml:space="preserve"> 1800 ppm </w:t>
      </w:r>
      <w:r>
        <w:rPr>
          <w:rFonts w:ascii="宋体" w:eastAsia="宋体" w:hAnsi="宋体"/>
          <w:sz w:val="23"/>
        </w:rPr>
        <w:t>浓度下严重性增加），其与人的相关性目前不详。在</w:t>
      </w:r>
      <w:r>
        <w:rPr>
          <w:rFonts w:ascii="Times New Roman" w:eastAsia="Times New Roman" w:hAnsi="Times New Roman"/>
          <w:sz w:val="23"/>
        </w:rPr>
        <w:t xml:space="preserve"> 1800 ppm </w:t>
      </w:r>
      <w:r>
        <w:rPr>
          <w:rFonts w:ascii="宋体" w:eastAsia="宋体" w:hAnsi="宋体"/>
          <w:sz w:val="23"/>
        </w:rPr>
        <w:t>的浓度下，雄性大鼠的单核细胞白血病增加，同样在该浓度下，雌性大鼠出</w:t>
      </w:r>
      <w:r>
        <w:rPr>
          <w:rFonts w:ascii="宋体" w:eastAsia="宋体" w:hAnsi="宋体"/>
          <w:sz w:val="24"/>
        </w:rPr>
        <w:t>现了</w:t>
      </w:r>
      <w:r>
        <w:rPr>
          <w:rFonts w:ascii="Times New Roman" w:eastAsia="Times New Roman" w:hAnsi="Times New Roman"/>
          <w:sz w:val="24"/>
        </w:rPr>
        <w:t xml:space="preserve"> 2 </w:t>
      </w:r>
      <w:r>
        <w:rPr>
          <w:rFonts w:ascii="宋体" w:eastAsia="宋体" w:hAnsi="宋体"/>
          <w:sz w:val="24"/>
        </w:rPr>
        <w:t>个肾间质肿瘤（非常罕见的肿瘤，并未见于</w:t>
      </w:r>
      <w:r>
        <w:rPr>
          <w:rFonts w:ascii="Times New Roman" w:eastAsia="Times New Roman" w:hAnsi="Times New Roman"/>
          <w:sz w:val="24"/>
        </w:rPr>
        <w:t xml:space="preserve"> NTP </w:t>
      </w:r>
      <w:r>
        <w:rPr>
          <w:rFonts w:ascii="宋体" w:eastAsia="宋体" w:hAnsi="宋体"/>
          <w:sz w:val="24"/>
        </w:rPr>
        <w:t>的历史对照动物中），其与</w:t>
      </w:r>
      <w:r>
        <w:rPr>
          <w:rFonts w:ascii="Times New Roman" w:eastAsia="Times New Roman" w:hAnsi="Times New Roman"/>
          <w:sz w:val="24"/>
        </w:rPr>
        <w:t xml:space="preserve"> MIBK </w:t>
      </w:r>
      <w:r>
        <w:rPr>
          <w:rFonts w:ascii="宋体" w:eastAsia="宋体" w:hAnsi="宋体"/>
          <w:sz w:val="24"/>
        </w:rPr>
        <w:t>暴露的关系尚不确定（</w:t>
      </w:r>
      <w:r>
        <w:rPr>
          <w:rFonts w:ascii="Times New Roman" w:eastAsia="Times New Roman" w:hAnsi="Times New Roman"/>
          <w:sz w:val="24"/>
        </w:rPr>
        <w:t>5</w:t>
      </w:r>
      <w:r>
        <w:rPr>
          <w:rFonts w:ascii="宋体" w:eastAsia="宋体" w:hAnsi="宋体"/>
          <w:sz w:val="24"/>
        </w:rPr>
        <w:t>）。</w:t>
      </w:r>
    </w:p>
    <w:p w14:paraId="6DB049A4" w14:textId="77777777" w:rsidR="00AB22FA" w:rsidRDefault="00AB22FA">
      <w:pPr>
        <w:spacing w:line="217" w:lineRule="exact"/>
        <w:rPr>
          <w:rFonts w:ascii="Times New Roman" w:eastAsia="Times New Roman" w:hAnsi="Times New Roman"/>
        </w:rPr>
      </w:pPr>
    </w:p>
    <w:p w14:paraId="1F05FFE8" w14:textId="77777777" w:rsidR="00AB22FA" w:rsidRDefault="00AB22FA">
      <w:pPr>
        <w:spacing w:line="292" w:lineRule="exact"/>
        <w:ind w:left="480"/>
        <w:rPr>
          <w:rFonts w:ascii="宋体" w:eastAsia="宋体" w:hAnsi="宋体"/>
          <w:sz w:val="24"/>
        </w:rPr>
      </w:pPr>
      <w:r>
        <w:rPr>
          <w:rFonts w:ascii="宋体" w:eastAsia="宋体" w:hAnsi="宋体"/>
          <w:sz w:val="24"/>
        </w:rPr>
        <w:t>根据</w:t>
      </w:r>
      <w:r>
        <w:rPr>
          <w:rFonts w:ascii="Times New Roman" w:eastAsia="Times New Roman" w:hAnsi="Times New Roman"/>
          <w:sz w:val="24"/>
        </w:rPr>
        <w:t xml:space="preserve"> MIBK </w:t>
      </w:r>
      <w:r>
        <w:rPr>
          <w:rFonts w:ascii="宋体" w:eastAsia="宋体" w:hAnsi="宋体"/>
          <w:sz w:val="24"/>
        </w:rPr>
        <w:t>的大鼠致癌性研究结果，</w:t>
      </w:r>
      <w:r>
        <w:rPr>
          <w:rFonts w:ascii="Times New Roman" w:eastAsia="Times New Roman" w:hAnsi="Times New Roman"/>
          <w:sz w:val="24"/>
        </w:rPr>
        <w:t xml:space="preserve">PDE </w:t>
      </w:r>
      <w:r>
        <w:rPr>
          <w:rFonts w:ascii="宋体" w:eastAsia="宋体" w:hAnsi="宋体"/>
          <w:sz w:val="24"/>
        </w:rPr>
        <w:t>的计算基于</w:t>
      </w:r>
      <w:r>
        <w:rPr>
          <w:rFonts w:ascii="Times New Roman" w:eastAsia="Times New Roman" w:hAnsi="Times New Roman"/>
          <w:sz w:val="24"/>
        </w:rPr>
        <w:t xml:space="preserve"> 2 </w:t>
      </w:r>
      <w:r>
        <w:rPr>
          <w:rFonts w:ascii="宋体" w:eastAsia="宋体" w:hAnsi="宋体"/>
          <w:sz w:val="24"/>
        </w:rPr>
        <w:t>种不同的情况：</w:t>
      </w:r>
    </w:p>
    <w:p w14:paraId="44372D57" w14:textId="77777777" w:rsidR="00AB22FA" w:rsidRDefault="00AB22FA">
      <w:pPr>
        <w:spacing w:line="245" w:lineRule="exact"/>
        <w:rPr>
          <w:rFonts w:ascii="Times New Roman" w:eastAsia="Times New Roman" w:hAnsi="Times New Roman"/>
        </w:rPr>
      </w:pPr>
    </w:p>
    <w:p w14:paraId="13D33614" w14:textId="77777777" w:rsidR="00AB22FA" w:rsidRDefault="00AB22FA">
      <w:pPr>
        <w:spacing w:line="367" w:lineRule="exact"/>
        <w:ind w:right="140" w:firstLine="481"/>
        <w:rPr>
          <w:rFonts w:ascii="宋体" w:eastAsia="宋体" w:hAnsi="宋体"/>
          <w:sz w:val="24"/>
        </w:rPr>
      </w:pPr>
      <w:r>
        <w:rPr>
          <w:rFonts w:ascii="宋体" w:eastAsia="宋体" w:hAnsi="宋体"/>
          <w:sz w:val="24"/>
        </w:rPr>
        <w:t>（</w:t>
      </w:r>
      <w:r>
        <w:rPr>
          <w:rFonts w:ascii="Times New Roman" w:eastAsia="Times New Roman" w:hAnsi="Times New Roman"/>
          <w:sz w:val="24"/>
        </w:rPr>
        <w:t>i</w:t>
      </w:r>
      <w:r>
        <w:rPr>
          <w:rFonts w:ascii="宋体" w:eastAsia="宋体" w:hAnsi="宋体"/>
          <w:sz w:val="24"/>
        </w:rPr>
        <w:t>）雄性和雌性大鼠的肿瘤研究结果与治疗不相关和</w:t>
      </w:r>
      <w:r>
        <w:rPr>
          <w:rFonts w:ascii="Times New Roman" w:eastAsia="Times New Roman" w:hAnsi="Times New Roman"/>
          <w:sz w:val="24"/>
        </w:rPr>
        <w:t>/</w:t>
      </w:r>
      <w:r>
        <w:rPr>
          <w:rFonts w:ascii="宋体" w:eastAsia="宋体" w:hAnsi="宋体"/>
          <w:sz w:val="24"/>
        </w:rPr>
        <w:t>或与人类不相关，因此，用检出雌性大鼠</w:t>
      </w:r>
      <w:r>
        <w:rPr>
          <w:rFonts w:ascii="Times New Roman" w:eastAsia="Times New Roman" w:hAnsi="Times New Roman"/>
          <w:sz w:val="24"/>
        </w:rPr>
        <w:t xml:space="preserve"> CPN </w:t>
      </w:r>
      <w:r>
        <w:rPr>
          <w:rFonts w:ascii="宋体" w:eastAsia="宋体" w:hAnsi="宋体"/>
          <w:sz w:val="24"/>
        </w:rPr>
        <w:t>的最低剂量（</w:t>
      </w:r>
      <w:r>
        <w:rPr>
          <w:rFonts w:ascii="Times New Roman" w:eastAsia="Times New Roman" w:hAnsi="Times New Roman"/>
          <w:sz w:val="24"/>
        </w:rPr>
        <w:t xml:space="preserve">LOEL </w:t>
      </w:r>
      <w:r>
        <w:rPr>
          <w:rFonts w:ascii="Times New Roman" w:eastAsia="Times New Roman" w:hAnsi="Times New Roman"/>
          <w:sz w:val="31"/>
          <w:vertAlign w:val="superscript"/>
        </w:rPr>
        <w:t>6</w:t>
      </w:r>
      <w:r>
        <w:rPr>
          <w:rFonts w:ascii="Times New Roman" w:eastAsia="Times New Roman" w:hAnsi="Times New Roman"/>
          <w:sz w:val="24"/>
        </w:rPr>
        <w:t>= 450 ppm</w:t>
      </w:r>
      <w:r>
        <w:rPr>
          <w:rFonts w:ascii="宋体" w:eastAsia="宋体" w:hAnsi="宋体"/>
          <w:sz w:val="24"/>
        </w:rPr>
        <w:t>）计算</w:t>
      </w:r>
      <w:r>
        <w:rPr>
          <w:rFonts w:ascii="Times New Roman" w:eastAsia="Times New Roman" w:hAnsi="Times New Roman"/>
          <w:sz w:val="24"/>
        </w:rPr>
        <w:t xml:space="preserve"> PDE</w:t>
      </w:r>
      <w:r>
        <w:rPr>
          <w:rFonts w:ascii="宋体" w:eastAsia="宋体" w:hAnsi="宋体"/>
          <w:sz w:val="24"/>
        </w:rPr>
        <w:t>。</w:t>
      </w:r>
    </w:p>
    <w:p w14:paraId="28CE5E15" w14:textId="77777777" w:rsidR="00AB22FA" w:rsidRDefault="00AB22FA">
      <w:pPr>
        <w:spacing w:line="142" w:lineRule="exact"/>
        <w:rPr>
          <w:rFonts w:ascii="Times New Roman" w:eastAsia="Times New Roman" w:hAnsi="Times New Roman"/>
        </w:rPr>
      </w:pPr>
    </w:p>
    <w:p w14:paraId="0FFC03AE" w14:textId="77777777" w:rsidR="00AB22FA" w:rsidRDefault="00AB22FA">
      <w:pPr>
        <w:spacing w:line="274" w:lineRule="exact"/>
        <w:ind w:left="480"/>
        <w:rPr>
          <w:rFonts w:ascii="宋体" w:eastAsia="宋体" w:hAnsi="宋体"/>
          <w:sz w:val="24"/>
        </w:rPr>
      </w:pPr>
      <w:r>
        <w:rPr>
          <w:rFonts w:ascii="宋体" w:eastAsia="宋体" w:hAnsi="宋体"/>
          <w:sz w:val="24"/>
        </w:rPr>
        <w:t>或</w:t>
      </w:r>
    </w:p>
    <w:p w14:paraId="5225D897" w14:textId="77777777" w:rsidR="00AB22FA" w:rsidRDefault="00FF31B4">
      <w:pPr>
        <w:spacing w:line="20" w:lineRule="exact"/>
        <w:rPr>
          <w:rFonts w:ascii="Times New Roman" w:eastAsia="Times New Roman" w:hAnsi="Times New Roman"/>
        </w:rPr>
      </w:pPr>
      <w:r>
        <w:rPr>
          <w:rFonts w:ascii="宋体" w:eastAsia="宋体" w:hAnsi="宋体"/>
          <w:noProof/>
          <w:sz w:val="24"/>
        </w:rPr>
        <mc:AlternateContent>
          <mc:Choice Requires="wps">
            <w:drawing>
              <wp:anchor distT="0" distB="0" distL="114300" distR="114300" simplePos="0" relativeHeight="251672064" behindDoc="1" locked="0" layoutInCell="0" allowOverlap="1" wp14:anchorId="766B5612" wp14:editId="0ED1EAC0">
                <wp:simplePos x="0" y="0"/>
                <wp:positionH relativeFrom="column">
                  <wp:posOffset>0</wp:posOffset>
                </wp:positionH>
                <wp:positionV relativeFrom="paragraph">
                  <wp:posOffset>537210</wp:posOffset>
                </wp:positionV>
                <wp:extent cx="1829435" cy="0"/>
                <wp:effectExtent l="9525" t="6985" r="8890" b="12065"/>
                <wp:wrapNone/>
                <wp:docPr id="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6CD1F" id="Line 50"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3pt" to="144.0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OtEwIAACk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glGinTQ&#10;oq1QHE1jaXrjCrCo1M6G5OhZvZitpt8dUrpqiTrwSPH1YsAvC8VM3riEizMQYN9/1gxsyNHrWKdz&#10;Y7sACRVA59iOy70d/OwRhcdsPlnkT1OM6KBLSDE4Guv8J647FIQSSyAdgclp63wgQorBJMRReiOk&#10;jN2WCvUlnqWLWXRwWgoWlMHM2cO+khadSJiX+MWsQPNoZvVRsQjWcsLWN9kTIa8yBJcq4EEqQOcm&#10;XQfixyJdrOfreT7KJ7P1KE/revRxU+Wj2Sb7MK2f6qqqs5+BWpYXrWCMq8BuGM4s/7vm39bkOlb3&#10;8byXIXmLHusFZId/JB17GdoXtskVe80uOzv0GOYxGt92Jwz84x3kxw1f/QIAAP//AwBQSwMEFAAG&#10;AAgAAAAhAAEhCnjcAAAABgEAAA8AAABkcnMvZG93bnJldi54bWxMj81OwzAQhO9IfQdrK3GjTitU&#10;TIhTVUUg9YBQf8TZjZckJF5Hsdukb88iDnDcmdHMt9lqdK24YB9qTxrmswQEUuFtTaWG4+HlToEI&#10;0ZA1rSfUcMUAq3xyk5nU+oF2eNnHUnAJhdRoqGLsUilDUaEzYeY7JPY+fe9M5LMvpe3NwOWulYsk&#10;WUpnauKFynS4qbBo9men4U3JZ//efBTXr+HwqtS2eXzYHrW+nY7rJxARx/gXhh98RoecmU7+TDaI&#10;VgM/EjWo+yUIdhdKzUGcfgWZZ/I/fv4NAAD//wMAUEsBAi0AFAAGAAgAAAAhALaDOJL+AAAA4QEA&#10;ABMAAAAAAAAAAAAAAAAAAAAAAFtDb250ZW50X1R5cGVzXS54bWxQSwECLQAUAAYACAAAACEAOP0h&#10;/9YAAACUAQAACwAAAAAAAAAAAAAAAAAvAQAAX3JlbHMvLnJlbHNQSwECLQAUAAYACAAAACEA5/2j&#10;rRMCAAApBAAADgAAAAAAAAAAAAAAAAAuAgAAZHJzL2Uyb0RvYy54bWxQSwECLQAUAAYACAAAACEA&#10;ASEKeNwAAAAGAQAADwAAAAAAAAAAAAAAAABtBAAAZHJzL2Rvd25yZXYueG1sUEsFBgAAAAAEAAQA&#10;8wAAAHYFAAAAAA==&#10;" o:allowincell="f" strokeweight=".48pt"/>
            </w:pict>
          </mc:Fallback>
        </mc:AlternateContent>
      </w:r>
    </w:p>
    <w:p w14:paraId="10F30368" w14:textId="77777777" w:rsidR="00AB22FA" w:rsidRDefault="00AB22FA">
      <w:pPr>
        <w:spacing w:line="200" w:lineRule="exact"/>
        <w:rPr>
          <w:rFonts w:ascii="Times New Roman" w:eastAsia="Times New Roman" w:hAnsi="Times New Roman"/>
        </w:rPr>
      </w:pPr>
    </w:p>
    <w:p w14:paraId="55D66B7F" w14:textId="77777777" w:rsidR="00AB22FA" w:rsidRDefault="00AB22FA">
      <w:pPr>
        <w:spacing w:line="200" w:lineRule="exact"/>
        <w:rPr>
          <w:rFonts w:ascii="Times New Roman" w:eastAsia="Times New Roman" w:hAnsi="Times New Roman"/>
        </w:rPr>
      </w:pPr>
    </w:p>
    <w:p w14:paraId="1DE6C240" w14:textId="77777777" w:rsidR="00AB22FA" w:rsidRDefault="00AB22FA">
      <w:pPr>
        <w:spacing w:line="200" w:lineRule="exact"/>
        <w:rPr>
          <w:rFonts w:ascii="Times New Roman" w:eastAsia="Times New Roman" w:hAnsi="Times New Roman"/>
        </w:rPr>
      </w:pPr>
    </w:p>
    <w:p w14:paraId="38B6E64B" w14:textId="77777777" w:rsidR="00AB22FA" w:rsidRDefault="00AB22FA">
      <w:pPr>
        <w:spacing w:line="268" w:lineRule="exact"/>
        <w:rPr>
          <w:rFonts w:ascii="Times New Roman" w:eastAsia="Times New Roman" w:hAnsi="Times New Roman"/>
        </w:rPr>
      </w:pPr>
    </w:p>
    <w:p w14:paraId="5BADAB4E" w14:textId="77777777" w:rsidR="00AB22FA" w:rsidRDefault="00AB22FA">
      <w:pPr>
        <w:numPr>
          <w:ilvl w:val="0"/>
          <w:numId w:val="77"/>
        </w:numPr>
        <w:tabs>
          <w:tab w:val="left" w:pos="140"/>
        </w:tabs>
        <w:spacing w:line="276" w:lineRule="exact"/>
        <w:ind w:left="140" w:hanging="140"/>
        <w:rPr>
          <w:rFonts w:ascii="Times New Roman" w:eastAsia="Times New Roman" w:hAnsi="Times New Roman"/>
          <w:sz w:val="24"/>
          <w:vertAlign w:val="superscript"/>
        </w:rPr>
      </w:pPr>
      <w:r>
        <w:rPr>
          <w:rFonts w:ascii="宋体" w:eastAsia="宋体" w:hAnsi="宋体"/>
          <w:sz w:val="18"/>
        </w:rPr>
        <w:t>观察到反应的最低水平</w:t>
      </w:r>
    </w:p>
    <w:p w14:paraId="3091A3EE" w14:textId="77777777" w:rsidR="00AB22FA" w:rsidRDefault="00AB22FA">
      <w:pPr>
        <w:tabs>
          <w:tab w:val="left" w:pos="140"/>
        </w:tabs>
        <w:spacing w:line="276" w:lineRule="exact"/>
        <w:ind w:left="140" w:hanging="140"/>
        <w:rPr>
          <w:rFonts w:ascii="Times New Roman" w:eastAsia="Times New Roman" w:hAnsi="Times New Roman"/>
          <w:sz w:val="24"/>
          <w:vertAlign w:val="superscript"/>
        </w:rPr>
        <w:sectPr w:rsidR="00AB22FA">
          <w:pgSz w:w="11900" w:h="16834"/>
          <w:pgMar w:top="715" w:right="1309" w:bottom="160" w:left="1440" w:header="0" w:footer="0" w:gutter="0"/>
          <w:cols w:space="0" w:equalWidth="0">
            <w:col w:w="9160"/>
          </w:cols>
          <w:docGrid w:linePitch="360"/>
        </w:sectPr>
      </w:pPr>
    </w:p>
    <w:p w14:paraId="5E4ABE12" w14:textId="77777777" w:rsidR="00AB22FA" w:rsidRDefault="00AB22FA">
      <w:pPr>
        <w:spacing w:line="200" w:lineRule="exact"/>
        <w:rPr>
          <w:rFonts w:ascii="Times New Roman" w:eastAsia="Times New Roman" w:hAnsi="Times New Roman"/>
        </w:rPr>
      </w:pPr>
    </w:p>
    <w:p w14:paraId="746AA5DB" w14:textId="77777777" w:rsidR="00AB22FA" w:rsidRDefault="00AB22FA">
      <w:pPr>
        <w:spacing w:line="303" w:lineRule="exact"/>
        <w:rPr>
          <w:rFonts w:ascii="Times New Roman" w:eastAsia="Times New Roman" w:hAnsi="Times New Roman"/>
        </w:rPr>
      </w:pPr>
    </w:p>
    <w:p w14:paraId="3A69C349" w14:textId="1B56FEF2" w:rsidR="00AB22FA" w:rsidRDefault="00191C27">
      <w:pPr>
        <w:spacing w:line="0" w:lineRule="atLeast"/>
        <w:ind w:right="140"/>
        <w:jc w:val="center"/>
        <w:rPr>
          <w:rFonts w:ascii="Times New Roman" w:eastAsia="Times New Roman" w:hAnsi="Times New Roman"/>
          <w:sz w:val="21"/>
        </w:rPr>
      </w:pPr>
      <w:r>
        <w:rPr>
          <w:rFonts w:ascii="Times New Roman" w:eastAsia="Times New Roman" w:hAnsi="Times New Roman"/>
          <w:sz w:val="21"/>
        </w:rPr>
        <w:t>29</w:t>
      </w:r>
    </w:p>
    <w:p w14:paraId="0675A3C3" w14:textId="77777777" w:rsidR="00AB22FA" w:rsidRDefault="00AB22FA">
      <w:pPr>
        <w:spacing w:line="0" w:lineRule="atLeast"/>
        <w:ind w:right="140"/>
        <w:jc w:val="center"/>
        <w:rPr>
          <w:rFonts w:ascii="Times New Roman" w:eastAsia="Times New Roman" w:hAnsi="Times New Roman"/>
          <w:sz w:val="21"/>
        </w:rPr>
        <w:sectPr w:rsidR="00AB22FA">
          <w:type w:val="continuous"/>
          <w:pgSz w:w="11900" w:h="16834"/>
          <w:pgMar w:top="715" w:right="1309" w:bottom="160" w:left="1440" w:header="0" w:footer="0" w:gutter="0"/>
          <w:cols w:space="0" w:equalWidth="0">
            <w:col w:w="9160"/>
          </w:cols>
          <w:docGrid w:linePitch="360"/>
        </w:sectPr>
      </w:pPr>
    </w:p>
    <w:p w14:paraId="6A1813F4" w14:textId="77777777" w:rsidR="00AB22FA" w:rsidRDefault="00AB22FA">
      <w:pPr>
        <w:spacing w:line="256" w:lineRule="exact"/>
        <w:ind w:left="6280"/>
        <w:rPr>
          <w:rFonts w:ascii="Times New Roman" w:eastAsia="Times New Roman" w:hAnsi="Times New Roman"/>
          <w:sz w:val="21"/>
        </w:rPr>
      </w:pPr>
      <w:bookmarkStart w:id="34" w:name="page35"/>
      <w:bookmarkEnd w:id="34"/>
      <w:r>
        <w:rPr>
          <w:rFonts w:ascii="宋体" w:eastAsia="宋体" w:hAnsi="宋体"/>
          <w:sz w:val="21"/>
        </w:rPr>
        <w:lastRenderedPageBreak/>
        <w:t>三乙胺和甲基异丁基酮的</w:t>
      </w:r>
      <w:r>
        <w:rPr>
          <w:rFonts w:ascii="Times New Roman" w:eastAsia="Times New Roman" w:hAnsi="Times New Roman"/>
          <w:sz w:val="21"/>
        </w:rPr>
        <w:t xml:space="preserve"> PDE</w:t>
      </w:r>
    </w:p>
    <w:p w14:paraId="38C2669C" w14:textId="77777777" w:rsidR="00AB22FA" w:rsidRDefault="00FF31B4">
      <w:pPr>
        <w:spacing w:line="20" w:lineRule="exact"/>
        <w:rPr>
          <w:rFonts w:ascii="Times New Roman" w:eastAsia="Times New Roman" w:hAnsi="Times New Roman"/>
        </w:rPr>
      </w:pPr>
      <w:r>
        <w:rPr>
          <w:rFonts w:ascii="Times New Roman" w:eastAsia="Times New Roman" w:hAnsi="Times New Roman"/>
          <w:noProof/>
          <w:sz w:val="21"/>
        </w:rPr>
        <w:drawing>
          <wp:anchor distT="0" distB="0" distL="114300" distR="114300" simplePos="0" relativeHeight="251673088" behindDoc="1" locked="0" layoutInCell="0" allowOverlap="1" wp14:anchorId="2627851E" wp14:editId="552AA0AC">
            <wp:simplePos x="0" y="0"/>
            <wp:positionH relativeFrom="column">
              <wp:posOffset>-17145</wp:posOffset>
            </wp:positionH>
            <wp:positionV relativeFrom="paragraph">
              <wp:posOffset>26670</wp:posOffset>
            </wp:positionV>
            <wp:extent cx="5772150" cy="6350"/>
            <wp:effectExtent l="0" t="0" r="0" b="0"/>
            <wp:wrapNone/>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6350"/>
                    </a:xfrm>
                    <a:prstGeom prst="rect">
                      <a:avLst/>
                    </a:prstGeom>
                    <a:noFill/>
                  </pic:spPr>
                </pic:pic>
              </a:graphicData>
            </a:graphic>
            <wp14:sizeRelH relativeFrom="page">
              <wp14:pctWidth>0</wp14:pctWidth>
            </wp14:sizeRelH>
            <wp14:sizeRelV relativeFrom="page">
              <wp14:pctHeight>0</wp14:pctHeight>
            </wp14:sizeRelV>
          </wp:anchor>
        </w:drawing>
      </w:r>
    </w:p>
    <w:p w14:paraId="14E748E3" w14:textId="77777777" w:rsidR="00AB22FA" w:rsidRDefault="00AB22FA">
      <w:pPr>
        <w:spacing w:line="200" w:lineRule="exact"/>
        <w:rPr>
          <w:rFonts w:ascii="Times New Roman" w:eastAsia="Times New Roman" w:hAnsi="Times New Roman"/>
        </w:rPr>
      </w:pPr>
    </w:p>
    <w:p w14:paraId="07E3FA9E" w14:textId="77777777" w:rsidR="00AB22FA" w:rsidRDefault="00AB22FA">
      <w:pPr>
        <w:spacing w:line="276" w:lineRule="exact"/>
        <w:rPr>
          <w:rFonts w:ascii="Times New Roman" w:eastAsia="Times New Roman" w:hAnsi="Times New Roman"/>
        </w:rPr>
      </w:pPr>
    </w:p>
    <w:p w14:paraId="5012442F" w14:textId="77777777" w:rsidR="00AB22FA" w:rsidRDefault="00AB22FA">
      <w:pPr>
        <w:spacing w:line="347" w:lineRule="exact"/>
        <w:ind w:firstLine="481"/>
        <w:rPr>
          <w:rFonts w:ascii="宋体" w:eastAsia="宋体" w:hAnsi="宋体"/>
          <w:sz w:val="24"/>
        </w:rPr>
      </w:pPr>
      <w:r>
        <w:rPr>
          <w:rFonts w:ascii="宋体" w:eastAsia="宋体" w:hAnsi="宋体"/>
          <w:sz w:val="24"/>
        </w:rPr>
        <w:t>（</w:t>
      </w:r>
      <w:r>
        <w:rPr>
          <w:rFonts w:ascii="Times New Roman" w:eastAsia="Times New Roman" w:hAnsi="Times New Roman"/>
          <w:sz w:val="24"/>
        </w:rPr>
        <w:t>ii</w:t>
      </w:r>
      <w:r>
        <w:rPr>
          <w:rFonts w:ascii="宋体" w:eastAsia="宋体" w:hAnsi="宋体"/>
          <w:sz w:val="24"/>
        </w:rPr>
        <w:t>） 不能排除与</w:t>
      </w:r>
      <w:r>
        <w:rPr>
          <w:rFonts w:ascii="Times New Roman" w:eastAsia="Times New Roman" w:hAnsi="Times New Roman"/>
          <w:sz w:val="24"/>
        </w:rPr>
        <w:t xml:space="preserve"> MIBK </w:t>
      </w:r>
      <w:r>
        <w:rPr>
          <w:rFonts w:ascii="宋体" w:eastAsia="宋体" w:hAnsi="宋体"/>
          <w:sz w:val="24"/>
        </w:rPr>
        <w:t>暴露的关系，以及</w:t>
      </w:r>
      <w:r>
        <w:rPr>
          <w:rFonts w:ascii="Times New Roman" w:eastAsia="Times New Roman" w:hAnsi="Times New Roman"/>
          <w:sz w:val="24"/>
        </w:rPr>
        <w:t xml:space="preserve"> 1800 ppm </w:t>
      </w:r>
      <w:r>
        <w:rPr>
          <w:rFonts w:ascii="宋体" w:eastAsia="宋体" w:hAnsi="宋体"/>
          <w:sz w:val="24"/>
        </w:rPr>
        <w:t>下雄性大鼠（单核细胞白血病）和</w:t>
      </w:r>
      <w:r>
        <w:rPr>
          <w:rFonts w:ascii="Times New Roman" w:eastAsia="Times New Roman" w:hAnsi="Times New Roman"/>
          <w:sz w:val="24"/>
        </w:rPr>
        <w:t>/</w:t>
      </w:r>
      <w:r>
        <w:rPr>
          <w:rFonts w:ascii="宋体" w:eastAsia="宋体" w:hAnsi="宋体"/>
          <w:sz w:val="24"/>
        </w:rPr>
        <w:t>或雌性大鼠（肾间充质肿瘤）的肿瘤发现与人类的相关性；用肿瘤</w:t>
      </w:r>
      <w:r>
        <w:rPr>
          <w:rFonts w:ascii="Times New Roman" w:eastAsia="Times New Roman" w:hAnsi="Times New Roman"/>
          <w:sz w:val="24"/>
        </w:rPr>
        <w:t xml:space="preserve"> NOEL</w:t>
      </w:r>
      <w:r>
        <w:rPr>
          <w:rFonts w:ascii="宋体" w:eastAsia="宋体" w:hAnsi="宋体"/>
          <w:sz w:val="24"/>
        </w:rPr>
        <w:t>（</w:t>
      </w:r>
      <w:r>
        <w:rPr>
          <w:rFonts w:ascii="Times New Roman" w:eastAsia="Times New Roman" w:hAnsi="Times New Roman"/>
          <w:sz w:val="24"/>
        </w:rPr>
        <w:t>900 ppm</w:t>
      </w:r>
      <w:r>
        <w:rPr>
          <w:rFonts w:ascii="宋体" w:eastAsia="宋体" w:hAnsi="宋体"/>
          <w:sz w:val="24"/>
        </w:rPr>
        <w:t>）计算</w:t>
      </w:r>
      <w:r>
        <w:rPr>
          <w:rFonts w:ascii="Times New Roman" w:eastAsia="Times New Roman" w:hAnsi="Times New Roman"/>
          <w:sz w:val="24"/>
        </w:rPr>
        <w:t xml:space="preserve"> PDE</w:t>
      </w:r>
      <w:r>
        <w:rPr>
          <w:rFonts w:ascii="宋体" w:eastAsia="宋体" w:hAnsi="宋体"/>
          <w:sz w:val="24"/>
        </w:rPr>
        <w:t>。</w:t>
      </w:r>
    </w:p>
    <w:p w14:paraId="67CE8F2C" w14:textId="77777777" w:rsidR="00AB22FA" w:rsidRDefault="00AB22FA">
      <w:pPr>
        <w:spacing w:line="219" w:lineRule="exact"/>
        <w:rPr>
          <w:rFonts w:ascii="Times New Roman" w:eastAsia="Times New Roman" w:hAnsi="Times New Roman"/>
        </w:rPr>
      </w:pPr>
    </w:p>
    <w:p w14:paraId="7A576B7D" w14:textId="77777777" w:rsidR="00AB22FA" w:rsidRDefault="00AB22FA">
      <w:pPr>
        <w:spacing w:line="292" w:lineRule="exact"/>
        <w:ind w:left="480"/>
        <w:rPr>
          <w:rFonts w:ascii="Times New Roman" w:eastAsia="Times New Roman" w:hAnsi="Times New Roman"/>
          <w:sz w:val="24"/>
        </w:rPr>
      </w:pPr>
      <w:r>
        <w:rPr>
          <w:rFonts w:ascii="Times New Roman" w:eastAsia="Times New Roman" w:hAnsi="Times New Roman"/>
          <w:sz w:val="24"/>
        </w:rPr>
        <w:t xml:space="preserve">MIBK </w:t>
      </w:r>
      <w:r>
        <w:rPr>
          <w:rFonts w:ascii="宋体" w:eastAsia="宋体" w:hAnsi="宋体"/>
          <w:sz w:val="24"/>
        </w:rPr>
        <w:t>的分子量：</w:t>
      </w:r>
      <w:r>
        <w:rPr>
          <w:rFonts w:ascii="Times New Roman" w:eastAsia="Times New Roman" w:hAnsi="Times New Roman"/>
          <w:sz w:val="24"/>
        </w:rPr>
        <w:t>100.16 g/mol</w:t>
      </w:r>
    </w:p>
    <w:p w14:paraId="06C398D1" w14:textId="77777777" w:rsidR="00AB22FA" w:rsidRDefault="00AB22FA">
      <w:pPr>
        <w:spacing w:line="145" w:lineRule="exact"/>
        <w:rPr>
          <w:rFonts w:ascii="Times New Roman" w:eastAsia="Times New Roman" w:hAnsi="Times New Roman"/>
        </w:rPr>
      </w:pPr>
    </w:p>
    <w:p w14:paraId="18CA4DE3" w14:textId="77777777" w:rsidR="00AB22FA" w:rsidRDefault="00AB22FA">
      <w:pPr>
        <w:spacing w:line="357" w:lineRule="exact"/>
        <w:ind w:left="480"/>
        <w:rPr>
          <w:rFonts w:ascii="宋体" w:eastAsia="宋体" w:hAnsi="宋体"/>
          <w:sz w:val="24"/>
        </w:rPr>
      </w:pPr>
      <w:r>
        <w:rPr>
          <w:rFonts w:ascii="宋体" w:eastAsia="宋体" w:hAnsi="宋体"/>
          <w:sz w:val="24"/>
          <w:u w:val="single"/>
        </w:rPr>
        <w:t>情形</w:t>
      </w:r>
      <w:r>
        <w:rPr>
          <w:rFonts w:ascii="Times New Roman" w:eastAsia="Times New Roman" w:hAnsi="Times New Roman"/>
          <w:sz w:val="24"/>
        </w:rPr>
        <w:t xml:space="preserve"> </w:t>
      </w:r>
      <w:r>
        <w:rPr>
          <w:rFonts w:ascii="Times New Roman" w:eastAsia="Times New Roman" w:hAnsi="Times New Roman"/>
          <w:sz w:val="24"/>
          <w:u w:val="single"/>
        </w:rPr>
        <w:t>1</w:t>
      </w:r>
      <w:r>
        <w:rPr>
          <w:rFonts w:ascii="宋体" w:eastAsia="宋体" w:hAnsi="宋体"/>
          <w:sz w:val="24"/>
        </w:rPr>
        <w:t>：</w:t>
      </w:r>
      <w:r>
        <w:rPr>
          <w:rFonts w:ascii="Times New Roman" w:eastAsia="Times New Roman" w:hAnsi="Times New Roman"/>
          <w:sz w:val="24"/>
        </w:rPr>
        <w:t>LOEL</w:t>
      </w:r>
      <w:r>
        <w:rPr>
          <w:rFonts w:ascii="宋体" w:eastAsia="宋体" w:hAnsi="宋体"/>
          <w:sz w:val="24"/>
          <w:vertAlign w:val="subscript"/>
        </w:rPr>
        <w:t>（</w:t>
      </w:r>
      <w:r>
        <w:rPr>
          <w:rFonts w:ascii="Times New Roman" w:eastAsia="Times New Roman" w:hAnsi="Times New Roman"/>
          <w:sz w:val="31"/>
          <w:vertAlign w:val="subscript"/>
        </w:rPr>
        <w:t>CPN</w:t>
      </w:r>
      <w:r>
        <w:rPr>
          <w:rFonts w:ascii="宋体" w:eastAsia="宋体" w:hAnsi="宋体"/>
          <w:sz w:val="24"/>
          <w:vertAlign w:val="subscript"/>
        </w:rPr>
        <w:t>）</w:t>
      </w:r>
      <w:r>
        <w:rPr>
          <w:rFonts w:ascii="Times New Roman" w:eastAsia="Times New Roman" w:hAnsi="Times New Roman"/>
          <w:sz w:val="24"/>
        </w:rPr>
        <w:t>450 ppm</w:t>
      </w:r>
      <w:r>
        <w:rPr>
          <w:rFonts w:ascii="宋体" w:eastAsia="宋体" w:hAnsi="宋体"/>
          <w:sz w:val="24"/>
        </w:rPr>
        <w:t>（大鼠）</w:t>
      </w:r>
    </w:p>
    <w:p w14:paraId="241ACDA4" w14:textId="77777777" w:rsidR="00AB22FA" w:rsidRDefault="00AB22FA">
      <w:pPr>
        <w:spacing w:line="191" w:lineRule="exact"/>
        <w:rPr>
          <w:rFonts w:ascii="Times New Roman" w:eastAsia="Times New Roman" w:hAnsi="Times New Roman"/>
        </w:rPr>
      </w:pPr>
    </w:p>
    <w:tbl>
      <w:tblPr>
        <w:tblW w:w="0" w:type="auto"/>
        <w:tblInd w:w="1740" w:type="dxa"/>
        <w:tblLayout w:type="fixed"/>
        <w:tblCellMar>
          <w:left w:w="0" w:type="dxa"/>
          <w:right w:w="0" w:type="dxa"/>
        </w:tblCellMar>
        <w:tblLook w:val="0000" w:firstRow="0" w:lastRow="0" w:firstColumn="0" w:lastColumn="0" w:noHBand="0" w:noVBand="0"/>
      </w:tblPr>
      <w:tblGrid>
        <w:gridCol w:w="1300"/>
        <w:gridCol w:w="160"/>
        <w:gridCol w:w="820"/>
        <w:gridCol w:w="40"/>
        <w:gridCol w:w="240"/>
        <w:gridCol w:w="1060"/>
        <w:gridCol w:w="340"/>
        <w:gridCol w:w="40"/>
        <w:gridCol w:w="1540"/>
      </w:tblGrid>
      <w:tr w:rsidR="00AB22FA" w14:paraId="29CED970" w14:textId="77777777">
        <w:trPr>
          <w:trHeight w:val="296"/>
        </w:trPr>
        <w:tc>
          <w:tcPr>
            <w:tcW w:w="1300" w:type="dxa"/>
            <w:vMerge w:val="restart"/>
            <w:shd w:val="clear" w:color="auto" w:fill="auto"/>
            <w:vAlign w:val="bottom"/>
          </w:tcPr>
          <w:p w14:paraId="334FCDB1" w14:textId="77777777" w:rsidR="00AB22FA" w:rsidRDefault="00AB22FA">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450 ppm =</w:t>
            </w:r>
          </w:p>
        </w:tc>
        <w:tc>
          <w:tcPr>
            <w:tcW w:w="1260" w:type="dxa"/>
            <w:gridSpan w:val="4"/>
            <w:tcBorders>
              <w:bottom w:val="single" w:sz="8" w:space="0" w:color="auto"/>
            </w:tcBorders>
            <w:shd w:val="clear" w:color="auto" w:fill="auto"/>
            <w:vAlign w:val="bottom"/>
          </w:tcPr>
          <w:p w14:paraId="1792D339" w14:textId="77777777" w:rsidR="00AB22FA" w:rsidRDefault="00AB22FA">
            <w:pPr>
              <w:spacing w:line="0" w:lineRule="atLeast"/>
              <w:jc w:val="right"/>
              <w:rPr>
                <w:rFonts w:ascii="Times New Roman" w:eastAsia="Times New Roman" w:hAnsi="Times New Roman"/>
                <w:sz w:val="24"/>
              </w:rPr>
            </w:pPr>
            <w:r>
              <w:rPr>
                <w:rFonts w:ascii="Times New Roman" w:eastAsia="Times New Roman" w:hAnsi="Times New Roman"/>
                <w:sz w:val="24"/>
              </w:rPr>
              <w:t>450 ×100.16</w:t>
            </w:r>
          </w:p>
        </w:tc>
        <w:tc>
          <w:tcPr>
            <w:tcW w:w="1440" w:type="dxa"/>
            <w:gridSpan w:val="3"/>
            <w:vMerge w:val="restart"/>
            <w:shd w:val="clear" w:color="auto" w:fill="auto"/>
            <w:vAlign w:val="bottom"/>
          </w:tcPr>
          <w:p w14:paraId="76BDF5F7" w14:textId="77777777" w:rsidR="00AB22FA" w:rsidRDefault="00AB22FA">
            <w:pPr>
              <w:spacing w:line="0" w:lineRule="atLeast"/>
              <w:ind w:left="60"/>
              <w:rPr>
                <w:rFonts w:ascii="Times New Roman" w:eastAsia="Times New Roman" w:hAnsi="Times New Roman"/>
                <w:w w:val="97"/>
                <w:sz w:val="31"/>
                <w:vertAlign w:val="superscript"/>
              </w:rPr>
            </w:pPr>
            <w:r>
              <w:rPr>
                <w:rFonts w:ascii="Times New Roman" w:eastAsia="Times New Roman" w:hAnsi="Times New Roman"/>
                <w:w w:val="97"/>
                <w:sz w:val="24"/>
              </w:rPr>
              <w:t>= 1843 mg/m</w:t>
            </w:r>
            <w:r>
              <w:rPr>
                <w:rFonts w:ascii="Times New Roman" w:eastAsia="Times New Roman" w:hAnsi="Times New Roman"/>
                <w:w w:val="97"/>
                <w:sz w:val="31"/>
                <w:vertAlign w:val="superscript"/>
              </w:rPr>
              <w:t>3</w:t>
            </w:r>
          </w:p>
        </w:tc>
        <w:tc>
          <w:tcPr>
            <w:tcW w:w="1540" w:type="dxa"/>
            <w:vMerge w:val="restart"/>
            <w:shd w:val="clear" w:color="auto" w:fill="auto"/>
            <w:vAlign w:val="bottom"/>
          </w:tcPr>
          <w:p w14:paraId="7091F0C6" w14:textId="77777777" w:rsidR="00AB22FA" w:rsidRDefault="00AB22FA">
            <w:pPr>
              <w:spacing w:line="0" w:lineRule="atLeast"/>
              <w:ind w:left="60"/>
              <w:rPr>
                <w:rFonts w:ascii="Times New Roman" w:eastAsia="Times New Roman" w:hAnsi="Times New Roman"/>
                <w:sz w:val="24"/>
              </w:rPr>
            </w:pPr>
            <w:r>
              <w:rPr>
                <w:rFonts w:ascii="Times New Roman" w:eastAsia="Times New Roman" w:hAnsi="Times New Roman"/>
                <w:sz w:val="24"/>
              </w:rPr>
              <w:t>= 1.843 mg/L</w:t>
            </w:r>
          </w:p>
        </w:tc>
      </w:tr>
      <w:tr w:rsidR="00AB22FA" w14:paraId="49A00551" w14:textId="77777777">
        <w:trPr>
          <w:trHeight w:val="93"/>
        </w:trPr>
        <w:tc>
          <w:tcPr>
            <w:tcW w:w="1300" w:type="dxa"/>
            <w:vMerge/>
            <w:shd w:val="clear" w:color="auto" w:fill="auto"/>
            <w:vAlign w:val="bottom"/>
          </w:tcPr>
          <w:p w14:paraId="7F785AC0" w14:textId="77777777" w:rsidR="00AB22FA" w:rsidRDefault="00AB22FA">
            <w:pPr>
              <w:spacing w:line="0" w:lineRule="atLeast"/>
              <w:rPr>
                <w:rFonts w:ascii="Times New Roman" w:eastAsia="Times New Roman" w:hAnsi="Times New Roman"/>
                <w:sz w:val="8"/>
              </w:rPr>
            </w:pPr>
          </w:p>
        </w:tc>
        <w:tc>
          <w:tcPr>
            <w:tcW w:w="1020" w:type="dxa"/>
            <w:gridSpan w:val="3"/>
            <w:shd w:val="clear" w:color="auto" w:fill="auto"/>
            <w:vAlign w:val="bottom"/>
          </w:tcPr>
          <w:p w14:paraId="473E7960" w14:textId="77777777" w:rsidR="00AB22FA" w:rsidRDefault="00AB22FA">
            <w:pPr>
              <w:spacing w:line="0" w:lineRule="atLeast"/>
              <w:rPr>
                <w:rFonts w:ascii="Times New Roman" w:eastAsia="Times New Roman" w:hAnsi="Times New Roman"/>
                <w:sz w:val="8"/>
              </w:rPr>
            </w:pPr>
          </w:p>
        </w:tc>
        <w:tc>
          <w:tcPr>
            <w:tcW w:w="240" w:type="dxa"/>
            <w:shd w:val="clear" w:color="auto" w:fill="auto"/>
            <w:vAlign w:val="bottom"/>
          </w:tcPr>
          <w:p w14:paraId="42C33B01" w14:textId="77777777" w:rsidR="00AB22FA" w:rsidRDefault="00AB22FA">
            <w:pPr>
              <w:spacing w:line="0" w:lineRule="atLeast"/>
              <w:rPr>
                <w:rFonts w:ascii="Times New Roman" w:eastAsia="Times New Roman" w:hAnsi="Times New Roman"/>
                <w:sz w:val="8"/>
              </w:rPr>
            </w:pPr>
          </w:p>
        </w:tc>
        <w:tc>
          <w:tcPr>
            <w:tcW w:w="1440" w:type="dxa"/>
            <w:gridSpan w:val="3"/>
            <w:vMerge/>
            <w:shd w:val="clear" w:color="auto" w:fill="auto"/>
            <w:vAlign w:val="bottom"/>
          </w:tcPr>
          <w:p w14:paraId="56BB7B1D" w14:textId="77777777" w:rsidR="00AB22FA" w:rsidRDefault="00AB22FA">
            <w:pPr>
              <w:spacing w:line="0" w:lineRule="atLeast"/>
              <w:rPr>
                <w:rFonts w:ascii="Times New Roman" w:eastAsia="Times New Roman" w:hAnsi="Times New Roman"/>
                <w:sz w:val="8"/>
              </w:rPr>
            </w:pPr>
          </w:p>
        </w:tc>
        <w:tc>
          <w:tcPr>
            <w:tcW w:w="1540" w:type="dxa"/>
            <w:vMerge/>
            <w:shd w:val="clear" w:color="auto" w:fill="auto"/>
            <w:vAlign w:val="bottom"/>
          </w:tcPr>
          <w:p w14:paraId="716EFAFF" w14:textId="77777777" w:rsidR="00AB22FA" w:rsidRDefault="00AB22FA">
            <w:pPr>
              <w:spacing w:line="0" w:lineRule="atLeast"/>
              <w:rPr>
                <w:rFonts w:ascii="Times New Roman" w:eastAsia="Times New Roman" w:hAnsi="Times New Roman"/>
                <w:sz w:val="8"/>
              </w:rPr>
            </w:pPr>
          </w:p>
        </w:tc>
      </w:tr>
      <w:tr w:rsidR="00AB22FA" w14:paraId="35E5A8BC" w14:textId="77777777">
        <w:trPr>
          <w:trHeight w:val="264"/>
        </w:trPr>
        <w:tc>
          <w:tcPr>
            <w:tcW w:w="1300" w:type="dxa"/>
            <w:shd w:val="clear" w:color="auto" w:fill="auto"/>
            <w:vAlign w:val="bottom"/>
          </w:tcPr>
          <w:p w14:paraId="1AF8D7DC" w14:textId="77777777" w:rsidR="00AB22FA" w:rsidRDefault="00AB22FA">
            <w:pPr>
              <w:spacing w:line="0" w:lineRule="atLeast"/>
              <w:rPr>
                <w:rFonts w:ascii="Times New Roman" w:eastAsia="Times New Roman" w:hAnsi="Times New Roman"/>
                <w:sz w:val="22"/>
              </w:rPr>
            </w:pPr>
          </w:p>
        </w:tc>
        <w:tc>
          <w:tcPr>
            <w:tcW w:w="160" w:type="dxa"/>
            <w:shd w:val="clear" w:color="auto" w:fill="auto"/>
            <w:vAlign w:val="bottom"/>
          </w:tcPr>
          <w:p w14:paraId="577DC7D2" w14:textId="77777777" w:rsidR="00AB22FA" w:rsidRDefault="00AB22FA">
            <w:pPr>
              <w:spacing w:line="0" w:lineRule="atLeast"/>
              <w:rPr>
                <w:rFonts w:ascii="Times New Roman" w:eastAsia="Times New Roman" w:hAnsi="Times New Roman"/>
                <w:sz w:val="22"/>
              </w:rPr>
            </w:pPr>
          </w:p>
        </w:tc>
        <w:tc>
          <w:tcPr>
            <w:tcW w:w="820" w:type="dxa"/>
            <w:shd w:val="clear" w:color="auto" w:fill="auto"/>
            <w:vAlign w:val="bottom"/>
          </w:tcPr>
          <w:p w14:paraId="0F67A646" w14:textId="77777777" w:rsidR="00AB22FA" w:rsidRDefault="00AB22FA">
            <w:pPr>
              <w:spacing w:line="264" w:lineRule="exact"/>
              <w:jc w:val="right"/>
              <w:rPr>
                <w:rFonts w:ascii="Times New Roman" w:eastAsia="Times New Roman" w:hAnsi="Times New Roman"/>
                <w:sz w:val="24"/>
              </w:rPr>
            </w:pPr>
            <w:r>
              <w:rPr>
                <w:rFonts w:ascii="Times New Roman" w:eastAsia="Times New Roman" w:hAnsi="Times New Roman"/>
                <w:sz w:val="24"/>
              </w:rPr>
              <w:t>24.45</w:t>
            </w:r>
          </w:p>
        </w:tc>
        <w:tc>
          <w:tcPr>
            <w:tcW w:w="40" w:type="dxa"/>
            <w:shd w:val="clear" w:color="auto" w:fill="auto"/>
            <w:vAlign w:val="bottom"/>
          </w:tcPr>
          <w:p w14:paraId="16627CE3" w14:textId="77777777" w:rsidR="00AB22FA" w:rsidRDefault="00AB22FA">
            <w:pPr>
              <w:spacing w:line="0" w:lineRule="atLeast"/>
              <w:rPr>
                <w:rFonts w:ascii="Times New Roman" w:eastAsia="Times New Roman" w:hAnsi="Times New Roman"/>
                <w:sz w:val="22"/>
              </w:rPr>
            </w:pPr>
          </w:p>
        </w:tc>
        <w:tc>
          <w:tcPr>
            <w:tcW w:w="240" w:type="dxa"/>
            <w:shd w:val="clear" w:color="auto" w:fill="auto"/>
            <w:vAlign w:val="bottom"/>
          </w:tcPr>
          <w:p w14:paraId="5B5DBF72" w14:textId="77777777" w:rsidR="00AB22FA" w:rsidRDefault="00AB22FA">
            <w:pPr>
              <w:spacing w:line="0" w:lineRule="atLeast"/>
              <w:rPr>
                <w:rFonts w:ascii="Times New Roman" w:eastAsia="Times New Roman" w:hAnsi="Times New Roman"/>
                <w:sz w:val="22"/>
              </w:rPr>
            </w:pPr>
          </w:p>
        </w:tc>
        <w:tc>
          <w:tcPr>
            <w:tcW w:w="1060" w:type="dxa"/>
            <w:shd w:val="clear" w:color="auto" w:fill="auto"/>
            <w:vAlign w:val="bottom"/>
          </w:tcPr>
          <w:p w14:paraId="36864DFC" w14:textId="77777777" w:rsidR="00AB22FA" w:rsidRDefault="00AB22FA">
            <w:pPr>
              <w:spacing w:line="0" w:lineRule="atLeast"/>
              <w:rPr>
                <w:rFonts w:ascii="Times New Roman" w:eastAsia="Times New Roman" w:hAnsi="Times New Roman"/>
                <w:sz w:val="22"/>
              </w:rPr>
            </w:pPr>
          </w:p>
        </w:tc>
        <w:tc>
          <w:tcPr>
            <w:tcW w:w="340" w:type="dxa"/>
            <w:shd w:val="clear" w:color="auto" w:fill="auto"/>
            <w:vAlign w:val="bottom"/>
          </w:tcPr>
          <w:p w14:paraId="596A80A8" w14:textId="77777777" w:rsidR="00AB22FA" w:rsidRDefault="00AB22FA">
            <w:pPr>
              <w:spacing w:line="0" w:lineRule="atLeast"/>
              <w:rPr>
                <w:rFonts w:ascii="Times New Roman" w:eastAsia="Times New Roman" w:hAnsi="Times New Roman"/>
                <w:sz w:val="22"/>
              </w:rPr>
            </w:pPr>
          </w:p>
        </w:tc>
        <w:tc>
          <w:tcPr>
            <w:tcW w:w="40" w:type="dxa"/>
            <w:shd w:val="clear" w:color="auto" w:fill="auto"/>
            <w:vAlign w:val="bottom"/>
          </w:tcPr>
          <w:p w14:paraId="65D68B24" w14:textId="77777777" w:rsidR="00AB22FA" w:rsidRDefault="00AB22FA">
            <w:pPr>
              <w:spacing w:line="0" w:lineRule="atLeast"/>
              <w:rPr>
                <w:rFonts w:ascii="Times New Roman" w:eastAsia="Times New Roman" w:hAnsi="Times New Roman"/>
                <w:sz w:val="22"/>
              </w:rPr>
            </w:pPr>
          </w:p>
        </w:tc>
        <w:tc>
          <w:tcPr>
            <w:tcW w:w="1540" w:type="dxa"/>
            <w:shd w:val="clear" w:color="auto" w:fill="auto"/>
            <w:vAlign w:val="bottom"/>
          </w:tcPr>
          <w:p w14:paraId="72A4C34F" w14:textId="77777777" w:rsidR="00AB22FA" w:rsidRDefault="00AB22FA">
            <w:pPr>
              <w:spacing w:line="0" w:lineRule="atLeast"/>
              <w:rPr>
                <w:rFonts w:ascii="Times New Roman" w:eastAsia="Times New Roman" w:hAnsi="Times New Roman"/>
                <w:sz w:val="22"/>
              </w:rPr>
            </w:pPr>
          </w:p>
        </w:tc>
      </w:tr>
      <w:tr w:rsidR="00AB22FA" w14:paraId="52673E0E" w14:textId="77777777">
        <w:trPr>
          <w:trHeight w:val="387"/>
        </w:trPr>
        <w:tc>
          <w:tcPr>
            <w:tcW w:w="2280" w:type="dxa"/>
            <w:gridSpan w:val="3"/>
            <w:vMerge w:val="restart"/>
            <w:shd w:val="clear" w:color="auto" w:fill="auto"/>
            <w:vAlign w:val="bottom"/>
          </w:tcPr>
          <w:p w14:paraId="4686F1AA" w14:textId="77777777" w:rsidR="00AB22FA" w:rsidRDefault="00AB22FA">
            <w:pPr>
              <w:spacing w:line="292" w:lineRule="exact"/>
              <w:ind w:left="560"/>
              <w:rPr>
                <w:rFonts w:ascii="Times New Roman" w:eastAsia="Times New Roman" w:hAnsi="Times New Roman"/>
                <w:sz w:val="24"/>
              </w:rPr>
            </w:pPr>
            <w:r>
              <w:rPr>
                <w:rFonts w:ascii="宋体" w:eastAsia="宋体" w:hAnsi="宋体"/>
                <w:sz w:val="24"/>
              </w:rPr>
              <w:t>对于持续给药</w:t>
            </w:r>
            <w:r>
              <w:rPr>
                <w:rFonts w:ascii="Times New Roman" w:eastAsia="Times New Roman" w:hAnsi="Times New Roman"/>
                <w:sz w:val="24"/>
              </w:rPr>
              <w:t xml:space="preserve"> =</w:t>
            </w:r>
          </w:p>
        </w:tc>
        <w:tc>
          <w:tcPr>
            <w:tcW w:w="40" w:type="dxa"/>
            <w:shd w:val="clear" w:color="auto" w:fill="auto"/>
            <w:vAlign w:val="bottom"/>
          </w:tcPr>
          <w:p w14:paraId="41F1D788" w14:textId="77777777" w:rsidR="00AB22FA" w:rsidRDefault="00AB22FA">
            <w:pPr>
              <w:spacing w:line="0" w:lineRule="atLeast"/>
              <w:rPr>
                <w:rFonts w:ascii="Times New Roman" w:eastAsia="Times New Roman" w:hAnsi="Times New Roman"/>
                <w:sz w:val="24"/>
              </w:rPr>
            </w:pPr>
          </w:p>
        </w:tc>
        <w:tc>
          <w:tcPr>
            <w:tcW w:w="1300" w:type="dxa"/>
            <w:gridSpan w:val="2"/>
            <w:tcBorders>
              <w:bottom w:val="single" w:sz="8" w:space="0" w:color="auto"/>
            </w:tcBorders>
            <w:shd w:val="clear" w:color="auto" w:fill="auto"/>
            <w:vAlign w:val="bottom"/>
          </w:tcPr>
          <w:p w14:paraId="75E64EE6" w14:textId="77777777" w:rsidR="00AB22FA" w:rsidRDefault="00AB22FA">
            <w:pPr>
              <w:spacing w:line="0" w:lineRule="atLeast"/>
              <w:jc w:val="center"/>
              <w:rPr>
                <w:rFonts w:ascii="Times New Roman" w:eastAsia="Times New Roman" w:hAnsi="Times New Roman"/>
                <w:sz w:val="24"/>
              </w:rPr>
            </w:pPr>
            <w:r>
              <w:rPr>
                <w:rFonts w:ascii="Times New Roman" w:eastAsia="Times New Roman" w:hAnsi="Times New Roman"/>
                <w:sz w:val="24"/>
              </w:rPr>
              <w:t>1.</w:t>
            </w:r>
            <w:r w:rsidRPr="00754B4A">
              <w:rPr>
                <w:rFonts w:ascii="Times New Roman" w:eastAsia="Times New Roman" w:hAnsi="Times New Roman"/>
                <w:sz w:val="24"/>
              </w:rPr>
              <w:t>843</w:t>
            </w:r>
            <w:r>
              <w:rPr>
                <w:rFonts w:ascii="Times New Roman" w:eastAsia="Times New Roman" w:hAnsi="Times New Roman"/>
                <w:sz w:val="24"/>
              </w:rPr>
              <w:t xml:space="preserve"> ×6 ×5</w:t>
            </w:r>
          </w:p>
        </w:tc>
        <w:tc>
          <w:tcPr>
            <w:tcW w:w="1920" w:type="dxa"/>
            <w:gridSpan w:val="3"/>
            <w:vMerge w:val="restart"/>
            <w:shd w:val="clear" w:color="auto" w:fill="auto"/>
            <w:vAlign w:val="bottom"/>
          </w:tcPr>
          <w:p w14:paraId="1F6DCD3C" w14:textId="77777777" w:rsidR="00AB22FA" w:rsidRDefault="00AB22FA">
            <w:pPr>
              <w:spacing w:line="0" w:lineRule="atLeast"/>
              <w:ind w:left="60"/>
              <w:rPr>
                <w:rFonts w:ascii="Times New Roman" w:eastAsia="Times New Roman" w:hAnsi="Times New Roman"/>
                <w:sz w:val="24"/>
              </w:rPr>
            </w:pPr>
            <w:r>
              <w:rPr>
                <w:rFonts w:ascii="Times New Roman" w:eastAsia="Times New Roman" w:hAnsi="Times New Roman"/>
                <w:sz w:val="24"/>
              </w:rPr>
              <w:t>= 0.329 mg/L</w:t>
            </w:r>
          </w:p>
        </w:tc>
      </w:tr>
      <w:tr w:rsidR="00AB22FA" w14:paraId="3A2E1543" w14:textId="77777777">
        <w:trPr>
          <w:trHeight w:val="143"/>
        </w:trPr>
        <w:tc>
          <w:tcPr>
            <w:tcW w:w="2280" w:type="dxa"/>
            <w:gridSpan w:val="3"/>
            <w:vMerge/>
            <w:shd w:val="clear" w:color="auto" w:fill="auto"/>
            <w:vAlign w:val="bottom"/>
          </w:tcPr>
          <w:p w14:paraId="5DC46EF5" w14:textId="77777777" w:rsidR="00AB22FA" w:rsidRDefault="00AB22FA">
            <w:pPr>
              <w:spacing w:line="0" w:lineRule="atLeast"/>
              <w:rPr>
                <w:rFonts w:ascii="Times New Roman" w:eastAsia="Times New Roman" w:hAnsi="Times New Roman"/>
                <w:sz w:val="12"/>
              </w:rPr>
            </w:pPr>
          </w:p>
        </w:tc>
        <w:tc>
          <w:tcPr>
            <w:tcW w:w="1340" w:type="dxa"/>
            <w:gridSpan w:val="3"/>
            <w:vMerge w:val="restart"/>
            <w:shd w:val="clear" w:color="auto" w:fill="auto"/>
            <w:vAlign w:val="bottom"/>
          </w:tcPr>
          <w:p w14:paraId="53E19EF8" w14:textId="77777777" w:rsidR="00AB22FA" w:rsidRDefault="00AB22FA">
            <w:pPr>
              <w:spacing w:line="267" w:lineRule="exact"/>
              <w:ind w:right="220"/>
              <w:jc w:val="right"/>
              <w:rPr>
                <w:rFonts w:ascii="Times New Roman" w:eastAsia="Times New Roman" w:hAnsi="Times New Roman"/>
                <w:sz w:val="24"/>
              </w:rPr>
            </w:pPr>
            <w:r>
              <w:rPr>
                <w:rFonts w:ascii="Times New Roman" w:eastAsia="Times New Roman" w:hAnsi="Times New Roman"/>
                <w:sz w:val="24"/>
              </w:rPr>
              <w:t>24 ×7</w:t>
            </w:r>
          </w:p>
        </w:tc>
        <w:tc>
          <w:tcPr>
            <w:tcW w:w="1920" w:type="dxa"/>
            <w:gridSpan w:val="3"/>
            <w:vMerge/>
            <w:shd w:val="clear" w:color="auto" w:fill="auto"/>
            <w:vAlign w:val="bottom"/>
          </w:tcPr>
          <w:p w14:paraId="119C7480" w14:textId="77777777" w:rsidR="00AB22FA" w:rsidRDefault="00AB22FA">
            <w:pPr>
              <w:spacing w:line="0" w:lineRule="atLeast"/>
              <w:rPr>
                <w:rFonts w:ascii="Times New Roman" w:eastAsia="Times New Roman" w:hAnsi="Times New Roman"/>
                <w:sz w:val="12"/>
              </w:rPr>
            </w:pPr>
          </w:p>
        </w:tc>
      </w:tr>
      <w:tr w:rsidR="00AB22FA" w14:paraId="1DF89569" w14:textId="77777777">
        <w:trPr>
          <w:trHeight w:val="125"/>
        </w:trPr>
        <w:tc>
          <w:tcPr>
            <w:tcW w:w="1300" w:type="dxa"/>
            <w:shd w:val="clear" w:color="auto" w:fill="auto"/>
            <w:vAlign w:val="bottom"/>
          </w:tcPr>
          <w:p w14:paraId="14F27F1D" w14:textId="77777777" w:rsidR="00AB22FA" w:rsidRDefault="00AB22FA">
            <w:pPr>
              <w:spacing w:line="0" w:lineRule="atLeast"/>
              <w:rPr>
                <w:rFonts w:ascii="Times New Roman" w:eastAsia="Times New Roman" w:hAnsi="Times New Roman"/>
                <w:sz w:val="10"/>
              </w:rPr>
            </w:pPr>
          </w:p>
        </w:tc>
        <w:tc>
          <w:tcPr>
            <w:tcW w:w="160" w:type="dxa"/>
            <w:shd w:val="clear" w:color="auto" w:fill="auto"/>
            <w:vAlign w:val="bottom"/>
          </w:tcPr>
          <w:p w14:paraId="360331DC" w14:textId="77777777" w:rsidR="00AB22FA" w:rsidRDefault="00AB22FA">
            <w:pPr>
              <w:spacing w:line="0" w:lineRule="atLeast"/>
              <w:rPr>
                <w:rFonts w:ascii="Times New Roman" w:eastAsia="Times New Roman" w:hAnsi="Times New Roman"/>
                <w:sz w:val="10"/>
              </w:rPr>
            </w:pPr>
          </w:p>
        </w:tc>
        <w:tc>
          <w:tcPr>
            <w:tcW w:w="820" w:type="dxa"/>
            <w:shd w:val="clear" w:color="auto" w:fill="auto"/>
            <w:vAlign w:val="bottom"/>
          </w:tcPr>
          <w:p w14:paraId="339C92D9" w14:textId="77777777" w:rsidR="00AB22FA" w:rsidRDefault="00AB22FA">
            <w:pPr>
              <w:spacing w:line="0" w:lineRule="atLeast"/>
              <w:rPr>
                <w:rFonts w:ascii="Times New Roman" w:eastAsia="Times New Roman" w:hAnsi="Times New Roman"/>
                <w:sz w:val="10"/>
              </w:rPr>
            </w:pPr>
          </w:p>
        </w:tc>
        <w:tc>
          <w:tcPr>
            <w:tcW w:w="1340" w:type="dxa"/>
            <w:gridSpan w:val="3"/>
            <w:vMerge/>
            <w:shd w:val="clear" w:color="auto" w:fill="auto"/>
            <w:vAlign w:val="bottom"/>
          </w:tcPr>
          <w:p w14:paraId="18BA6514" w14:textId="77777777" w:rsidR="00AB22FA" w:rsidRDefault="00AB22FA">
            <w:pPr>
              <w:spacing w:line="0" w:lineRule="atLeast"/>
              <w:rPr>
                <w:rFonts w:ascii="Times New Roman" w:eastAsia="Times New Roman" w:hAnsi="Times New Roman"/>
                <w:sz w:val="10"/>
              </w:rPr>
            </w:pPr>
          </w:p>
        </w:tc>
        <w:tc>
          <w:tcPr>
            <w:tcW w:w="340" w:type="dxa"/>
            <w:shd w:val="clear" w:color="auto" w:fill="auto"/>
            <w:vAlign w:val="bottom"/>
          </w:tcPr>
          <w:p w14:paraId="41C4665D" w14:textId="77777777" w:rsidR="00AB22FA" w:rsidRDefault="00AB22FA">
            <w:pPr>
              <w:spacing w:line="0" w:lineRule="atLeast"/>
              <w:rPr>
                <w:rFonts w:ascii="Times New Roman" w:eastAsia="Times New Roman" w:hAnsi="Times New Roman"/>
                <w:sz w:val="10"/>
              </w:rPr>
            </w:pPr>
          </w:p>
        </w:tc>
        <w:tc>
          <w:tcPr>
            <w:tcW w:w="40" w:type="dxa"/>
            <w:shd w:val="clear" w:color="auto" w:fill="auto"/>
            <w:vAlign w:val="bottom"/>
          </w:tcPr>
          <w:p w14:paraId="2697DD2C" w14:textId="77777777" w:rsidR="00AB22FA" w:rsidRDefault="00AB22FA">
            <w:pPr>
              <w:spacing w:line="0" w:lineRule="atLeast"/>
              <w:rPr>
                <w:rFonts w:ascii="Times New Roman" w:eastAsia="Times New Roman" w:hAnsi="Times New Roman"/>
                <w:sz w:val="10"/>
              </w:rPr>
            </w:pPr>
          </w:p>
        </w:tc>
        <w:tc>
          <w:tcPr>
            <w:tcW w:w="1540" w:type="dxa"/>
            <w:shd w:val="clear" w:color="auto" w:fill="auto"/>
            <w:vAlign w:val="bottom"/>
          </w:tcPr>
          <w:p w14:paraId="2B0C9D3A" w14:textId="77777777" w:rsidR="00AB22FA" w:rsidRDefault="00AB22FA">
            <w:pPr>
              <w:spacing w:line="0" w:lineRule="atLeast"/>
              <w:rPr>
                <w:rFonts w:ascii="Times New Roman" w:eastAsia="Times New Roman" w:hAnsi="Times New Roman"/>
                <w:sz w:val="10"/>
              </w:rPr>
            </w:pPr>
          </w:p>
        </w:tc>
      </w:tr>
      <w:tr w:rsidR="00AB22FA" w14:paraId="027739D8" w14:textId="77777777">
        <w:trPr>
          <w:trHeight w:val="514"/>
        </w:trPr>
        <w:tc>
          <w:tcPr>
            <w:tcW w:w="1460" w:type="dxa"/>
            <w:gridSpan w:val="2"/>
            <w:vMerge w:val="restart"/>
            <w:shd w:val="clear" w:color="auto" w:fill="auto"/>
            <w:vAlign w:val="bottom"/>
          </w:tcPr>
          <w:p w14:paraId="6488A0BA" w14:textId="77777777" w:rsidR="00AB22FA" w:rsidRDefault="00AB22FA">
            <w:pPr>
              <w:spacing w:line="292" w:lineRule="exact"/>
              <w:jc w:val="center"/>
              <w:rPr>
                <w:rFonts w:ascii="Times New Roman" w:eastAsia="Times New Roman" w:hAnsi="Times New Roman"/>
                <w:sz w:val="24"/>
              </w:rPr>
            </w:pPr>
            <w:r>
              <w:rPr>
                <w:rFonts w:ascii="宋体" w:eastAsia="宋体" w:hAnsi="宋体"/>
                <w:sz w:val="24"/>
              </w:rPr>
              <w:t>日摄入总量</w:t>
            </w:r>
            <w:r>
              <w:rPr>
                <w:rFonts w:ascii="Times New Roman" w:eastAsia="Times New Roman" w:hAnsi="Times New Roman"/>
                <w:sz w:val="24"/>
              </w:rPr>
              <w:t xml:space="preserve"> =</w:t>
            </w:r>
          </w:p>
        </w:tc>
        <w:tc>
          <w:tcPr>
            <w:tcW w:w="2500" w:type="dxa"/>
            <w:gridSpan w:val="5"/>
            <w:tcBorders>
              <w:bottom w:val="single" w:sz="8" w:space="0" w:color="auto"/>
            </w:tcBorders>
            <w:shd w:val="clear" w:color="auto" w:fill="auto"/>
            <w:vAlign w:val="bottom"/>
          </w:tcPr>
          <w:p w14:paraId="688AF9A0" w14:textId="77777777" w:rsidR="00AB22FA" w:rsidRDefault="00AB22FA">
            <w:pPr>
              <w:spacing w:line="357" w:lineRule="exact"/>
              <w:jc w:val="center"/>
              <w:rPr>
                <w:rFonts w:ascii="Times New Roman" w:eastAsia="Times New Roman" w:hAnsi="Times New Roman"/>
                <w:w w:val="99"/>
                <w:sz w:val="31"/>
                <w:vertAlign w:val="superscript"/>
              </w:rPr>
            </w:pPr>
            <w:r>
              <w:rPr>
                <w:rFonts w:ascii="Times New Roman" w:eastAsia="Times New Roman" w:hAnsi="Times New Roman"/>
                <w:w w:val="99"/>
                <w:sz w:val="24"/>
              </w:rPr>
              <w:t>0.</w:t>
            </w:r>
            <w:r w:rsidRPr="00754B4A">
              <w:rPr>
                <w:rFonts w:ascii="Times New Roman" w:eastAsia="Times New Roman" w:hAnsi="Times New Roman"/>
                <w:w w:val="99"/>
                <w:sz w:val="24"/>
              </w:rPr>
              <w:t>329</w:t>
            </w:r>
            <w:r>
              <w:rPr>
                <w:rFonts w:ascii="Times New Roman" w:eastAsia="Times New Roman" w:hAnsi="Times New Roman"/>
                <w:w w:val="99"/>
                <w:sz w:val="24"/>
              </w:rPr>
              <w:t xml:space="preserve"> mg L</w:t>
            </w:r>
            <w:r>
              <w:rPr>
                <w:rFonts w:ascii="Times New Roman" w:eastAsia="Times New Roman" w:hAnsi="Times New Roman"/>
                <w:w w:val="99"/>
                <w:sz w:val="31"/>
                <w:vertAlign w:val="superscript"/>
              </w:rPr>
              <w:t>-1</w:t>
            </w:r>
            <w:r>
              <w:rPr>
                <w:rFonts w:ascii="Times New Roman" w:eastAsia="Times New Roman" w:hAnsi="Times New Roman"/>
                <w:w w:val="99"/>
                <w:sz w:val="24"/>
              </w:rPr>
              <w:t xml:space="preserve"> ×290 L </w:t>
            </w:r>
            <w:r>
              <w:rPr>
                <w:rFonts w:ascii="宋体" w:eastAsia="宋体" w:hAnsi="宋体"/>
                <w:w w:val="99"/>
                <w:sz w:val="24"/>
              </w:rPr>
              <w:t>天</w:t>
            </w:r>
            <w:r>
              <w:rPr>
                <w:rFonts w:ascii="Times New Roman" w:eastAsia="Times New Roman" w:hAnsi="Times New Roman"/>
                <w:w w:val="99"/>
                <w:sz w:val="31"/>
                <w:vertAlign w:val="superscript"/>
              </w:rPr>
              <w:t>-1</w:t>
            </w:r>
          </w:p>
        </w:tc>
        <w:tc>
          <w:tcPr>
            <w:tcW w:w="40" w:type="dxa"/>
            <w:shd w:val="clear" w:color="auto" w:fill="auto"/>
            <w:vAlign w:val="bottom"/>
          </w:tcPr>
          <w:p w14:paraId="36976B35" w14:textId="77777777" w:rsidR="00AB22FA" w:rsidRDefault="00AB22FA">
            <w:pPr>
              <w:spacing w:line="0" w:lineRule="atLeast"/>
              <w:rPr>
                <w:rFonts w:ascii="Times New Roman" w:eastAsia="Times New Roman" w:hAnsi="Times New Roman"/>
                <w:sz w:val="24"/>
              </w:rPr>
            </w:pPr>
          </w:p>
        </w:tc>
        <w:tc>
          <w:tcPr>
            <w:tcW w:w="1540" w:type="dxa"/>
            <w:vMerge w:val="restart"/>
            <w:shd w:val="clear" w:color="auto" w:fill="auto"/>
            <w:vAlign w:val="bottom"/>
          </w:tcPr>
          <w:p w14:paraId="69F8A24C" w14:textId="77777777" w:rsidR="00AB22FA" w:rsidRDefault="00AB22FA">
            <w:pPr>
              <w:spacing w:line="292" w:lineRule="exact"/>
              <w:ind w:left="20"/>
              <w:rPr>
                <w:rFonts w:ascii="宋体" w:eastAsia="宋体" w:hAnsi="宋体"/>
                <w:w w:val="97"/>
                <w:sz w:val="24"/>
              </w:rPr>
            </w:pPr>
            <w:r>
              <w:rPr>
                <w:rFonts w:ascii="Times New Roman" w:eastAsia="Times New Roman" w:hAnsi="Times New Roman"/>
                <w:w w:val="97"/>
                <w:sz w:val="24"/>
              </w:rPr>
              <w:t>= 225 mg/kg/</w:t>
            </w:r>
            <w:r>
              <w:rPr>
                <w:rFonts w:ascii="宋体" w:eastAsia="宋体" w:hAnsi="宋体"/>
                <w:w w:val="97"/>
                <w:sz w:val="24"/>
              </w:rPr>
              <w:t>天</w:t>
            </w:r>
          </w:p>
        </w:tc>
      </w:tr>
      <w:tr w:rsidR="00AB22FA" w14:paraId="4BCA10F5" w14:textId="77777777">
        <w:trPr>
          <w:trHeight w:val="143"/>
        </w:trPr>
        <w:tc>
          <w:tcPr>
            <w:tcW w:w="1460" w:type="dxa"/>
            <w:gridSpan w:val="2"/>
            <w:vMerge/>
            <w:shd w:val="clear" w:color="auto" w:fill="auto"/>
            <w:vAlign w:val="bottom"/>
          </w:tcPr>
          <w:p w14:paraId="32F2CD17" w14:textId="77777777" w:rsidR="00AB22FA" w:rsidRDefault="00AB22FA">
            <w:pPr>
              <w:spacing w:line="0" w:lineRule="atLeast"/>
              <w:rPr>
                <w:rFonts w:ascii="Times New Roman" w:eastAsia="Times New Roman" w:hAnsi="Times New Roman"/>
                <w:sz w:val="12"/>
              </w:rPr>
            </w:pPr>
          </w:p>
        </w:tc>
        <w:tc>
          <w:tcPr>
            <w:tcW w:w="820" w:type="dxa"/>
            <w:shd w:val="clear" w:color="auto" w:fill="auto"/>
            <w:vAlign w:val="bottom"/>
          </w:tcPr>
          <w:p w14:paraId="27B2B8FC" w14:textId="77777777" w:rsidR="00AB22FA" w:rsidRDefault="00AB22FA">
            <w:pPr>
              <w:spacing w:line="0" w:lineRule="atLeast"/>
              <w:rPr>
                <w:rFonts w:ascii="Times New Roman" w:eastAsia="Times New Roman" w:hAnsi="Times New Roman"/>
                <w:sz w:val="12"/>
              </w:rPr>
            </w:pPr>
          </w:p>
        </w:tc>
        <w:tc>
          <w:tcPr>
            <w:tcW w:w="1720" w:type="dxa"/>
            <w:gridSpan w:val="5"/>
            <w:vMerge w:val="restart"/>
            <w:shd w:val="clear" w:color="auto" w:fill="auto"/>
            <w:vAlign w:val="bottom"/>
          </w:tcPr>
          <w:p w14:paraId="0E6F6CEC" w14:textId="77777777" w:rsidR="00AB22FA" w:rsidRDefault="00AB22FA">
            <w:pPr>
              <w:spacing w:line="267" w:lineRule="exact"/>
              <w:ind w:right="880"/>
              <w:jc w:val="center"/>
              <w:rPr>
                <w:rFonts w:ascii="Times New Roman" w:eastAsia="Times New Roman" w:hAnsi="Times New Roman"/>
                <w:w w:val="99"/>
                <w:sz w:val="24"/>
              </w:rPr>
            </w:pPr>
            <w:r>
              <w:rPr>
                <w:rFonts w:ascii="Times New Roman" w:eastAsia="Times New Roman" w:hAnsi="Times New Roman"/>
                <w:w w:val="99"/>
                <w:sz w:val="24"/>
              </w:rPr>
              <w:t>0.425 kg</w:t>
            </w:r>
          </w:p>
        </w:tc>
        <w:tc>
          <w:tcPr>
            <w:tcW w:w="1540" w:type="dxa"/>
            <w:vMerge/>
            <w:shd w:val="clear" w:color="auto" w:fill="auto"/>
            <w:vAlign w:val="bottom"/>
          </w:tcPr>
          <w:p w14:paraId="63B25740" w14:textId="77777777" w:rsidR="00AB22FA" w:rsidRDefault="00AB22FA">
            <w:pPr>
              <w:spacing w:line="0" w:lineRule="atLeast"/>
              <w:rPr>
                <w:rFonts w:ascii="Times New Roman" w:eastAsia="Times New Roman" w:hAnsi="Times New Roman"/>
                <w:sz w:val="12"/>
              </w:rPr>
            </w:pPr>
          </w:p>
        </w:tc>
      </w:tr>
      <w:tr w:rsidR="00AB22FA" w14:paraId="06DF1A6D" w14:textId="77777777">
        <w:trPr>
          <w:trHeight w:val="125"/>
        </w:trPr>
        <w:tc>
          <w:tcPr>
            <w:tcW w:w="1300" w:type="dxa"/>
            <w:shd w:val="clear" w:color="auto" w:fill="auto"/>
            <w:vAlign w:val="bottom"/>
          </w:tcPr>
          <w:p w14:paraId="21F977A0" w14:textId="77777777" w:rsidR="00AB22FA" w:rsidRDefault="00AB22FA">
            <w:pPr>
              <w:spacing w:line="0" w:lineRule="atLeast"/>
              <w:rPr>
                <w:rFonts w:ascii="Times New Roman" w:eastAsia="Times New Roman" w:hAnsi="Times New Roman"/>
                <w:sz w:val="10"/>
              </w:rPr>
            </w:pPr>
          </w:p>
        </w:tc>
        <w:tc>
          <w:tcPr>
            <w:tcW w:w="160" w:type="dxa"/>
            <w:shd w:val="clear" w:color="auto" w:fill="auto"/>
            <w:vAlign w:val="bottom"/>
          </w:tcPr>
          <w:p w14:paraId="7A6EE8D3" w14:textId="77777777" w:rsidR="00AB22FA" w:rsidRDefault="00AB22FA">
            <w:pPr>
              <w:spacing w:line="0" w:lineRule="atLeast"/>
              <w:rPr>
                <w:rFonts w:ascii="Times New Roman" w:eastAsia="Times New Roman" w:hAnsi="Times New Roman"/>
                <w:sz w:val="10"/>
              </w:rPr>
            </w:pPr>
          </w:p>
        </w:tc>
        <w:tc>
          <w:tcPr>
            <w:tcW w:w="820" w:type="dxa"/>
            <w:shd w:val="clear" w:color="auto" w:fill="auto"/>
            <w:vAlign w:val="bottom"/>
          </w:tcPr>
          <w:p w14:paraId="0BE6CD3C" w14:textId="77777777" w:rsidR="00AB22FA" w:rsidRDefault="00AB22FA">
            <w:pPr>
              <w:spacing w:line="0" w:lineRule="atLeast"/>
              <w:rPr>
                <w:rFonts w:ascii="Times New Roman" w:eastAsia="Times New Roman" w:hAnsi="Times New Roman"/>
                <w:sz w:val="10"/>
              </w:rPr>
            </w:pPr>
          </w:p>
        </w:tc>
        <w:tc>
          <w:tcPr>
            <w:tcW w:w="1720" w:type="dxa"/>
            <w:gridSpan w:val="5"/>
            <w:vMerge/>
            <w:shd w:val="clear" w:color="auto" w:fill="auto"/>
            <w:vAlign w:val="bottom"/>
          </w:tcPr>
          <w:p w14:paraId="305C1D89" w14:textId="77777777" w:rsidR="00AB22FA" w:rsidRDefault="00AB22FA">
            <w:pPr>
              <w:spacing w:line="0" w:lineRule="atLeast"/>
              <w:rPr>
                <w:rFonts w:ascii="Times New Roman" w:eastAsia="Times New Roman" w:hAnsi="Times New Roman"/>
                <w:sz w:val="10"/>
              </w:rPr>
            </w:pPr>
          </w:p>
        </w:tc>
        <w:tc>
          <w:tcPr>
            <w:tcW w:w="1540" w:type="dxa"/>
            <w:shd w:val="clear" w:color="auto" w:fill="auto"/>
            <w:vAlign w:val="bottom"/>
          </w:tcPr>
          <w:p w14:paraId="58E5E716" w14:textId="77777777" w:rsidR="00AB22FA" w:rsidRDefault="00AB22FA">
            <w:pPr>
              <w:spacing w:line="0" w:lineRule="atLeast"/>
              <w:rPr>
                <w:rFonts w:ascii="Times New Roman" w:eastAsia="Times New Roman" w:hAnsi="Times New Roman"/>
                <w:sz w:val="10"/>
              </w:rPr>
            </w:pPr>
          </w:p>
        </w:tc>
      </w:tr>
    </w:tbl>
    <w:p w14:paraId="38057C7F" w14:textId="77777777" w:rsidR="00AB22FA" w:rsidRDefault="00AB22FA">
      <w:pPr>
        <w:spacing w:line="222" w:lineRule="exact"/>
        <w:rPr>
          <w:rFonts w:ascii="Times New Roman" w:eastAsia="Times New Roman" w:hAnsi="Times New Roman"/>
        </w:rPr>
      </w:pPr>
    </w:p>
    <w:p w14:paraId="4585F71E" w14:textId="77777777" w:rsidR="00AB22FA" w:rsidRDefault="00AB22FA">
      <w:pPr>
        <w:spacing w:line="292" w:lineRule="exact"/>
        <w:ind w:right="120"/>
        <w:jc w:val="center"/>
        <w:rPr>
          <w:rFonts w:ascii="宋体" w:eastAsia="宋体" w:hAnsi="宋体"/>
          <w:sz w:val="24"/>
        </w:rPr>
      </w:pPr>
      <w:r>
        <w:rPr>
          <w:rFonts w:ascii="宋体" w:eastAsia="宋体" w:hAnsi="宋体"/>
          <w:sz w:val="24"/>
        </w:rPr>
        <w:t>大鼠呼吸量：</w:t>
      </w:r>
      <w:r>
        <w:rPr>
          <w:rFonts w:ascii="Times New Roman" w:eastAsia="Times New Roman" w:hAnsi="Times New Roman"/>
          <w:sz w:val="24"/>
        </w:rPr>
        <w:t>290 L/</w:t>
      </w:r>
      <w:r>
        <w:rPr>
          <w:rFonts w:ascii="宋体" w:eastAsia="宋体" w:hAnsi="宋体"/>
          <w:sz w:val="24"/>
        </w:rPr>
        <w:t>天</w:t>
      </w:r>
    </w:p>
    <w:p w14:paraId="3F6611B7" w14:textId="77777777" w:rsidR="00AB22FA" w:rsidRDefault="00AB22FA">
      <w:pPr>
        <w:spacing w:line="217" w:lineRule="exact"/>
        <w:rPr>
          <w:rFonts w:ascii="Times New Roman" w:eastAsia="Times New Roman" w:hAnsi="Times New Roman"/>
        </w:rPr>
      </w:pPr>
    </w:p>
    <w:p w14:paraId="49C26ED3" w14:textId="77777777" w:rsidR="00AB22FA" w:rsidRDefault="00AB22FA">
      <w:pPr>
        <w:spacing w:line="292" w:lineRule="exact"/>
        <w:ind w:right="100"/>
        <w:jc w:val="center"/>
        <w:rPr>
          <w:rFonts w:ascii="Times New Roman" w:eastAsia="Times New Roman" w:hAnsi="Times New Roman"/>
          <w:sz w:val="24"/>
        </w:rPr>
      </w:pPr>
      <w:r>
        <w:rPr>
          <w:rFonts w:ascii="宋体" w:eastAsia="宋体" w:hAnsi="宋体"/>
          <w:sz w:val="24"/>
        </w:rPr>
        <w:t>大鼠体重：</w:t>
      </w:r>
      <w:r>
        <w:rPr>
          <w:rFonts w:ascii="Times New Roman" w:eastAsia="Times New Roman" w:hAnsi="Times New Roman"/>
          <w:sz w:val="24"/>
        </w:rPr>
        <w:t>0.425 kg</w:t>
      </w:r>
    </w:p>
    <w:p w14:paraId="43226A38" w14:textId="43D43FF8" w:rsidR="00AB22FA" w:rsidRDefault="00AB22FA">
      <w:pPr>
        <w:spacing w:line="113" w:lineRule="exact"/>
        <w:rPr>
          <w:rFonts w:ascii="Times New Roman" w:eastAsiaTheme="minorEastAsia" w:hAnsi="Times New Roman"/>
        </w:rPr>
      </w:pPr>
    </w:p>
    <w:p w14:paraId="40A6E596" w14:textId="5DC272D3" w:rsidR="00151CAC" w:rsidRDefault="00151CAC">
      <w:pPr>
        <w:spacing w:line="113" w:lineRule="exact"/>
        <w:rPr>
          <w:rFonts w:ascii="Times New Roman" w:eastAsiaTheme="minorEastAsia" w:hAnsi="Times New Roman"/>
        </w:rPr>
      </w:pPr>
    </w:p>
    <w:p w14:paraId="419A7237" w14:textId="77777777" w:rsidR="00C90265" w:rsidRPr="00754B4A" w:rsidRDefault="00C90265" w:rsidP="00C90265">
      <w:pPr>
        <w:spacing w:beforeLines="50" w:before="120" w:line="300" w:lineRule="auto"/>
        <w:jc w:val="center"/>
        <w:rPr>
          <w:rFonts w:ascii="Times New Roman" w:eastAsia="宋体" w:hAnsi="Times New Roman" w:cs="Times New Roman"/>
          <w:sz w:val="24"/>
        </w:rPr>
      </w:pPr>
      <w:r w:rsidRPr="00754B4A">
        <w:rPr>
          <w:rFonts w:ascii="Times New Roman" w:eastAsia="宋体" w:hAnsi="Times New Roman" w:cs="Times New Roman"/>
          <w:sz w:val="24"/>
        </w:rPr>
        <w:t>PDE = </w:t>
      </w:r>
      <w:r w:rsidRPr="00754B4A">
        <w:rPr>
          <w:rFonts w:ascii="Times New Roman" w:eastAsia="宋体" w:hAnsi="Times New Roman" w:cs="Times New Roman"/>
          <w:sz w:val="24"/>
        </w:rPr>
        <w:fldChar w:fldCharType="begin"/>
      </w:r>
      <w:r w:rsidRPr="00754B4A">
        <w:rPr>
          <w:rFonts w:ascii="Times New Roman" w:eastAsia="宋体" w:hAnsi="Times New Roman" w:cs="Times New Roman"/>
          <w:sz w:val="24"/>
        </w:rPr>
        <w:instrText>eq \f(225 × 50,5 × 10 × 1 × 1 × 5)</w:instrText>
      </w:r>
      <w:r w:rsidRPr="00754B4A">
        <w:rPr>
          <w:rFonts w:ascii="Times New Roman" w:eastAsia="宋体" w:hAnsi="Times New Roman" w:cs="Times New Roman"/>
          <w:sz w:val="24"/>
        </w:rPr>
        <w:fldChar w:fldCharType="end"/>
      </w:r>
      <w:r w:rsidRPr="00754B4A">
        <w:rPr>
          <w:rFonts w:ascii="Times New Roman" w:eastAsia="宋体" w:hAnsi="Times New Roman" w:cs="Times New Roman"/>
          <w:sz w:val="24"/>
        </w:rPr>
        <w:t> = 45 mg/</w:t>
      </w:r>
      <w:r w:rsidRPr="00754B4A">
        <w:rPr>
          <w:rFonts w:ascii="Times New Roman" w:eastAsia="宋体" w:hAnsi="Times New Roman" w:cs="Times New Roman" w:hint="eastAsia"/>
          <w:sz w:val="24"/>
        </w:rPr>
        <w:t>天</w:t>
      </w:r>
    </w:p>
    <w:p w14:paraId="4A07F881" w14:textId="4A53D46A" w:rsidR="00AB22FA" w:rsidRDefault="00AB22FA">
      <w:pPr>
        <w:spacing w:line="20" w:lineRule="exact"/>
        <w:rPr>
          <w:rFonts w:ascii="Times New Roman" w:eastAsia="Times New Roman" w:hAnsi="Times New Roman"/>
        </w:rPr>
      </w:pPr>
    </w:p>
    <w:p w14:paraId="2ED54189" w14:textId="77777777" w:rsidR="00AB22FA" w:rsidRDefault="00AB22FA">
      <w:pPr>
        <w:spacing w:line="199" w:lineRule="exact"/>
        <w:rPr>
          <w:rFonts w:ascii="Times New Roman" w:eastAsia="Times New Roman" w:hAnsi="Times New Roman"/>
        </w:rPr>
      </w:pPr>
    </w:p>
    <w:p w14:paraId="463FE1FC" w14:textId="77777777" w:rsidR="00AB22FA" w:rsidRDefault="00AB22FA">
      <w:pPr>
        <w:spacing w:line="292" w:lineRule="exact"/>
        <w:ind w:left="480"/>
        <w:rPr>
          <w:rFonts w:ascii="宋体" w:eastAsia="宋体" w:hAnsi="宋体"/>
          <w:sz w:val="24"/>
        </w:rPr>
      </w:pPr>
      <w:r>
        <w:rPr>
          <w:rFonts w:ascii="Times New Roman" w:eastAsia="Times New Roman" w:hAnsi="Times New Roman"/>
          <w:sz w:val="24"/>
        </w:rPr>
        <w:t>F1 = 5</w:t>
      </w:r>
      <w:r>
        <w:rPr>
          <w:rFonts w:ascii="宋体" w:eastAsia="宋体" w:hAnsi="宋体"/>
          <w:sz w:val="24"/>
        </w:rPr>
        <w:t>，从大鼠外推到人</w:t>
      </w:r>
    </w:p>
    <w:p w14:paraId="1BCD69C0" w14:textId="77777777" w:rsidR="00AB22FA" w:rsidRDefault="00AB22FA">
      <w:pPr>
        <w:spacing w:line="217" w:lineRule="exact"/>
        <w:rPr>
          <w:rFonts w:ascii="Times New Roman" w:eastAsia="Times New Roman" w:hAnsi="Times New Roman"/>
        </w:rPr>
      </w:pPr>
    </w:p>
    <w:p w14:paraId="325E9F20" w14:textId="77777777" w:rsidR="00AB22FA" w:rsidRDefault="00AB22FA">
      <w:pPr>
        <w:spacing w:line="292" w:lineRule="exact"/>
        <w:ind w:left="480"/>
        <w:rPr>
          <w:rFonts w:ascii="宋体" w:eastAsia="宋体" w:hAnsi="宋体"/>
          <w:sz w:val="24"/>
        </w:rPr>
      </w:pPr>
      <w:r>
        <w:rPr>
          <w:rFonts w:ascii="Times New Roman" w:eastAsia="Times New Roman" w:hAnsi="Times New Roman"/>
          <w:sz w:val="24"/>
        </w:rPr>
        <w:t>F2 = 10</w:t>
      </w:r>
      <w:r>
        <w:rPr>
          <w:rFonts w:ascii="宋体" w:eastAsia="宋体" w:hAnsi="宋体"/>
          <w:sz w:val="24"/>
        </w:rPr>
        <w:t>，考虑人的个体差异</w:t>
      </w:r>
    </w:p>
    <w:p w14:paraId="730B6730" w14:textId="77777777" w:rsidR="00AB22FA" w:rsidRDefault="00AB22FA">
      <w:pPr>
        <w:spacing w:line="217" w:lineRule="exact"/>
        <w:rPr>
          <w:rFonts w:ascii="Times New Roman" w:eastAsia="Times New Roman" w:hAnsi="Times New Roman"/>
        </w:rPr>
      </w:pPr>
    </w:p>
    <w:p w14:paraId="1782911B" w14:textId="77777777" w:rsidR="00AB22FA" w:rsidRDefault="00AB22FA">
      <w:pPr>
        <w:spacing w:line="292" w:lineRule="exact"/>
        <w:ind w:left="480"/>
        <w:rPr>
          <w:rFonts w:ascii="宋体" w:eastAsia="宋体" w:hAnsi="宋体"/>
          <w:sz w:val="24"/>
        </w:rPr>
      </w:pPr>
      <w:r>
        <w:rPr>
          <w:rFonts w:ascii="Times New Roman" w:eastAsia="Times New Roman" w:hAnsi="Times New Roman"/>
          <w:sz w:val="24"/>
        </w:rPr>
        <w:t>F3 = 1</w:t>
      </w:r>
      <w:r>
        <w:rPr>
          <w:rFonts w:ascii="宋体" w:eastAsia="宋体" w:hAnsi="宋体"/>
          <w:sz w:val="24"/>
        </w:rPr>
        <w:t>，因为治疗的持续时间长（</w:t>
      </w:r>
      <w:r>
        <w:rPr>
          <w:rFonts w:ascii="Times New Roman" w:eastAsia="Times New Roman" w:hAnsi="Times New Roman"/>
          <w:sz w:val="24"/>
        </w:rPr>
        <w:t xml:space="preserve">2 </w:t>
      </w:r>
      <w:r>
        <w:rPr>
          <w:rFonts w:ascii="宋体" w:eastAsia="宋体" w:hAnsi="宋体"/>
          <w:sz w:val="24"/>
        </w:rPr>
        <w:t>年）</w:t>
      </w:r>
    </w:p>
    <w:p w14:paraId="0705653F" w14:textId="77777777" w:rsidR="00AB22FA" w:rsidRDefault="00AB22FA">
      <w:pPr>
        <w:spacing w:line="222" w:lineRule="exact"/>
        <w:rPr>
          <w:rFonts w:ascii="Times New Roman" w:eastAsia="Times New Roman" w:hAnsi="Times New Roman"/>
        </w:rPr>
      </w:pPr>
    </w:p>
    <w:p w14:paraId="7509CA58" w14:textId="77777777" w:rsidR="00AB22FA" w:rsidRDefault="00AB22FA">
      <w:pPr>
        <w:spacing w:line="292" w:lineRule="exact"/>
        <w:ind w:left="480"/>
        <w:rPr>
          <w:rFonts w:ascii="宋体" w:eastAsia="宋体" w:hAnsi="宋体"/>
          <w:sz w:val="24"/>
        </w:rPr>
      </w:pPr>
      <w:r>
        <w:rPr>
          <w:rFonts w:ascii="Times New Roman" w:eastAsia="Times New Roman" w:hAnsi="Times New Roman"/>
          <w:sz w:val="24"/>
        </w:rPr>
        <w:t>F4 = 1</w:t>
      </w:r>
      <w:r>
        <w:rPr>
          <w:rFonts w:ascii="宋体" w:eastAsia="宋体" w:hAnsi="宋体"/>
          <w:sz w:val="24"/>
        </w:rPr>
        <w:t>，反应（雌性的</w:t>
      </w:r>
      <w:r>
        <w:rPr>
          <w:rFonts w:ascii="Times New Roman" w:eastAsia="Times New Roman" w:hAnsi="Times New Roman"/>
          <w:sz w:val="24"/>
        </w:rPr>
        <w:t xml:space="preserve"> CPN</w:t>
      </w:r>
      <w:r>
        <w:rPr>
          <w:rFonts w:ascii="宋体" w:eastAsia="宋体" w:hAnsi="宋体"/>
          <w:sz w:val="24"/>
        </w:rPr>
        <w:t>）的严重性较低，与人类的相关性不明确。</w:t>
      </w:r>
    </w:p>
    <w:p w14:paraId="13A49579" w14:textId="77777777" w:rsidR="00AB22FA" w:rsidRDefault="00AB22FA">
      <w:pPr>
        <w:spacing w:line="217" w:lineRule="exact"/>
        <w:rPr>
          <w:rFonts w:ascii="Times New Roman" w:eastAsia="Times New Roman" w:hAnsi="Times New Roman"/>
        </w:rPr>
      </w:pPr>
    </w:p>
    <w:p w14:paraId="2C06EE0B" w14:textId="77777777" w:rsidR="00AB22FA" w:rsidRDefault="00AB22FA">
      <w:pPr>
        <w:spacing w:line="292" w:lineRule="exact"/>
        <w:ind w:left="480"/>
        <w:rPr>
          <w:rFonts w:ascii="宋体" w:eastAsia="宋体" w:hAnsi="宋体"/>
          <w:sz w:val="24"/>
        </w:rPr>
      </w:pPr>
      <w:r>
        <w:rPr>
          <w:rFonts w:ascii="Times New Roman" w:eastAsia="Times New Roman" w:hAnsi="Times New Roman"/>
          <w:sz w:val="24"/>
        </w:rPr>
        <w:t>F5 = 5</w:t>
      </w:r>
      <w:r>
        <w:rPr>
          <w:rFonts w:ascii="宋体" w:eastAsia="宋体" w:hAnsi="宋体"/>
          <w:sz w:val="24"/>
        </w:rPr>
        <w:t>，因为</w:t>
      </w:r>
      <w:r>
        <w:rPr>
          <w:rFonts w:ascii="Times New Roman" w:eastAsia="Times New Roman" w:hAnsi="Times New Roman"/>
          <w:sz w:val="24"/>
        </w:rPr>
        <w:t xml:space="preserve"> CPN </w:t>
      </w:r>
      <w:r>
        <w:rPr>
          <w:rFonts w:ascii="宋体" w:eastAsia="宋体" w:hAnsi="宋体"/>
          <w:sz w:val="24"/>
        </w:rPr>
        <w:t>的</w:t>
      </w:r>
      <w:r>
        <w:rPr>
          <w:rFonts w:ascii="Times New Roman" w:eastAsia="Times New Roman" w:hAnsi="Times New Roman"/>
          <w:sz w:val="24"/>
        </w:rPr>
        <w:t xml:space="preserve"> NOEL </w:t>
      </w:r>
      <w:r>
        <w:rPr>
          <w:rFonts w:ascii="宋体" w:eastAsia="宋体" w:hAnsi="宋体"/>
          <w:sz w:val="24"/>
        </w:rPr>
        <w:t>尚未制定</w:t>
      </w:r>
    </w:p>
    <w:p w14:paraId="20E6E07C" w14:textId="77777777" w:rsidR="00AB22FA" w:rsidRDefault="00AB22FA">
      <w:pPr>
        <w:spacing w:line="184" w:lineRule="exact"/>
        <w:rPr>
          <w:rFonts w:ascii="Times New Roman" w:eastAsia="Times New Roman" w:hAnsi="Times New Roman"/>
        </w:rPr>
      </w:pPr>
    </w:p>
    <w:tbl>
      <w:tblPr>
        <w:tblW w:w="0" w:type="auto"/>
        <w:tblInd w:w="2960" w:type="dxa"/>
        <w:tblLayout w:type="fixed"/>
        <w:tblCellMar>
          <w:left w:w="0" w:type="dxa"/>
          <w:right w:w="0" w:type="dxa"/>
        </w:tblCellMar>
        <w:tblLook w:val="0000" w:firstRow="0" w:lastRow="0" w:firstColumn="0" w:lastColumn="0" w:noHBand="0" w:noVBand="0"/>
      </w:tblPr>
      <w:tblGrid>
        <w:gridCol w:w="860"/>
        <w:gridCol w:w="960"/>
        <w:gridCol w:w="80"/>
        <w:gridCol w:w="1220"/>
      </w:tblGrid>
      <w:tr w:rsidR="00AB22FA" w14:paraId="3E7C583F" w14:textId="77777777">
        <w:trPr>
          <w:trHeight w:val="296"/>
        </w:trPr>
        <w:tc>
          <w:tcPr>
            <w:tcW w:w="860" w:type="dxa"/>
            <w:vMerge w:val="restart"/>
            <w:shd w:val="clear" w:color="auto" w:fill="auto"/>
            <w:vAlign w:val="bottom"/>
          </w:tcPr>
          <w:p w14:paraId="543EA945" w14:textId="77777777" w:rsidR="00AB22FA" w:rsidRDefault="00AB22FA">
            <w:pPr>
              <w:spacing w:line="292" w:lineRule="exact"/>
              <w:rPr>
                <w:rFonts w:ascii="Times New Roman" w:eastAsia="Times New Roman" w:hAnsi="Times New Roman"/>
                <w:sz w:val="24"/>
              </w:rPr>
            </w:pPr>
            <w:r>
              <w:rPr>
                <w:rFonts w:ascii="宋体" w:eastAsia="宋体" w:hAnsi="宋体"/>
                <w:sz w:val="24"/>
              </w:rPr>
              <w:t>限度</w:t>
            </w:r>
            <w:r>
              <w:rPr>
                <w:rFonts w:ascii="Times New Roman" w:eastAsia="Times New Roman" w:hAnsi="Times New Roman"/>
                <w:sz w:val="24"/>
              </w:rPr>
              <w:t xml:space="preserve"> =</w:t>
            </w:r>
          </w:p>
        </w:tc>
        <w:tc>
          <w:tcPr>
            <w:tcW w:w="1040" w:type="dxa"/>
            <w:gridSpan w:val="2"/>
            <w:shd w:val="clear" w:color="auto" w:fill="auto"/>
            <w:vAlign w:val="bottom"/>
          </w:tcPr>
          <w:p w14:paraId="02F0AD10" w14:textId="77777777" w:rsidR="00AB22FA" w:rsidRDefault="00AB22FA">
            <w:pPr>
              <w:spacing w:line="0" w:lineRule="atLeast"/>
              <w:ind w:right="60"/>
              <w:jc w:val="right"/>
              <w:rPr>
                <w:rFonts w:ascii="Times New Roman" w:eastAsia="Times New Roman" w:hAnsi="Times New Roman"/>
                <w:sz w:val="24"/>
              </w:rPr>
            </w:pPr>
            <w:r>
              <w:rPr>
                <w:rFonts w:ascii="Times New Roman" w:eastAsia="Times New Roman" w:hAnsi="Times New Roman"/>
                <w:sz w:val="24"/>
              </w:rPr>
              <w:t>45 ×1000</w:t>
            </w:r>
          </w:p>
        </w:tc>
        <w:tc>
          <w:tcPr>
            <w:tcW w:w="1220" w:type="dxa"/>
            <w:vMerge w:val="restart"/>
            <w:shd w:val="clear" w:color="auto" w:fill="auto"/>
            <w:vAlign w:val="bottom"/>
          </w:tcPr>
          <w:p w14:paraId="662BEEFD" w14:textId="77777777" w:rsidR="00AB22FA" w:rsidRDefault="00AB22FA">
            <w:pPr>
              <w:spacing w:line="0" w:lineRule="atLeast"/>
              <w:ind w:left="40"/>
              <w:rPr>
                <w:rFonts w:ascii="Times New Roman" w:eastAsia="Times New Roman" w:hAnsi="Times New Roman"/>
                <w:w w:val="99"/>
                <w:sz w:val="24"/>
              </w:rPr>
            </w:pPr>
            <w:r>
              <w:rPr>
                <w:rFonts w:ascii="Times New Roman" w:eastAsia="Times New Roman" w:hAnsi="Times New Roman"/>
                <w:w w:val="99"/>
                <w:sz w:val="24"/>
              </w:rPr>
              <w:t>= 4500 ppm</w:t>
            </w:r>
          </w:p>
        </w:tc>
      </w:tr>
      <w:tr w:rsidR="00AB22FA" w14:paraId="7EBD10F4" w14:textId="77777777">
        <w:trPr>
          <w:trHeight w:val="143"/>
        </w:trPr>
        <w:tc>
          <w:tcPr>
            <w:tcW w:w="860" w:type="dxa"/>
            <w:vMerge/>
            <w:shd w:val="clear" w:color="auto" w:fill="auto"/>
            <w:vAlign w:val="bottom"/>
          </w:tcPr>
          <w:p w14:paraId="43524ECA" w14:textId="77777777" w:rsidR="00AB22FA" w:rsidRDefault="00AB22FA">
            <w:pPr>
              <w:spacing w:line="0" w:lineRule="atLeast"/>
              <w:rPr>
                <w:rFonts w:ascii="Times New Roman" w:eastAsia="Times New Roman" w:hAnsi="Times New Roman"/>
                <w:sz w:val="12"/>
              </w:rPr>
            </w:pPr>
          </w:p>
        </w:tc>
        <w:tc>
          <w:tcPr>
            <w:tcW w:w="960" w:type="dxa"/>
            <w:vMerge w:val="restart"/>
            <w:tcBorders>
              <w:top w:val="single" w:sz="8" w:space="0" w:color="auto"/>
            </w:tcBorders>
            <w:shd w:val="clear" w:color="auto" w:fill="auto"/>
            <w:vAlign w:val="bottom"/>
          </w:tcPr>
          <w:p w14:paraId="47A5766C" w14:textId="77777777" w:rsidR="00AB22FA" w:rsidRDefault="00AB22FA">
            <w:pPr>
              <w:spacing w:line="267" w:lineRule="exact"/>
              <w:ind w:right="240"/>
              <w:jc w:val="right"/>
              <w:rPr>
                <w:rFonts w:ascii="Times New Roman" w:eastAsia="Times New Roman" w:hAnsi="Times New Roman"/>
                <w:sz w:val="24"/>
              </w:rPr>
            </w:pPr>
            <w:r>
              <w:rPr>
                <w:rFonts w:ascii="Times New Roman" w:eastAsia="Times New Roman" w:hAnsi="Times New Roman"/>
                <w:sz w:val="24"/>
              </w:rPr>
              <w:t>10</w:t>
            </w:r>
          </w:p>
        </w:tc>
        <w:tc>
          <w:tcPr>
            <w:tcW w:w="80" w:type="dxa"/>
            <w:shd w:val="clear" w:color="auto" w:fill="auto"/>
            <w:vAlign w:val="bottom"/>
          </w:tcPr>
          <w:p w14:paraId="31BCDB50" w14:textId="77777777" w:rsidR="00AB22FA" w:rsidRDefault="00AB22FA">
            <w:pPr>
              <w:spacing w:line="0" w:lineRule="atLeast"/>
              <w:rPr>
                <w:rFonts w:ascii="Times New Roman" w:eastAsia="Times New Roman" w:hAnsi="Times New Roman"/>
                <w:sz w:val="12"/>
              </w:rPr>
            </w:pPr>
          </w:p>
        </w:tc>
        <w:tc>
          <w:tcPr>
            <w:tcW w:w="1220" w:type="dxa"/>
            <w:vMerge/>
            <w:shd w:val="clear" w:color="auto" w:fill="auto"/>
            <w:vAlign w:val="bottom"/>
          </w:tcPr>
          <w:p w14:paraId="353649E1" w14:textId="77777777" w:rsidR="00AB22FA" w:rsidRDefault="00AB22FA">
            <w:pPr>
              <w:spacing w:line="0" w:lineRule="atLeast"/>
              <w:rPr>
                <w:rFonts w:ascii="Times New Roman" w:eastAsia="Times New Roman" w:hAnsi="Times New Roman"/>
                <w:sz w:val="12"/>
              </w:rPr>
            </w:pPr>
          </w:p>
        </w:tc>
      </w:tr>
      <w:tr w:rsidR="00AB22FA" w14:paraId="48ED423D" w14:textId="77777777">
        <w:trPr>
          <w:trHeight w:val="125"/>
        </w:trPr>
        <w:tc>
          <w:tcPr>
            <w:tcW w:w="860" w:type="dxa"/>
            <w:shd w:val="clear" w:color="auto" w:fill="auto"/>
            <w:vAlign w:val="bottom"/>
          </w:tcPr>
          <w:p w14:paraId="36406723" w14:textId="77777777" w:rsidR="00AB22FA" w:rsidRDefault="00AB22FA">
            <w:pPr>
              <w:spacing w:line="0" w:lineRule="atLeast"/>
              <w:rPr>
                <w:rFonts w:ascii="Times New Roman" w:eastAsia="Times New Roman" w:hAnsi="Times New Roman"/>
                <w:sz w:val="10"/>
              </w:rPr>
            </w:pPr>
          </w:p>
        </w:tc>
        <w:tc>
          <w:tcPr>
            <w:tcW w:w="960" w:type="dxa"/>
            <w:vMerge/>
            <w:shd w:val="clear" w:color="auto" w:fill="auto"/>
            <w:vAlign w:val="bottom"/>
          </w:tcPr>
          <w:p w14:paraId="5FC1855A" w14:textId="77777777" w:rsidR="00AB22FA" w:rsidRDefault="00AB22FA">
            <w:pPr>
              <w:spacing w:line="0" w:lineRule="atLeast"/>
              <w:rPr>
                <w:rFonts w:ascii="Times New Roman" w:eastAsia="Times New Roman" w:hAnsi="Times New Roman"/>
                <w:sz w:val="10"/>
              </w:rPr>
            </w:pPr>
          </w:p>
        </w:tc>
        <w:tc>
          <w:tcPr>
            <w:tcW w:w="80" w:type="dxa"/>
            <w:shd w:val="clear" w:color="auto" w:fill="auto"/>
            <w:vAlign w:val="bottom"/>
          </w:tcPr>
          <w:p w14:paraId="1E25AD28" w14:textId="77777777" w:rsidR="00AB22FA" w:rsidRDefault="00AB22FA">
            <w:pPr>
              <w:spacing w:line="0" w:lineRule="atLeast"/>
              <w:rPr>
                <w:rFonts w:ascii="Times New Roman" w:eastAsia="Times New Roman" w:hAnsi="Times New Roman"/>
                <w:sz w:val="10"/>
              </w:rPr>
            </w:pPr>
          </w:p>
        </w:tc>
        <w:tc>
          <w:tcPr>
            <w:tcW w:w="1220" w:type="dxa"/>
            <w:shd w:val="clear" w:color="auto" w:fill="auto"/>
            <w:vAlign w:val="bottom"/>
          </w:tcPr>
          <w:p w14:paraId="26709ABE" w14:textId="77777777" w:rsidR="00AB22FA" w:rsidRDefault="00AB22FA">
            <w:pPr>
              <w:spacing w:line="0" w:lineRule="atLeast"/>
              <w:rPr>
                <w:rFonts w:ascii="Times New Roman" w:eastAsia="Times New Roman" w:hAnsi="Times New Roman"/>
                <w:sz w:val="10"/>
              </w:rPr>
            </w:pPr>
          </w:p>
        </w:tc>
      </w:tr>
    </w:tbl>
    <w:p w14:paraId="5113087C" w14:textId="77777777" w:rsidR="00AB22FA" w:rsidRDefault="00AB22FA">
      <w:pPr>
        <w:spacing w:line="217" w:lineRule="exact"/>
        <w:rPr>
          <w:rFonts w:ascii="Times New Roman" w:eastAsia="Times New Roman" w:hAnsi="Times New Roman"/>
        </w:rPr>
      </w:pPr>
    </w:p>
    <w:p w14:paraId="62394D38" w14:textId="77777777" w:rsidR="00AB22FA" w:rsidRDefault="00AB22FA">
      <w:pPr>
        <w:spacing w:line="292" w:lineRule="exact"/>
        <w:ind w:left="480"/>
        <w:rPr>
          <w:rFonts w:ascii="宋体" w:eastAsia="宋体" w:hAnsi="宋体"/>
          <w:sz w:val="24"/>
        </w:rPr>
      </w:pPr>
      <w:r>
        <w:rPr>
          <w:rFonts w:ascii="宋体" w:eastAsia="宋体" w:hAnsi="宋体"/>
          <w:sz w:val="24"/>
          <w:u w:val="single"/>
        </w:rPr>
        <w:t>情形</w:t>
      </w:r>
      <w:r>
        <w:rPr>
          <w:rFonts w:ascii="Times New Roman" w:eastAsia="Times New Roman" w:hAnsi="Times New Roman"/>
          <w:sz w:val="24"/>
        </w:rPr>
        <w:t xml:space="preserve"> </w:t>
      </w:r>
      <w:r>
        <w:rPr>
          <w:rFonts w:ascii="Times New Roman" w:eastAsia="Times New Roman" w:hAnsi="Times New Roman"/>
          <w:sz w:val="24"/>
          <w:u w:val="single"/>
        </w:rPr>
        <w:t>2</w:t>
      </w:r>
      <w:r>
        <w:rPr>
          <w:rFonts w:ascii="宋体" w:eastAsia="宋体" w:hAnsi="宋体"/>
          <w:sz w:val="24"/>
        </w:rPr>
        <w:t>：</w:t>
      </w:r>
      <w:r>
        <w:rPr>
          <w:rFonts w:ascii="Times New Roman" w:eastAsia="Times New Roman" w:hAnsi="Times New Roman"/>
          <w:sz w:val="24"/>
        </w:rPr>
        <w:t>NOEL</w:t>
      </w:r>
      <w:r>
        <w:rPr>
          <w:rFonts w:ascii="宋体" w:eastAsia="宋体" w:hAnsi="宋体"/>
          <w:sz w:val="24"/>
          <w:vertAlign w:val="subscript"/>
        </w:rPr>
        <w:t>（肿瘤）</w:t>
      </w:r>
      <w:r>
        <w:rPr>
          <w:rFonts w:ascii="宋体" w:eastAsia="宋体" w:hAnsi="宋体"/>
          <w:sz w:val="24"/>
        </w:rPr>
        <w:t>为</w:t>
      </w:r>
      <w:r>
        <w:rPr>
          <w:rFonts w:ascii="Times New Roman" w:eastAsia="Times New Roman" w:hAnsi="Times New Roman"/>
          <w:sz w:val="24"/>
        </w:rPr>
        <w:t xml:space="preserve"> 900 ppm</w:t>
      </w:r>
      <w:r>
        <w:rPr>
          <w:rFonts w:ascii="宋体" w:eastAsia="宋体" w:hAnsi="宋体"/>
          <w:sz w:val="24"/>
        </w:rPr>
        <w:t>（大鼠）</w:t>
      </w:r>
    </w:p>
    <w:p w14:paraId="4B5444D2" w14:textId="77777777" w:rsidR="00AB22FA" w:rsidRDefault="00AB22FA">
      <w:pPr>
        <w:spacing w:line="184" w:lineRule="exact"/>
        <w:rPr>
          <w:rFonts w:ascii="Times New Roman" w:eastAsia="Times New Roman" w:hAnsi="Times New Roman"/>
        </w:rPr>
      </w:pPr>
    </w:p>
    <w:tbl>
      <w:tblPr>
        <w:tblW w:w="0" w:type="auto"/>
        <w:tblInd w:w="1740" w:type="dxa"/>
        <w:tblLayout w:type="fixed"/>
        <w:tblCellMar>
          <w:left w:w="0" w:type="dxa"/>
          <w:right w:w="0" w:type="dxa"/>
        </w:tblCellMar>
        <w:tblLook w:val="0000" w:firstRow="0" w:lastRow="0" w:firstColumn="0" w:lastColumn="0" w:noHBand="0" w:noVBand="0"/>
      </w:tblPr>
      <w:tblGrid>
        <w:gridCol w:w="1300"/>
        <w:gridCol w:w="160"/>
        <w:gridCol w:w="820"/>
        <w:gridCol w:w="40"/>
        <w:gridCol w:w="240"/>
        <w:gridCol w:w="1060"/>
        <w:gridCol w:w="340"/>
        <w:gridCol w:w="40"/>
        <w:gridCol w:w="1540"/>
      </w:tblGrid>
      <w:tr w:rsidR="00AB22FA" w14:paraId="4AC58A61" w14:textId="77777777">
        <w:trPr>
          <w:trHeight w:val="296"/>
        </w:trPr>
        <w:tc>
          <w:tcPr>
            <w:tcW w:w="1300" w:type="dxa"/>
            <w:vMerge w:val="restart"/>
            <w:shd w:val="clear" w:color="auto" w:fill="auto"/>
            <w:vAlign w:val="bottom"/>
          </w:tcPr>
          <w:p w14:paraId="7AE10035" w14:textId="77777777" w:rsidR="00AB22FA" w:rsidRDefault="00AB22FA">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900 ppm =</w:t>
            </w:r>
          </w:p>
        </w:tc>
        <w:tc>
          <w:tcPr>
            <w:tcW w:w="1260" w:type="dxa"/>
            <w:gridSpan w:val="4"/>
            <w:tcBorders>
              <w:bottom w:val="single" w:sz="8" w:space="0" w:color="auto"/>
            </w:tcBorders>
            <w:shd w:val="clear" w:color="auto" w:fill="auto"/>
            <w:vAlign w:val="bottom"/>
          </w:tcPr>
          <w:p w14:paraId="24D1DBE1" w14:textId="77777777" w:rsidR="00AB22FA" w:rsidRDefault="00AB22FA">
            <w:pPr>
              <w:spacing w:line="0" w:lineRule="atLeast"/>
              <w:jc w:val="right"/>
              <w:rPr>
                <w:rFonts w:ascii="Times New Roman" w:eastAsia="Times New Roman" w:hAnsi="Times New Roman"/>
                <w:sz w:val="24"/>
              </w:rPr>
            </w:pPr>
            <w:r>
              <w:rPr>
                <w:rFonts w:ascii="Times New Roman" w:eastAsia="Times New Roman" w:hAnsi="Times New Roman"/>
                <w:sz w:val="24"/>
              </w:rPr>
              <w:t>900 ×100.16</w:t>
            </w:r>
          </w:p>
        </w:tc>
        <w:tc>
          <w:tcPr>
            <w:tcW w:w="1440" w:type="dxa"/>
            <w:gridSpan w:val="3"/>
            <w:vMerge w:val="restart"/>
            <w:shd w:val="clear" w:color="auto" w:fill="auto"/>
            <w:vAlign w:val="bottom"/>
          </w:tcPr>
          <w:p w14:paraId="21ED0C80" w14:textId="77777777" w:rsidR="00AB22FA" w:rsidRDefault="00AB22FA">
            <w:pPr>
              <w:spacing w:line="0" w:lineRule="atLeast"/>
              <w:ind w:left="60"/>
              <w:rPr>
                <w:rFonts w:ascii="Times New Roman" w:eastAsia="Times New Roman" w:hAnsi="Times New Roman"/>
                <w:w w:val="97"/>
                <w:sz w:val="31"/>
                <w:vertAlign w:val="superscript"/>
              </w:rPr>
            </w:pPr>
            <w:r>
              <w:rPr>
                <w:rFonts w:ascii="Times New Roman" w:eastAsia="Times New Roman" w:hAnsi="Times New Roman"/>
                <w:w w:val="97"/>
                <w:sz w:val="24"/>
              </w:rPr>
              <w:t>= 3687 mg/m</w:t>
            </w:r>
            <w:r>
              <w:rPr>
                <w:rFonts w:ascii="Times New Roman" w:eastAsia="Times New Roman" w:hAnsi="Times New Roman"/>
                <w:w w:val="97"/>
                <w:sz w:val="31"/>
                <w:vertAlign w:val="superscript"/>
              </w:rPr>
              <w:t>3</w:t>
            </w:r>
          </w:p>
        </w:tc>
        <w:tc>
          <w:tcPr>
            <w:tcW w:w="1540" w:type="dxa"/>
            <w:vMerge w:val="restart"/>
            <w:shd w:val="clear" w:color="auto" w:fill="auto"/>
            <w:vAlign w:val="bottom"/>
          </w:tcPr>
          <w:p w14:paraId="1E054219" w14:textId="77777777" w:rsidR="00AB22FA" w:rsidRDefault="00AB22FA">
            <w:pPr>
              <w:spacing w:line="0" w:lineRule="atLeast"/>
              <w:ind w:left="60"/>
              <w:rPr>
                <w:rFonts w:ascii="Times New Roman" w:eastAsia="Times New Roman" w:hAnsi="Times New Roman"/>
                <w:sz w:val="24"/>
              </w:rPr>
            </w:pPr>
            <w:r>
              <w:rPr>
                <w:rFonts w:ascii="Times New Roman" w:eastAsia="Times New Roman" w:hAnsi="Times New Roman"/>
                <w:sz w:val="24"/>
              </w:rPr>
              <w:t>= 3.687 mg/L</w:t>
            </w:r>
          </w:p>
        </w:tc>
      </w:tr>
      <w:tr w:rsidR="00AB22FA" w14:paraId="15DC8FB0" w14:textId="77777777">
        <w:trPr>
          <w:trHeight w:val="93"/>
        </w:trPr>
        <w:tc>
          <w:tcPr>
            <w:tcW w:w="1300" w:type="dxa"/>
            <w:vMerge/>
            <w:shd w:val="clear" w:color="auto" w:fill="auto"/>
            <w:vAlign w:val="bottom"/>
          </w:tcPr>
          <w:p w14:paraId="175A8827" w14:textId="77777777" w:rsidR="00AB22FA" w:rsidRDefault="00AB22FA">
            <w:pPr>
              <w:spacing w:line="0" w:lineRule="atLeast"/>
              <w:rPr>
                <w:rFonts w:ascii="Times New Roman" w:eastAsia="Times New Roman" w:hAnsi="Times New Roman"/>
                <w:sz w:val="8"/>
              </w:rPr>
            </w:pPr>
          </w:p>
        </w:tc>
        <w:tc>
          <w:tcPr>
            <w:tcW w:w="1020" w:type="dxa"/>
            <w:gridSpan w:val="3"/>
            <w:shd w:val="clear" w:color="auto" w:fill="auto"/>
            <w:vAlign w:val="bottom"/>
          </w:tcPr>
          <w:p w14:paraId="0725FCA4" w14:textId="77777777" w:rsidR="00AB22FA" w:rsidRDefault="00AB22FA">
            <w:pPr>
              <w:spacing w:line="0" w:lineRule="atLeast"/>
              <w:rPr>
                <w:rFonts w:ascii="Times New Roman" w:eastAsia="Times New Roman" w:hAnsi="Times New Roman"/>
                <w:sz w:val="8"/>
              </w:rPr>
            </w:pPr>
          </w:p>
        </w:tc>
        <w:tc>
          <w:tcPr>
            <w:tcW w:w="240" w:type="dxa"/>
            <w:shd w:val="clear" w:color="auto" w:fill="auto"/>
            <w:vAlign w:val="bottom"/>
          </w:tcPr>
          <w:p w14:paraId="5759C318" w14:textId="77777777" w:rsidR="00AB22FA" w:rsidRDefault="00AB22FA">
            <w:pPr>
              <w:spacing w:line="0" w:lineRule="atLeast"/>
              <w:rPr>
                <w:rFonts w:ascii="Times New Roman" w:eastAsia="Times New Roman" w:hAnsi="Times New Roman"/>
                <w:sz w:val="8"/>
              </w:rPr>
            </w:pPr>
          </w:p>
        </w:tc>
        <w:tc>
          <w:tcPr>
            <w:tcW w:w="1440" w:type="dxa"/>
            <w:gridSpan w:val="3"/>
            <w:vMerge/>
            <w:shd w:val="clear" w:color="auto" w:fill="auto"/>
            <w:vAlign w:val="bottom"/>
          </w:tcPr>
          <w:p w14:paraId="299E4D4E" w14:textId="77777777" w:rsidR="00AB22FA" w:rsidRDefault="00AB22FA">
            <w:pPr>
              <w:spacing w:line="0" w:lineRule="atLeast"/>
              <w:rPr>
                <w:rFonts w:ascii="Times New Roman" w:eastAsia="Times New Roman" w:hAnsi="Times New Roman"/>
                <w:sz w:val="8"/>
              </w:rPr>
            </w:pPr>
          </w:p>
        </w:tc>
        <w:tc>
          <w:tcPr>
            <w:tcW w:w="1540" w:type="dxa"/>
            <w:vMerge/>
            <w:shd w:val="clear" w:color="auto" w:fill="auto"/>
            <w:vAlign w:val="bottom"/>
          </w:tcPr>
          <w:p w14:paraId="39087E28" w14:textId="77777777" w:rsidR="00AB22FA" w:rsidRDefault="00AB22FA">
            <w:pPr>
              <w:spacing w:line="0" w:lineRule="atLeast"/>
              <w:rPr>
                <w:rFonts w:ascii="Times New Roman" w:eastAsia="Times New Roman" w:hAnsi="Times New Roman"/>
                <w:sz w:val="8"/>
              </w:rPr>
            </w:pPr>
          </w:p>
        </w:tc>
      </w:tr>
      <w:tr w:rsidR="00AB22FA" w14:paraId="2FD897CD" w14:textId="77777777">
        <w:trPr>
          <w:trHeight w:val="264"/>
        </w:trPr>
        <w:tc>
          <w:tcPr>
            <w:tcW w:w="1300" w:type="dxa"/>
            <w:shd w:val="clear" w:color="auto" w:fill="auto"/>
            <w:vAlign w:val="bottom"/>
          </w:tcPr>
          <w:p w14:paraId="49810D88" w14:textId="77777777" w:rsidR="00AB22FA" w:rsidRDefault="00AB22FA">
            <w:pPr>
              <w:spacing w:line="0" w:lineRule="atLeast"/>
              <w:rPr>
                <w:rFonts w:ascii="Times New Roman" w:eastAsia="Times New Roman" w:hAnsi="Times New Roman"/>
                <w:sz w:val="22"/>
              </w:rPr>
            </w:pPr>
          </w:p>
        </w:tc>
        <w:tc>
          <w:tcPr>
            <w:tcW w:w="160" w:type="dxa"/>
            <w:shd w:val="clear" w:color="auto" w:fill="auto"/>
            <w:vAlign w:val="bottom"/>
          </w:tcPr>
          <w:p w14:paraId="76F0F5E4" w14:textId="77777777" w:rsidR="00AB22FA" w:rsidRDefault="00AB22FA">
            <w:pPr>
              <w:spacing w:line="0" w:lineRule="atLeast"/>
              <w:rPr>
                <w:rFonts w:ascii="Times New Roman" w:eastAsia="Times New Roman" w:hAnsi="Times New Roman"/>
                <w:sz w:val="22"/>
              </w:rPr>
            </w:pPr>
          </w:p>
        </w:tc>
        <w:tc>
          <w:tcPr>
            <w:tcW w:w="820" w:type="dxa"/>
            <w:shd w:val="clear" w:color="auto" w:fill="auto"/>
            <w:vAlign w:val="bottom"/>
          </w:tcPr>
          <w:p w14:paraId="151623B7" w14:textId="77777777" w:rsidR="00AB22FA" w:rsidRDefault="00AB22FA">
            <w:pPr>
              <w:spacing w:line="264" w:lineRule="exact"/>
              <w:jc w:val="right"/>
              <w:rPr>
                <w:rFonts w:ascii="Times New Roman" w:eastAsia="Times New Roman" w:hAnsi="Times New Roman"/>
                <w:sz w:val="24"/>
              </w:rPr>
            </w:pPr>
            <w:r>
              <w:rPr>
                <w:rFonts w:ascii="Times New Roman" w:eastAsia="Times New Roman" w:hAnsi="Times New Roman"/>
                <w:sz w:val="24"/>
              </w:rPr>
              <w:t>24.45</w:t>
            </w:r>
          </w:p>
        </w:tc>
        <w:tc>
          <w:tcPr>
            <w:tcW w:w="40" w:type="dxa"/>
            <w:shd w:val="clear" w:color="auto" w:fill="auto"/>
            <w:vAlign w:val="bottom"/>
          </w:tcPr>
          <w:p w14:paraId="0D64EEF0" w14:textId="77777777" w:rsidR="00AB22FA" w:rsidRDefault="00AB22FA">
            <w:pPr>
              <w:spacing w:line="0" w:lineRule="atLeast"/>
              <w:rPr>
                <w:rFonts w:ascii="Times New Roman" w:eastAsia="Times New Roman" w:hAnsi="Times New Roman"/>
                <w:sz w:val="22"/>
              </w:rPr>
            </w:pPr>
          </w:p>
        </w:tc>
        <w:tc>
          <w:tcPr>
            <w:tcW w:w="240" w:type="dxa"/>
            <w:shd w:val="clear" w:color="auto" w:fill="auto"/>
            <w:vAlign w:val="bottom"/>
          </w:tcPr>
          <w:p w14:paraId="742F1D4A" w14:textId="77777777" w:rsidR="00AB22FA" w:rsidRDefault="00AB22FA">
            <w:pPr>
              <w:spacing w:line="0" w:lineRule="atLeast"/>
              <w:rPr>
                <w:rFonts w:ascii="Times New Roman" w:eastAsia="Times New Roman" w:hAnsi="Times New Roman"/>
                <w:sz w:val="22"/>
              </w:rPr>
            </w:pPr>
          </w:p>
        </w:tc>
        <w:tc>
          <w:tcPr>
            <w:tcW w:w="1060" w:type="dxa"/>
            <w:shd w:val="clear" w:color="auto" w:fill="auto"/>
            <w:vAlign w:val="bottom"/>
          </w:tcPr>
          <w:p w14:paraId="4E839140" w14:textId="77777777" w:rsidR="00AB22FA" w:rsidRDefault="00AB22FA">
            <w:pPr>
              <w:spacing w:line="0" w:lineRule="atLeast"/>
              <w:rPr>
                <w:rFonts w:ascii="Times New Roman" w:eastAsia="Times New Roman" w:hAnsi="Times New Roman"/>
                <w:sz w:val="22"/>
              </w:rPr>
            </w:pPr>
          </w:p>
        </w:tc>
        <w:tc>
          <w:tcPr>
            <w:tcW w:w="340" w:type="dxa"/>
            <w:shd w:val="clear" w:color="auto" w:fill="auto"/>
            <w:vAlign w:val="bottom"/>
          </w:tcPr>
          <w:p w14:paraId="28681759" w14:textId="77777777" w:rsidR="00AB22FA" w:rsidRDefault="00AB22FA">
            <w:pPr>
              <w:spacing w:line="0" w:lineRule="atLeast"/>
              <w:rPr>
                <w:rFonts w:ascii="Times New Roman" w:eastAsia="Times New Roman" w:hAnsi="Times New Roman"/>
                <w:sz w:val="22"/>
              </w:rPr>
            </w:pPr>
          </w:p>
        </w:tc>
        <w:tc>
          <w:tcPr>
            <w:tcW w:w="40" w:type="dxa"/>
            <w:shd w:val="clear" w:color="auto" w:fill="auto"/>
            <w:vAlign w:val="bottom"/>
          </w:tcPr>
          <w:p w14:paraId="3C5475AB" w14:textId="77777777" w:rsidR="00AB22FA" w:rsidRDefault="00AB22FA">
            <w:pPr>
              <w:spacing w:line="0" w:lineRule="atLeast"/>
              <w:rPr>
                <w:rFonts w:ascii="Times New Roman" w:eastAsia="Times New Roman" w:hAnsi="Times New Roman"/>
                <w:sz w:val="22"/>
              </w:rPr>
            </w:pPr>
          </w:p>
        </w:tc>
        <w:tc>
          <w:tcPr>
            <w:tcW w:w="1540" w:type="dxa"/>
            <w:shd w:val="clear" w:color="auto" w:fill="auto"/>
            <w:vAlign w:val="bottom"/>
          </w:tcPr>
          <w:p w14:paraId="0F32EDC7" w14:textId="77777777" w:rsidR="00AB22FA" w:rsidRDefault="00AB22FA">
            <w:pPr>
              <w:spacing w:line="0" w:lineRule="atLeast"/>
              <w:rPr>
                <w:rFonts w:ascii="Times New Roman" w:eastAsia="Times New Roman" w:hAnsi="Times New Roman"/>
                <w:sz w:val="22"/>
              </w:rPr>
            </w:pPr>
          </w:p>
        </w:tc>
      </w:tr>
      <w:tr w:rsidR="00AB22FA" w14:paraId="5F3F4F15" w14:textId="77777777">
        <w:trPr>
          <w:trHeight w:val="387"/>
        </w:trPr>
        <w:tc>
          <w:tcPr>
            <w:tcW w:w="2280" w:type="dxa"/>
            <w:gridSpan w:val="3"/>
            <w:vMerge w:val="restart"/>
            <w:shd w:val="clear" w:color="auto" w:fill="auto"/>
            <w:vAlign w:val="bottom"/>
          </w:tcPr>
          <w:p w14:paraId="23446945" w14:textId="77777777" w:rsidR="00AB22FA" w:rsidRDefault="00AB22FA">
            <w:pPr>
              <w:spacing w:line="292" w:lineRule="exact"/>
              <w:ind w:left="560"/>
              <w:rPr>
                <w:rFonts w:ascii="Times New Roman" w:eastAsia="Times New Roman" w:hAnsi="Times New Roman"/>
                <w:sz w:val="24"/>
              </w:rPr>
            </w:pPr>
            <w:r>
              <w:rPr>
                <w:rFonts w:ascii="宋体" w:eastAsia="宋体" w:hAnsi="宋体"/>
                <w:sz w:val="24"/>
              </w:rPr>
              <w:t>对于持续给药</w:t>
            </w:r>
            <w:r>
              <w:rPr>
                <w:rFonts w:ascii="Times New Roman" w:eastAsia="Times New Roman" w:hAnsi="Times New Roman"/>
                <w:sz w:val="24"/>
              </w:rPr>
              <w:t xml:space="preserve"> =</w:t>
            </w:r>
          </w:p>
        </w:tc>
        <w:tc>
          <w:tcPr>
            <w:tcW w:w="40" w:type="dxa"/>
            <w:shd w:val="clear" w:color="auto" w:fill="auto"/>
            <w:vAlign w:val="bottom"/>
          </w:tcPr>
          <w:p w14:paraId="12872EB9" w14:textId="77777777" w:rsidR="00AB22FA" w:rsidRDefault="00AB22FA">
            <w:pPr>
              <w:spacing w:line="0" w:lineRule="atLeast"/>
              <w:rPr>
                <w:rFonts w:ascii="Times New Roman" w:eastAsia="Times New Roman" w:hAnsi="Times New Roman"/>
                <w:sz w:val="24"/>
              </w:rPr>
            </w:pPr>
          </w:p>
        </w:tc>
        <w:tc>
          <w:tcPr>
            <w:tcW w:w="1300" w:type="dxa"/>
            <w:gridSpan w:val="2"/>
            <w:tcBorders>
              <w:bottom w:val="single" w:sz="8" w:space="0" w:color="auto"/>
            </w:tcBorders>
            <w:shd w:val="clear" w:color="auto" w:fill="auto"/>
            <w:vAlign w:val="bottom"/>
          </w:tcPr>
          <w:p w14:paraId="67181A97" w14:textId="77777777" w:rsidR="00AB22FA" w:rsidRDefault="00AB22FA">
            <w:pPr>
              <w:spacing w:line="0" w:lineRule="atLeast"/>
              <w:jc w:val="center"/>
              <w:rPr>
                <w:rFonts w:ascii="Times New Roman" w:eastAsia="Times New Roman" w:hAnsi="Times New Roman"/>
                <w:sz w:val="24"/>
              </w:rPr>
            </w:pPr>
            <w:r>
              <w:rPr>
                <w:rFonts w:ascii="Times New Roman" w:eastAsia="Times New Roman" w:hAnsi="Times New Roman"/>
                <w:sz w:val="24"/>
              </w:rPr>
              <w:t>3.</w:t>
            </w:r>
            <w:r w:rsidRPr="00754B4A">
              <w:rPr>
                <w:rFonts w:ascii="Times New Roman" w:eastAsia="Times New Roman" w:hAnsi="Times New Roman"/>
                <w:sz w:val="24"/>
              </w:rPr>
              <w:t>687</w:t>
            </w:r>
            <w:r>
              <w:rPr>
                <w:rFonts w:ascii="Times New Roman" w:eastAsia="Times New Roman" w:hAnsi="Times New Roman"/>
                <w:sz w:val="24"/>
              </w:rPr>
              <w:t xml:space="preserve"> ×6 ×5</w:t>
            </w:r>
          </w:p>
        </w:tc>
        <w:tc>
          <w:tcPr>
            <w:tcW w:w="1920" w:type="dxa"/>
            <w:gridSpan w:val="3"/>
            <w:vMerge w:val="restart"/>
            <w:shd w:val="clear" w:color="auto" w:fill="auto"/>
            <w:vAlign w:val="bottom"/>
          </w:tcPr>
          <w:p w14:paraId="22C0F337" w14:textId="77777777" w:rsidR="00AB22FA" w:rsidRDefault="00AB22FA">
            <w:pPr>
              <w:spacing w:line="0" w:lineRule="atLeast"/>
              <w:ind w:left="60"/>
              <w:rPr>
                <w:rFonts w:ascii="Times New Roman" w:eastAsia="Times New Roman" w:hAnsi="Times New Roman"/>
                <w:sz w:val="24"/>
              </w:rPr>
            </w:pPr>
            <w:r>
              <w:rPr>
                <w:rFonts w:ascii="Times New Roman" w:eastAsia="Times New Roman" w:hAnsi="Times New Roman"/>
                <w:sz w:val="24"/>
              </w:rPr>
              <w:t>= 0.658 mg/L</w:t>
            </w:r>
          </w:p>
        </w:tc>
      </w:tr>
      <w:tr w:rsidR="00AB22FA" w14:paraId="65868AA7" w14:textId="77777777">
        <w:trPr>
          <w:trHeight w:val="143"/>
        </w:trPr>
        <w:tc>
          <w:tcPr>
            <w:tcW w:w="2280" w:type="dxa"/>
            <w:gridSpan w:val="3"/>
            <w:vMerge/>
            <w:shd w:val="clear" w:color="auto" w:fill="auto"/>
            <w:vAlign w:val="bottom"/>
          </w:tcPr>
          <w:p w14:paraId="1AC9CB1F" w14:textId="77777777" w:rsidR="00AB22FA" w:rsidRDefault="00AB22FA">
            <w:pPr>
              <w:spacing w:line="0" w:lineRule="atLeast"/>
              <w:rPr>
                <w:rFonts w:ascii="Times New Roman" w:eastAsia="Times New Roman" w:hAnsi="Times New Roman"/>
                <w:sz w:val="12"/>
              </w:rPr>
            </w:pPr>
          </w:p>
        </w:tc>
        <w:tc>
          <w:tcPr>
            <w:tcW w:w="1340" w:type="dxa"/>
            <w:gridSpan w:val="3"/>
            <w:vMerge w:val="restart"/>
            <w:shd w:val="clear" w:color="auto" w:fill="auto"/>
            <w:vAlign w:val="bottom"/>
          </w:tcPr>
          <w:p w14:paraId="4A822CB8" w14:textId="77777777" w:rsidR="00AB22FA" w:rsidRDefault="00AB22FA">
            <w:pPr>
              <w:spacing w:line="268" w:lineRule="exact"/>
              <w:ind w:right="220"/>
              <w:jc w:val="right"/>
              <w:rPr>
                <w:rFonts w:ascii="Times New Roman" w:eastAsia="Times New Roman" w:hAnsi="Times New Roman"/>
                <w:sz w:val="24"/>
              </w:rPr>
            </w:pPr>
            <w:r>
              <w:rPr>
                <w:rFonts w:ascii="Times New Roman" w:eastAsia="Times New Roman" w:hAnsi="Times New Roman"/>
                <w:sz w:val="24"/>
              </w:rPr>
              <w:t>24 ×7</w:t>
            </w:r>
          </w:p>
        </w:tc>
        <w:tc>
          <w:tcPr>
            <w:tcW w:w="1920" w:type="dxa"/>
            <w:gridSpan w:val="3"/>
            <w:vMerge/>
            <w:shd w:val="clear" w:color="auto" w:fill="auto"/>
            <w:vAlign w:val="bottom"/>
          </w:tcPr>
          <w:p w14:paraId="7EFA5B1E" w14:textId="77777777" w:rsidR="00AB22FA" w:rsidRDefault="00AB22FA">
            <w:pPr>
              <w:spacing w:line="0" w:lineRule="atLeast"/>
              <w:rPr>
                <w:rFonts w:ascii="Times New Roman" w:eastAsia="Times New Roman" w:hAnsi="Times New Roman"/>
                <w:sz w:val="12"/>
              </w:rPr>
            </w:pPr>
          </w:p>
        </w:tc>
      </w:tr>
      <w:tr w:rsidR="00AB22FA" w14:paraId="46F87500" w14:textId="77777777">
        <w:trPr>
          <w:trHeight w:val="125"/>
        </w:trPr>
        <w:tc>
          <w:tcPr>
            <w:tcW w:w="1300" w:type="dxa"/>
            <w:shd w:val="clear" w:color="auto" w:fill="auto"/>
            <w:vAlign w:val="bottom"/>
          </w:tcPr>
          <w:p w14:paraId="75821323" w14:textId="77777777" w:rsidR="00AB22FA" w:rsidRDefault="00AB22FA">
            <w:pPr>
              <w:spacing w:line="0" w:lineRule="atLeast"/>
              <w:rPr>
                <w:rFonts w:ascii="Times New Roman" w:eastAsia="Times New Roman" w:hAnsi="Times New Roman"/>
                <w:sz w:val="10"/>
              </w:rPr>
            </w:pPr>
          </w:p>
        </w:tc>
        <w:tc>
          <w:tcPr>
            <w:tcW w:w="160" w:type="dxa"/>
            <w:shd w:val="clear" w:color="auto" w:fill="auto"/>
            <w:vAlign w:val="bottom"/>
          </w:tcPr>
          <w:p w14:paraId="1A252A31" w14:textId="77777777" w:rsidR="00AB22FA" w:rsidRDefault="00AB22FA">
            <w:pPr>
              <w:spacing w:line="0" w:lineRule="atLeast"/>
              <w:rPr>
                <w:rFonts w:ascii="Times New Roman" w:eastAsia="Times New Roman" w:hAnsi="Times New Roman"/>
                <w:sz w:val="10"/>
              </w:rPr>
            </w:pPr>
          </w:p>
        </w:tc>
        <w:tc>
          <w:tcPr>
            <w:tcW w:w="820" w:type="dxa"/>
            <w:shd w:val="clear" w:color="auto" w:fill="auto"/>
            <w:vAlign w:val="bottom"/>
          </w:tcPr>
          <w:p w14:paraId="1ED052AC" w14:textId="77777777" w:rsidR="00AB22FA" w:rsidRDefault="00AB22FA">
            <w:pPr>
              <w:spacing w:line="0" w:lineRule="atLeast"/>
              <w:rPr>
                <w:rFonts w:ascii="Times New Roman" w:eastAsia="Times New Roman" w:hAnsi="Times New Roman"/>
                <w:sz w:val="10"/>
              </w:rPr>
            </w:pPr>
          </w:p>
        </w:tc>
        <w:tc>
          <w:tcPr>
            <w:tcW w:w="1340" w:type="dxa"/>
            <w:gridSpan w:val="3"/>
            <w:vMerge/>
            <w:shd w:val="clear" w:color="auto" w:fill="auto"/>
            <w:vAlign w:val="bottom"/>
          </w:tcPr>
          <w:p w14:paraId="39006527" w14:textId="77777777" w:rsidR="00AB22FA" w:rsidRDefault="00AB22FA">
            <w:pPr>
              <w:spacing w:line="0" w:lineRule="atLeast"/>
              <w:rPr>
                <w:rFonts w:ascii="Times New Roman" w:eastAsia="Times New Roman" w:hAnsi="Times New Roman"/>
                <w:sz w:val="10"/>
              </w:rPr>
            </w:pPr>
          </w:p>
        </w:tc>
        <w:tc>
          <w:tcPr>
            <w:tcW w:w="340" w:type="dxa"/>
            <w:shd w:val="clear" w:color="auto" w:fill="auto"/>
            <w:vAlign w:val="bottom"/>
          </w:tcPr>
          <w:p w14:paraId="5F356CBF" w14:textId="77777777" w:rsidR="00AB22FA" w:rsidRDefault="00AB22FA">
            <w:pPr>
              <w:spacing w:line="0" w:lineRule="atLeast"/>
              <w:rPr>
                <w:rFonts w:ascii="Times New Roman" w:eastAsia="Times New Roman" w:hAnsi="Times New Roman"/>
                <w:sz w:val="10"/>
              </w:rPr>
            </w:pPr>
          </w:p>
        </w:tc>
        <w:tc>
          <w:tcPr>
            <w:tcW w:w="40" w:type="dxa"/>
            <w:shd w:val="clear" w:color="auto" w:fill="auto"/>
            <w:vAlign w:val="bottom"/>
          </w:tcPr>
          <w:p w14:paraId="1F99C497" w14:textId="77777777" w:rsidR="00AB22FA" w:rsidRDefault="00AB22FA">
            <w:pPr>
              <w:spacing w:line="0" w:lineRule="atLeast"/>
              <w:rPr>
                <w:rFonts w:ascii="Times New Roman" w:eastAsia="Times New Roman" w:hAnsi="Times New Roman"/>
                <w:sz w:val="10"/>
              </w:rPr>
            </w:pPr>
          </w:p>
        </w:tc>
        <w:tc>
          <w:tcPr>
            <w:tcW w:w="1540" w:type="dxa"/>
            <w:shd w:val="clear" w:color="auto" w:fill="auto"/>
            <w:vAlign w:val="bottom"/>
          </w:tcPr>
          <w:p w14:paraId="6917893A" w14:textId="77777777" w:rsidR="00AB22FA" w:rsidRDefault="00AB22FA">
            <w:pPr>
              <w:spacing w:line="0" w:lineRule="atLeast"/>
              <w:rPr>
                <w:rFonts w:ascii="Times New Roman" w:eastAsia="Times New Roman" w:hAnsi="Times New Roman"/>
                <w:sz w:val="10"/>
              </w:rPr>
            </w:pPr>
          </w:p>
        </w:tc>
      </w:tr>
      <w:tr w:rsidR="00AB22FA" w14:paraId="63066A66" w14:textId="77777777">
        <w:trPr>
          <w:trHeight w:val="514"/>
        </w:trPr>
        <w:tc>
          <w:tcPr>
            <w:tcW w:w="1460" w:type="dxa"/>
            <w:gridSpan w:val="2"/>
            <w:vMerge w:val="restart"/>
            <w:shd w:val="clear" w:color="auto" w:fill="auto"/>
            <w:vAlign w:val="bottom"/>
          </w:tcPr>
          <w:p w14:paraId="44AD4F4D" w14:textId="77777777" w:rsidR="00AB22FA" w:rsidRDefault="00AB22FA">
            <w:pPr>
              <w:spacing w:line="292" w:lineRule="exact"/>
              <w:jc w:val="center"/>
              <w:rPr>
                <w:rFonts w:ascii="Times New Roman" w:eastAsia="Times New Roman" w:hAnsi="Times New Roman"/>
                <w:sz w:val="24"/>
              </w:rPr>
            </w:pPr>
            <w:r>
              <w:rPr>
                <w:rFonts w:ascii="宋体" w:eastAsia="宋体" w:hAnsi="宋体"/>
                <w:sz w:val="24"/>
              </w:rPr>
              <w:t>日摄入总量</w:t>
            </w:r>
            <w:r>
              <w:rPr>
                <w:rFonts w:ascii="Times New Roman" w:eastAsia="Times New Roman" w:hAnsi="Times New Roman"/>
                <w:sz w:val="24"/>
              </w:rPr>
              <w:t xml:space="preserve"> =</w:t>
            </w:r>
          </w:p>
        </w:tc>
        <w:tc>
          <w:tcPr>
            <w:tcW w:w="2500" w:type="dxa"/>
            <w:gridSpan w:val="5"/>
            <w:tcBorders>
              <w:bottom w:val="single" w:sz="8" w:space="0" w:color="auto"/>
            </w:tcBorders>
            <w:shd w:val="clear" w:color="auto" w:fill="auto"/>
            <w:vAlign w:val="bottom"/>
          </w:tcPr>
          <w:p w14:paraId="47C80FB1" w14:textId="77777777" w:rsidR="00AB22FA" w:rsidRDefault="00AB22FA">
            <w:pPr>
              <w:spacing w:line="357" w:lineRule="exact"/>
              <w:jc w:val="center"/>
              <w:rPr>
                <w:rFonts w:ascii="Times New Roman" w:eastAsia="Times New Roman" w:hAnsi="Times New Roman"/>
                <w:w w:val="99"/>
                <w:sz w:val="31"/>
                <w:vertAlign w:val="superscript"/>
              </w:rPr>
            </w:pPr>
            <w:r>
              <w:rPr>
                <w:rFonts w:ascii="Times New Roman" w:eastAsia="Times New Roman" w:hAnsi="Times New Roman"/>
                <w:w w:val="99"/>
                <w:sz w:val="24"/>
              </w:rPr>
              <w:t>0.</w:t>
            </w:r>
            <w:r w:rsidRPr="00754B4A">
              <w:rPr>
                <w:rFonts w:ascii="Times New Roman" w:eastAsia="Times New Roman" w:hAnsi="Times New Roman"/>
                <w:w w:val="99"/>
                <w:sz w:val="24"/>
              </w:rPr>
              <w:t>658</w:t>
            </w:r>
            <w:r>
              <w:rPr>
                <w:rFonts w:ascii="Times New Roman" w:eastAsia="Times New Roman" w:hAnsi="Times New Roman"/>
                <w:w w:val="99"/>
                <w:sz w:val="24"/>
              </w:rPr>
              <w:t xml:space="preserve"> mg L</w:t>
            </w:r>
            <w:r>
              <w:rPr>
                <w:rFonts w:ascii="Times New Roman" w:eastAsia="Times New Roman" w:hAnsi="Times New Roman"/>
                <w:w w:val="99"/>
                <w:sz w:val="31"/>
                <w:vertAlign w:val="superscript"/>
              </w:rPr>
              <w:t>-1</w:t>
            </w:r>
            <w:r>
              <w:rPr>
                <w:rFonts w:ascii="Times New Roman" w:eastAsia="Times New Roman" w:hAnsi="Times New Roman"/>
                <w:w w:val="99"/>
                <w:sz w:val="24"/>
              </w:rPr>
              <w:t xml:space="preserve"> ×290 L </w:t>
            </w:r>
            <w:r>
              <w:rPr>
                <w:rFonts w:ascii="宋体" w:eastAsia="宋体" w:hAnsi="宋体"/>
                <w:w w:val="99"/>
                <w:sz w:val="24"/>
              </w:rPr>
              <w:t>天</w:t>
            </w:r>
            <w:r>
              <w:rPr>
                <w:rFonts w:ascii="Times New Roman" w:eastAsia="Times New Roman" w:hAnsi="Times New Roman"/>
                <w:w w:val="99"/>
                <w:sz w:val="31"/>
                <w:vertAlign w:val="superscript"/>
              </w:rPr>
              <w:t>-1</w:t>
            </w:r>
          </w:p>
        </w:tc>
        <w:tc>
          <w:tcPr>
            <w:tcW w:w="40" w:type="dxa"/>
            <w:shd w:val="clear" w:color="auto" w:fill="auto"/>
            <w:vAlign w:val="bottom"/>
          </w:tcPr>
          <w:p w14:paraId="610EE785" w14:textId="77777777" w:rsidR="00AB22FA" w:rsidRDefault="00AB22FA">
            <w:pPr>
              <w:spacing w:line="0" w:lineRule="atLeast"/>
              <w:rPr>
                <w:rFonts w:ascii="Times New Roman" w:eastAsia="Times New Roman" w:hAnsi="Times New Roman"/>
                <w:sz w:val="24"/>
              </w:rPr>
            </w:pPr>
          </w:p>
        </w:tc>
        <w:tc>
          <w:tcPr>
            <w:tcW w:w="1540" w:type="dxa"/>
            <w:vMerge w:val="restart"/>
            <w:shd w:val="clear" w:color="auto" w:fill="auto"/>
            <w:vAlign w:val="bottom"/>
          </w:tcPr>
          <w:p w14:paraId="13D4BA94" w14:textId="77777777" w:rsidR="00AB22FA" w:rsidRDefault="00AB22FA">
            <w:pPr>
              <w:spacing w:line="292" w:lineRule="exact"/>
              <w:ind w:left="20"/>
              <w:rPr>
                <w:rFonts w:ascii="宋体" w:eastAsia="宋体" w:hAnsi="宋体"/>
                <w:w w:val="97"/>
                <w:sz w:val="24"/>
              </w:rPr>
            </w:pPr>
            <w:r>
              <w:rPr>
                <w:rFonts w:ascii="Times New Roman" w:eastAsia="Times New Roman" w:hAnsi="Times New Roman"/>
                <w:w w:val="97"/>
                <w:sz w:val="24"/>
              </w:rPr>
              <w:t>= 449 mg/kg/</w:t>
            </w:r>
            <w:r>
              <w:rPr>
                <w:rFonts w:ascii="宋体" w:eastAsia="宋体" w:hAnsi="宋体"/>
                <w:w w:val="97"/>
                <w:sz w:val="24"/>
              </w:rPr>
              <w:t>天</w:t>
            </w:r>
          </w:p>
        </w:tc>
      </w:tr>
      <w:tr w:rsidR="00AB22FA" w14:paraId="79F75671" w14:textId="77777777">
        <w:trPr>
          <w:trHeight w:val="143"/>
        </w:trPr>
        <w:tc>
          <w:tcPr>
            <w:tcW w:w="1460" w:type="dxa"/>
            <w:gridSpan w:val="2"/>
            <w:vMerge/>
            <w:shd w:val="clear" w:color="auto" w:fill="auto"/>
            <w:vAlign w:val="bottom"/>
          </w:tcPr>
          <w:p w14:paraId="082CB276" w14:textId="77777777" w:rsidR="00AB22FA" w:rsidRDefault="00AB22FA">
            <w:pPr>
              <w:spacing w:line="0" w:lineRule="atLeast"/>
              <w:rPr>
                <w:rFonts w:ascii="Times New Roman" w:eastAsia="Times New Roman" w:hAnsi="Times New Roman"/>
                <w:sz w:val="12"/>
              </w:rPr>
            </w:pPr>
          </w:p>
        </w:tc>
        <w:tc>
          <w:tcPr>
            <w:tcW w:w="820" w:type="dxa"/>
            <w:shd w:val="clear" w:color="auto" w:fill="auto"/>
            <w:vAlign w:val="bottom"/>
          </w:tcPr>
          <w:p w14:paraId="35C6FF75" w14:textId="77777777" w:rsidR="00AB22FA" w:rsidRDefault="00AB22FA">
            <w:pPr>
              <w:spacing w:line="0" w:lineRule="atLeast"/>
              <w:rPr>
                <w:rFonts w:ascii="Times New Roman" w:eastAsia="Times New Roman" w:hAnsi="Times New Roman"/>
                <w:sz w:val="12"/>
              </w:rPr>
            </w:pPr>
          </w:p>
        </w:tc>
        <w:tc>
          <w:tcPr>
            <w:tcW w:w="1720" w:type="dxa"/>
            <w:gridSpan w:val="5"/>
            <w:vMerge w:val="restart"/>
            <w:shd w:val="clear" w:color="auto" w:fill="auto"/>
            <w:vAlign w:val="bottom"/>
          </w:tcPr>
          <w:p w14:paraId="2E42F3E3" w14:textId="77777777" w:rsidR="00AB22FA" w:rsidRDefault="00AB22FA">
            <w:pPr>
              <w:spacing w:line="267" w:lineRule="exact"/>
              <w:ind w:right="880"/>
              <w:jc w:val="center"/>
              <w:rPr>
                <w:rFonts w:ascii="Times New Roman" w:eastAsia="Times New Roman" w:hAnsi="Times New Roman"/>
                <w:w w:val="99"/>
                <w:sz w:val="24"/>
              </w:rPr>
            </w:pPr>
            <w:r>
              <w:rPr>
                <w:rFonts w:ascii="Times New Roman" w:eastAsia="Times New Roman" w:hAnsi="Times New Roman"/>
                <w:w w:val="99"/>
                <w:sz w:val="24"/>
              </w:rPr>
              <w:t>0.425 kg</w:t>
            </w:r>
          </w:p>
        </w:tc>
        <w:tc>
          <w:tcPr>
            <w:tcW w:w="1540" w:type="dxa"/>
            <w:vMerge/>
            <w:shd w:val="clear" w:color="auto" w:fill="auto"/>
            <w:vAlign w:val="bottom"/>
          </w:tcPr>
          <w:p w14:paraId="599310C6" w14:textId="77777777" w:rsidR="00AB22FA" w:rsidRDefault="00AB22FA">
            <w:pPr>
              <w:spacing w:line="0" w:lineRule="atLeast"/>
              <w:rPr>
                <w:rFonts w:ascii="Times New Roman" w:eastAsia="Times New Roman" w:hAnsi="Times New Roman"/>
                <w:sz w:val="12"/>
              </w:rPr>
            </w:pPr>
          </w:p>
        </w:tc>
      </w:tr>
      <w:tr w:rsidR="00AB22FA" w14:paraId="4CEEC4F8" w14:textId="77777777">
        <w:trPr>
          <w:trHeight w:val="125"/>
        </w:trPr>
        <w:tc>
          <w:tcPr>
            <w:tcW w:w="1300" w:type="dxa"/>
            <w:shd w:val="clear" w:color="auto" w:fill="auto"/>
            <w:vAlign w:val="bottom"/>
          </w:tcPr>
          <w:p w14:paraId="20BC1714" w14:textId="77777777" w:rsidR="00AB22FA" w:rsidRDefault="00AB22FA">
            <w:pPr>
              <w:spacing w:line="0" w:lineRule="atLeast"/>
              <w:rPr>
                <w:rFonts w:ascii="Times New Roman" w:eastAsia="Times New Roman" w:hAnsi="Times New Roman"/>
                <w:sz w:val="10"/>
              </w:rPr>
            </w:pPr>
          </w:p>
        </w:tc>
        <w:tc>
          <w:tcPr>
            <w:tcW w:w="160" w:type="dxa"/>
            <w:shd w:val="clear" w:color="auto" w:fill="auto"/>
            <w:vAlign w:val="bottom"/>
          </w:tcPr>
          <w:p w14:paraId="6ACE0EA3" w14:textId="77777777" w:rsidR="00AB22FA" w:rsidRDefault="00AB22FA">
            <w:pPr>
              <w:spacing w:line="0" w:lineRule="atLeast"/>
              <w:rPr>
                <w:rFonts w:ascii="Times New Roman" w:eastAsia="Times New Roman" w:hAnsi="Times New Roman"/>
                <w:sz w:val="10"/>
              </w:rPr>
            </w:pPr>
          </w:p>
        </w:tc>
        <w:tc>
          <w:tcPr>
            <w:tcW w:w="820" w:type="dxa"/>
            <w:shd w:val="clear" w:color="auto" w:fill="auto"/>
            <w:vAlign w:val="bottom"/>
          </w:tcPr>
          <w:p w14:paraId="7E148224" w14:textId="77777777" w:rsidR="00AB22FA" w:rsidRDefault="00AB22FA">
            <w:pPr>
              <w:spacing w:line="0" w:lineRule="atLeast"/>
              <w:rPr>
                <w:rFonts w:ascii="Times New Roman" w:eastAsia="Times New Roman" w:hAnsi="Times New Roman"/>
                <w:sz w:val="10"/>
              </w:rPr>
            </w:pPr>
          </w:p>
        </w:tc>
        <w:tc>
          <w:tcPr>
            <w:tcW w:w="1720" w:type="dxa"/>
            <w:gridSpan w:val="5"/>
            <w:vMerge/>
            <w:shd w:val="clear" w:color="auto" w:fill="auto"/>
            <w:vAlign w:val="bottom"/>
          </w:tcPr>
          <w:p w14:paraId="73D193E3" w14:textId="77777777" w:rsidR="00AB22FA" w:rsidRDefault="00AB22FA">
            <w:pPr>
              <w:spacing w:line="0" w:lineRule="atLeast"/>
              <w:rPr>
                <w:rFonts w:ascii="Times New Roman" w:eastAsia="Times New Roman" w:hAnsi="Times New Roman"/>
                <w:sz w:val="10"/>
              </w:rPr>
            </w:pPr>
          </w:p>
        </w:tc>
        <w:tc>
          <w:tcPr>
            <w:tcW w:w="1540" w:type="dxa"/>
            <w:shd w:val="clear" w:color="auto" w:fill="auto"/>
            <w:vAlign w:val="bottom"/>
          </w:tcPr>
          <w:p w14:paraId="4A23728F" w14:textId="77777777" w:rsidR="00AB22FA" w:rsidRDefault="00AB22FA">
            <w:pPr>
              <w:spacing w:line="0" w:lineRule="atLeast"/>
              <w:rPr>
                <w:rFonts w:ascii="Times New Roman" w:eastAsia="Times New Roman" w:hAnsi="Times New Roman"/>
                <w:sz w:val="10"/>
              </w:rPr>
            </w:pPr>
          </w:p>
        </w:tc>
      </w:tr>
    </w:tbl>
    <w:p w14:paraId="7F0742F2" w14:textId="77777777" w:rsidR="00AB22FA" w:rsidRDefault="00AB22FA">
      <w:pPr>
        <w:spacing w:line="222" w:lineRule="exact"/>
        <w:rPr>
          <w:rFonts w:ascii="Times New Roman" w:eastAsia="Times New Roman" w:hAnsi="Times New Roman"/>
        </w:rPr>
      </w:pPr>
    </w:p>
    <w:p w14:paraId="54A02A7C" w14:textId="77777777" w:rsidR="00AB22FA" w:rsidRDefault="00AB22FA">
      <w:pPr>
        <w:spacing w:line="292" w:lineRule="exact"/>
        <w:ind w:right="120"/>
        <w:jc w:val="center"/>
        <w:rPr>
          <w:rFonts w:ascii="宋体" w:eastAsia="宋体" w:hAnsi="宋体"/>
          <w:sz w:val="24"/>
        </w:rPr>
      </w:pPr>
      <w:r>
        <w:rPr>
          <w:rFonts w:ascii="宋体" w:eastAsia="宋体" w:hAnsi="宋体"/>
          <w:sz w:val="24"/>
        </w:rPr>
        <w:t>大鼠呼吸量：</w:t>
      </w:r>
      <w:r>
        <w:rPr>
          <w:rFonts w:ascii="Times New Roman" w:eastAsia="Times New Roman" w:hAnsi="Times New Roman"/>
          <w:sz w:val="24"/>
        </w:rPr>
        <w:t>290 L/</w:t>
      </w:r>
      <w:r>
        <w:rPr>
          <w:rFonts w:ascii="宋体" w:eastAsia="宋体" w:hAnsi="宋体"/>
          <w:sz w:val="24"/>
        </w:rPr>
        <w:t>天</w:t>
      </w:r>
    </w:p>
    <w:p w14:paraId="1F8AB888" w14:textId="77777777" w:rsidR="00AB22FA" w:rsidRDefault="00AB22FA">
      <w:pPr>
        <w:spacing w:line="217" w:lineRule="exact"/>
        <w:rPr>
          <w:rFonts w:ascii="Times New Roman" w:eastAsia="Times New Roman" w:hAnsi="Times New Roman"/>
        </w:rPr>
      </w:pPr>
    </w:p>
    <w:p w14:paraId="27D5F8F2" w14:textId="77777777" w:rsidR="00AB22FA" w:rsidRDefault="00AB22FA">
      <w:pPr>
        <w:spacing w:line="292" w:lineRule="exact"/>
        <w:ind w:right="100"/>
        <w:jc w:val="center"/>
        <w:rPr>
          <w:rFonts w:ascii="Times New Roman" w:eastAsia="Times New Roman" w:hAnsi="Times New Roman"/>
          <w:sz w:val="24"/>
        </w:rPr>
      </w:pPr>
      <w:r>
        <w:rPr>
          <w:rFonts w:ascii="宋体" w:eastAsia="宋体" w:hAnsi="宋体"/>
          <w:sz w:val="24"/>
        </w:rPr>
        <w:t>大鼠体重：</w:t>
      </w:r>
      <w:r>
        <w:rPr>
          <w:rFonts w:ascii="Times New Roman" w:eastAsia="Times New Roman" w:hAnsi="Times New Roman"/>
          <w:sz w:val="24"/>
        </w:rPr>
        <w:t>0.425 kg</w:t>
      </w:r>
    </w:p>
    <w:p w14:paraId="56BC36F3" w14:textId="77777777" w:rsidR="00AB22FA" w:rsidRDefault="00AB22FA">
      <w:pPr>
        <w:spacing w:line="292" w:lineRule="exact"/>
        <w:ind w:right="100"/>
        <w:jc w:val="center"/>
        <w:rPr>
          <w:rFonts w:ascii="Times New Roman" w:eastAsia="Times New Roman" w:hAnsi="Times New Roman"/>
          <w:sz w:val="24"/>
        </w:rPr>
        <w:sectPr w:rsidR="00AB22FA">
          <w:pgSz w:w="11900" w:h="16834"/>
          <w:pgMar w:top="715" w:right="1329" w:bottom="160" w:left="1440" w:header="0" w:footer="0" w:gutter="0"/>
          <w:cols w:space="0" w:equalWidth="0">
            <w:col w:w="9140"/>
          </w:cols>
          <w:docGrid w:linePitch="360"/>
        </w:sectPr>
      </w:pPr>
    </w:p>
    <w:p w14:paraId="0D94FCB8" w14:textId="77777777" w:rsidR="00AB22FA" w:rsidRDefault="00AB22FA">
      <w:pPr>
        <w:spacing w:line="200" w:lineRule="exact"/>
        <w:rPr>
          <w:rFonts w:ascii="Times New Roman" w:eastAsia="Times New Roman" w:hAnsi="Times New Roman"/>
        </w:rPr>
      </w:pPr>
    </w:p>
    <w:p w14:paraId="27AFDCA9" w14:textId="77777777" w:rsidR="00AB22FA" w:rsidRDefault="00AB22FA">
      <w:pPr>
        <w:spacing w:line="200" w:lineRule="exact"/>
        <w:rPr>
          <w:rFonts w:ascii="Times New Roman" w:eastAsia="Times New Roman" w:hAnsi="Times New Roman"/>
        </w:rPr>
      </w:pPr>
    </w:p>
    <w:p w14:paraId="20B1139E" w14:textId="77777777" w:rsidR="00AB22FA" w:rsidRDefault="00AB22FA">
      <w:pPr>
        <w:spacing w:line="200" w:lineRule="exact"/>
        <w:rPr>
          <w:rFonts w:ascii="Times New Roman" w:eastAsia="Times New Roman" w:hAnsi="Times New Roman"/>
        </w:rPr>
      </w:pPr>
    </w:p>
    <w:p w14:paraId="444A4E2B" w14:textId="77777777" w:rsidR="00AB22FA" w:rsidRDefault="00AB22FA">
      <w:pPr>
        <w:spacing w:line="200" w:lineRule="exact"/>
        <w:rPr>
          <w:rFonts w:ascii="Times New Roman" w:eastAsia="Times New Roman" w:hAnsi="Times New Roman"/>
        </w:rPr>
      </w:pPr>
    </w:p>
    <w:p w14:paraId="71A5A32E" w14:textId="77777777" w:rsidR="00AB22FA" w:rsidRDefault="00AB22FA">
      <w:pPr>
        <w:spacing w:line="234" w:lineRule="exact"/>
        <w:rPr>
          <w:rFonts w:ascii="Times New Roman" w:eastAsia="Times New Roman" w:hAnsi="Times New Roman"/>
        </w:rPr>
      </w:pPr>
    </w:p>
    <w:p w14:paraId="7A721A90" w14:textId="7EC1632D" w:rsidR="00AB22FA" w:rsidRDefault="00191C27">
      <w:pPr>
        <w:spacing w:line="0" w:lineRule="atLeast"/>
        <w:ind w:right="120"/>
        <w:jc w:val="center"/>
        <w:rPr>
          <w:rFonts w:ascii="Times New Roman" w:eastAsia="Times New Roman" w:hAnsi="Times New Roman"/>
          <w:sz w:val="21"/>
        </w:rPr>
      </w:pPr>
      <w:r>
        <w:rPr>
          <w:rFonts w:ascii="Times New Roman" w:eastAsia="Times New Roman" w:hAnsi="Times New Roman"/>
          <w:sz w:val="21"/>
        </w:rPr>
        <w:t>30</w:t>
      </w:r>
    </w:p>
    <w:p w14:paraId="0671F416" w14:textId="77777777" w:rsidR="00AB22FA" w:rsidRDefault="00AB22FA">
      <w:pPr>
        <w:spacing w:line="0" w:lineRule="atLeast"/>
        <w:ind w:right="120"/>
        <w:jc w:val="center"/>
        <w:rPr>
          <w:rFonts w:ascii="Times New Roman" w:eastAsia="Times New Roman" w:hAnsi="Times New Roman"/>
          <w:sz w:val="21"/>
        </w:rPr>
        <w:sectPr w:rsidR="00AB22FA">
          <w:type w:val="continuous"/>
          <w:pgSz w:w="11900" w:h="16834"/>
          <w:pgMar w:top="715" w:right="1329" w:bottom="160" w:left="1440" w:header="0" w:footer="0" w:gutter="0"/>
          <w:cols w:space="0" w:equalWidth="0">
            <w:col w:w="9140"/>
          </w:cols>
          <w:docGrid w:linePitch="360"/>
        </w:sectPr>
      </w:pPr>
    </w:p>
    <w:p w14:paraId="5CADA783" w14:textId="77777777" w:rsidR="00AB22FA" w:rsidRDefault="00AB22FA">
      <w:pPr>
        <w:spacing w:line="256" w:lineRule="exact"/>
        <w:rPr>
          <w:rFonts w:ascii="Times New Roman" w:eastAsia="Times New Roman" w:hAnsi="Times New Roman"/>
          <w:sz w:val="21"/>
        </w:rPr>
      </w:pPr>
      <w:bookmarkStart w:id="35" w:name="page36"/>
      <w:bookmarkEnd w:id="35"/>
      <w:r>
        <w:rPr>
          <w:rFonts w:ascii="宋体" w:eastAsia="宋体" w:hAnsi="宋体"/>
          <w:sz w:val="21"/>
        </w:rPr>
        <w:lastRenderedPageBreak/>
        <w:t>三乙胺和甲基异丁基酮的</w:t>
      </w:r>
      <w:r>
        <w:rPr>
          <w:rFonts w:ascii="Times New Roman" w:eastAsia="Times New Roman" w:hAnsi="Times New Roman"/>
          <w:sz w:val="21"/>
        </w:rPr>
        <w:t xml:space="preserve"> PDE</w:t>
      </w:r>
    </w:p>
    <w:p w14:paraId="0D003D49" w14:textId="77777777" w:rsidR="00AB22FA" w:rsidRDefault="00FF31B4">
      <w:pPr>
        <w:spacing w:line="20" w:lineRule="exact"/>
        <w:rPr>
          <w:rFonts w:ascii="Times New Roman" w:eastAsia="Times New Roman" w:hAnsi="Times New Roman"/>
        </w:rPr>
      </w:pPr>
      <w:r>
        <w:rPr>
          <w:rFonts w:ascii="Times New Roman" w:eastAsia="Times New Roman" w:hAnsi="Times New Roman"/>
          <w:noProof/>
          <w:sz w:val="21"/>
        </w:rPr>
        <w:drawing>
          <wp:anchor distT="0" distB="0" distL="114300" distR="114300" simplePos="0" relativeHeight="251675136" behindDoc="1" locked="0" layoutInCell="0" allowOverlap="1" wp14:anchorId="08534BC3" wp14:editId="7E8E2159">
            <wp:simplePos x="0" y="0"/>
            <wp:positionH relativeFrom="column">
              <wp:posOffset>-17145</wp:posOffset>
            </wp:positionH>
            <wp:positionV relativeFrom="paragraph">
              <wp:posOffset>26670</wp:posOffset>
            </wp:positionV>
            <wp:extent cx="5772150" cy="6350"/>
            <wp:effectExtent l="0" t="0" r="0" b="0"/>
            <wp:wrapNone/>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6350"/>
                    </a:xfrm>
                    <a:prstGeom prst="rect">
                      <a:avLst/>
                    </a:prstGeom>
                    <a:noFill/>
                  </pic:spPr>
                </pic:pic>
              </a:graphicData>
            </a:graphic>
            <wp14:sizeRelH relativeFrom="page">
              <wp14:pctWidth>0</wp14:pctWidth>
            </wp14:sizeRelH>
            <wp14:sizeRelV relativeFrom="page">
              <wp14:pctHeight>0</wp14:pctHeight>
            </wp14:sizeRelV>
          </wp:anchor>
        </w:drawing>
      </w:r>
    </w:p>
    <w:p w14:paraId="7F58DE43" w14:textId="77777777" w:rsidR="00C90265" w:rsidRPr="00754B4A" w:rsidRDefault="00C90265" w:rsidP="00C90265">
      <w:pPr>
        <w:spacing w:beforeLines="50" w:before="120" w:line="300" w:lineRule="auto"/>
        <w:jc w:val="center"/>
        <w:rPr>
          <w:rFonts w:ascii="Times New Roman" w:eastAsia="宋体" w:hAnsi="Times New Roman" w:cs="Times New Roman"/>
          <w:sz w:val="24"/>
        </w:rPr>
      </w:pPr>
      <w:r w:rsidRPr="00754B4A">
        <w:rPr>
          <w:rFonts w:ascii="Times New Roman" w:eastAsia="宋体" w:hAnsi="Times New Roman" w:cs="Times New Roman"/>
          <w:sz w:val="24"/>
        </w:rPr>
        <w:t>PDE = </w:t>
      </w:r>
      <w:r w:rsidRPr="00754B4A">
        <w:rPr>
          <w:rFonts w:ascii="Times New Roman" w:eastAsia="宋体" w:hAnsi="Times New Roman" w:cs="Times New Roman"/>
          <w:sz w:val="24"/>
        </w:rPr>
        <w:fldChar w:fldCharType="begin"/>
      </w:r>
      <w:r w:rsidRPr="00754B4A">
        <w:rPr>
          <w:rFonts w:ascii="Times New Roman" w:eastAsia="宋体" w:hAnsi="Times New Roman" w:cs="Times New Roman"/>
          <w:sz w:val="24"/>
        </w:rPr>
        <w:instrText>eq \f(449 × 50,5 × 10 × 1 × 10 × 1)</w:instrText>
      </w:r>
      <w:r w:rsidRPr="00754B4A">
        <w:rPr>
          <w:rFonts w:ascii="Times New Roman" w:eastAsia="宋体" w:hAnsi="Times New Roman" w:cs="Times New Roman"/>
          <w:sz w:val="24"/>
        </w:rPr>
        <w:fldChar w:fldCharType="end"/>
      </w:r>
      <w:r w:rsidRPr="00754B4A">
        <w:rPr>
          <w:rFonts w:ascii="Times New Roman" w:eastAsia="宋体" w:hAnsi="Times New Roman" w:cs="Times New Roman"/>
          <w:sz w:val="24"/>
        </w:rPr>
        <w:t> = 44.9 mg/</w:t>
      </w:r>
      <w:r w:rsidRPr="00754B4A">
        <w:rPr>
          <w:rFonts w:ascii="Times New Roman" w:eastAsia="宋体" w:hAnsi="Times New Roman" w:cs="Times New Roman" w:hint="eastAsia"/>
          <w:sz w:val="24"/>
        </w:rPr>
        <w:t>天</w:t>
      </w:r>
    </w:p>
    <w:p w14:paraId="5152074E" w14:textId="77777777" w:rsidR="00AB22FA" w:rsidRDefault="00AB22FA" w:rsidP="00754B4A">
      <w:pPr>
        <w:spacing w:line="20" w:lineRule="exact"/>
        <w:rPr>
          <w:rFonts w:ascii="Times New Roman" w:eastAsia="Times New Roman" w:hAnsi="Times New Roman"/>
        </w:rPr>
      </w:pPr>
    </w:p>
    <w:p w14:paraId="52EF1819" w14:textId="77777777" w:rsidR="00AB22FA" w:rsidRDefault="00AB22FA">
      <w:pPr>
        <w:spacing w:line="292" w:lineRule="exact"/>
        <w:ind w:left="480"/>
        <w:rPr>
          <w:rFonts w:ascii="宋体" w:eastAsia="宋体" w:hAnsi="宋体"/>
          <w:sz w:val="24"/>
        </w:rPr>
      </w:pPr>
      <w:r>
        <w:rPr>
          <w:rFonts w:ascii="Times New Roman" w:eastAsia="Times New Roman" w:hAnsi="Times New Roman"/>
          <w:sz w:val="24"/>
        </w:rPr>
        <w:t>F1 = 5</w:t>
      </w:r>
      <w:r>
        <w:rPr>
          <w:rFonts w:ascii="宋体" w:eastAsia="宋体" w:hAnsi="宋体"/>
          <w:sz w:val="24"/>
        </w:rPr>
        <w:t>，从大鼠外推到人</w:t>
      </w:r>
    </w:p>
    <w:p w14:paraId="397C4BFA" w14:textId="77777777" w:rsidR="00AB22FA" w:rsidRDefault="00AB22FA">
      <w:pPr>
        <w:spacing w:line="217" w:lineRule="exact"/>
        <w:rPr>
          <w:rFonts w:ascii="Times New Roman" w:eastAsia="Times New Roman" w:hAnsi="Times New Roman"/>
        </w:rPr>
      </w:pPr>
    </w:p>
    <w:p w14:paraId="707B87F0" w14:textId="77777777" w:rsidR="00AB22FA" w:rsidRDefault="00AB22FA">
      <w:pPr>
        <w:spacing w:line="292" w:lineRule="exact"/>
        <w:ind w:left="480"/>
        <w:rPr>
          <w:rFonts w:ascii="宋体" w:eastAsia="宋体" w:hAnsi="宋体"/>
          <w:sz w:val="24"/>
        </w:rPr>
      </w:pPr>
      <w:r>
        <w:rPr>
          <w:rFonts w:ascii="Times New Roman" w:eastAsia="Times New Roman" w:hAnsi="Times New Roman"/>
          <w:sz w:val="24"/>
        </w:rPr>
        <w:t>F2 = 10</w:t>
      </w:r>
      <w:r>
        <w:rPr>
          <w:rFonts w:ascii="宋体" w:eastAsia="宋体" w:hAnsi="宋体"/>
          <w:sz w:val="24"/>
        </w:rPr>
        <w:t>，考虑人的个体差异</w:t>
      </w:r>
    </w:p>
    <w:p w14:paraId="4E1B0563" w14:textId="77777777" w:rsidR="00AB22FA" w:rsidRDefault="00AB22FA">
      <w:pPr>
        <w:spacing w:line="217" w:lineRule="exact"/>
        <w:rPr>
          <w:rFonts w:ascii="Times New Roman" w:eastAsia="Times New Roman" w:hAnsi="Times New Roman"/>
        </w:rPr>
      </w:pPr>
    </w:p>
    <w:p w14:paraId="7DAA82E6" w14:textId="77777777" w:rsidR="00AB22FA" w:rsidRDefault="00AB22FA">
      <w:pPr>
        <w:spacing w:line="292" w:lineRule="exact"/>
        <w:ind w:left="480"/>
        <w:rPr>
          <w:rFonts w:ascii="宋体" w:eastAsia="宋体" w:hAnsi="宋体"/>
          <w:sz w:val="24"/>
        </w:rPr>
      </w:pPr>
      <w:r>
        <w:rPr>
          <w:rFonts w:ascii="Times New Roman" w:eastAsia="Times New Roman" w:hAnsi="Times New Roman"/>
          <w:sz w:val="24"/>
        </w:rPr>
        <w:t>F3 = 1</w:t>
      </w:r>
      <w:r>
        <w:rPr>
          <w:rFonts w:ascii="宋体" w:eastAsia="宋体" w:hAnsi="宋体"/>
          <w:sz w:val="24"/>
        </w:rPr>
        <w:t>，因为治疗的持续时间长（</w:t>
      </w:r>
      <w:r>
        <w:rPr>
          <w:rFonts w:ascii="Times New Roman" w:eastAsia="Times New Roman" w:hAnsi="Times New Roman"/>
          <w:sz w:val="24"/>
        </w:rPr>
        <w:t xml:space="preserve">2 </w:t>
      </w:r>
      <w:r>
        <w:rPr>
          <w:rFonts w:ascii="宋体" w:eastAsia="宋体" w:hAnsi="宋体"/>
          <w:sz w:val="24"/>
        </w:rPr>
        <w:t>年）</w:t>
      </w:r>
    </w:p>
    <w:p w14:paraId="116CACE4" w14:textId="77777777" w:rsidR="00AB22FA" w:rsidRDefault="00AB22FA">
      <w:pPr>
        <w:spacing w:line="222" w:lineRule="exact"/>
        <w:rPr>
          <w:rFonts w:ascii="Times New Roman" w:eastAsia="Times New Roman" w:hAnsi="Times New Roman"/>
        </w:rPr>
      </w:pPr>
    </w:p>
    <w:p w14:paraId="113159B5" w14:textId="77777777" w:rsidR="00AB22FA" w:rsidRDefault="00AB22FA">
      <w:pPr>
        <w:spacing w:line="292" w:lineRule="exact"/>
        <w:ind w:left="480"/>
        <w:rPr>
          <w:rFonts w:ascii="宋体" w:eastAsia="宋体" w:hAnsi="宋体"/>
          <w:sz w:val="24"/>
        </w:rPr>
      </w:pPr>
      <w:r>
        <w:rPr>
          <w:rFonts w:ascii="Times New Roman" w:eastAsia="Times New Roman" w:hAnsi="Times New Roman"/>
          <w:sz w:val="24"/>
        </w:rPr>
        <w:t>F4 = 10</w:t>
      </w:r>
      <w:r>
        <w:rPr>
          <w:rFonts w:ascii="宋体" w:eastAsia="宋体" w:hAnsi="宋体"/>
          <w:sz w:val="24"/>
        </w:rPr>
        <w:t>，终点的严重性（癌症）</w:t>
      </w:r>
    </w:p>
    <w:p w14:paraId="2D4B350B" w14:textId="77777777" w:rsidR="00AB22FA" w:rsidRDefault="00AB22FA">
      <w:pPr>
        <w:spacing w:line="217" w:lineRule="exact"/>
        <w:rPr>
          <w:rFonts w:ascii="Times New Roman" w:eastAsia="Times New Roman" w:hAnsi="Times New Roman"/>
        </w:rPr>
      </w:pPr>
    </w:p>
    <w:p w14:paraId="393EBAFE" w14:textId="77777777" w:rsidR="00AB22FA" w:rsidRDefault="00AB22FA">
      <w:pPr>
        <w:spacing w:line="292" w:lineRule="exact"/>
        <w:ind w:left="480"/>
        <w:rPr>
          <w:rFonts w:ascii="Times New Roman" w:eastAsia="Times New Roman" w:hAnsi="Times New Roman"/>
          <w:sz w:val="24"/>
        </w:rPr>
      </w:pPr>
      <w:r>
        <w:rPr>
          <w:rFonts w:ascii="Times New Roman" w:eastAsia="Times New Roman" w:hAnsi="Times New Roman"/>
          <w:sz w:val="24"/>
        </w:rPr>
        <w:t>F5 = 1</w:t>
      </w:r>
      <w:r>
        <w:rPr>
          <w:rFonts w:ascii="宋体" w:eastAsia="宋体" w:hAnsi="宋体"/>
          <w:sz w:val="24"/>
        </w:rPr>
        <w:t>，因为制定了</w:t>
      </w:r>
      <w:r>
        <w:rPr>
          <w:rFonts w:ascii="Times New Roman" w:eastAsia="Times New Roman" w:hAnsi="Times New Roman"/>
          <w:sz w:val="24"/>
        </w:rPr>
        <w:t xml:space="preserve"> NOEL</w:t>
      </w:r>
    </w:p>
    <w:p w14:paraId="36986D81" w14:textId="77777777" w:rsidR="00AB22FA" w:rsidRDefault="00AB22FA">
      <w:pPr>
        <w:spacing w:line="184" w:lineRule="exact"/>
        <w:rPr>
          <w:rFonts w:ascii="Times New Roman" w:eastAsia="Times New Roman" w:hAnsi="Times New Roman"/>
        </w:rPr>
      </w:pPr>
    </w:p>
    <w:tbl>
      <w:tblPr>
        <w:tblW w:w="0" w:type="auto"/>
        <w:tblInd w:w="2860" w:type="dxa"/>
        <w:tblLayout w:type="fixed"/>
        <w:tblCellMar>
          <w:left w:w="0" w:type="dxa"/>
          <w:right w:w="0" w:type="dxa"/>
        </w:tblCellMar>
        <w:tblLook w:val="0000" w:firstRow="0" w:lastRow="0" w:firstColumn="0" w:lastColumn="0" w:noHBand="0" w:noVBand="0"/>
      </w:tblPr>
      <w:tblGrid>
        <w:gridCol w:w="860"/>
        <w:gridCol w:w="1160"/>
        <w:gridCol w:w="60"/>
        <w:gridCol w:w="1220"/>
      </w:tblGrid>
      <w:tr w:rsidR="00AB22FA" w14:paraId="4A5D407E" w14:textId="77777777">
        <w:trPr>
          <w:trHeight w:val="296"/>
        </w:trPr>
        <w:tc>
          <w:tcPr>
            <w:tcW w:w="860" w:type="dxa"/>
            <w:vMerge w:val="restart"/>
            <w:shd w:val="clear" w:color="auto" w:fill="auto"/>
            <w:vAlign w:val="bottom"/>
          </w:tcPr>
          <w:p w14:paraId="10ADAF6E" w14:textId="77777777" w:rsidR="00AB22FA" w:rsidRDefault="00AB22FA">
            <w:pPr>
              <w:spacing w:line="292" w:lineRule="exact"/>
              <w:rPr>
                <w:rFonts w:ascii="Times New Roman" w:eastAsia="Times New Roman" w:hAnsi="Times New Roman"/>
                <w:sz w:val="24"/>
              </w:rPr>
            </w:pPr>
            <w:r>
              <w:rPr>
                <w:rFonts w:ascii="宋体" w:eastAsia="宋体" w:hAnsi="宋体"/>
                <w:sz w:val="24"/>
              </w:rPr>
              <w:t>限度</w:t>
            </w:r>
            <w:r>
              <w:rPr>
                <w:rFonts w:ascii="Times New Roman" w:eastAsia="Times New Roman" w:hAnsi="Times New Roman"/>
                <w:sz w:val="24"/>
              </w:rPr>
              <w:t xml:space="preserve"> =</w:t>
            </w:r>
          </w:p>
        </w:tc>
        <w:tc>
          <w:tcPr>
            <w:tcW w:w="1220" w:type="dxa"/>
            <w:gridSpan w:val="2"/>
            <w:shd w:val="clear" w:color="auto" w:fill="auto"/>
            <w:vAlign w:val="bottom"/>
          </w:tcPr>
          <w:p w14:paraId="722FBFF6" w14:textId="77777777" w:rsidR="00AB22FA" w:rsidRDefault="00AB22FA">
            <w:pPr>
              <w:spacing w:line="0" w:lineRule="atLeast"/>
              <w:ind w:right="40"/>
              <w:jc w:val="center"/>
              <w:rPr>
                <w:rFonts w:ascii="Times New Roman" w:eastAsia="Times New Roman" w:hAnsi="Times New Roman"/>
                <w:sz w:val="24"/>
              </w:rPr>
            </w:pPr>
            <w:r>
              <w:rPr>
                <w:rFonts w:ascii="Times New Roman" w:eastAsia="Times New Roman" w:hAnsi="Times New Roman"/>
                <w:sz w:val="24"/>
              </w:rPr>
              <w:t>44.</w:t>
            </w:r>
            <w:r w:rsidRPr="00754B4A">
              <w:rPr>
                <w:rFonts w:ascii="Times New Roman" w:eastAsia="Times New Roman" w:hAnsi="Times New Roman"/>
                <w:sz w:val="24"/>
              </w:rPr>
              <w:t>9</w:t>
            </w:r>
            <w:r>
              <w:rPr>
                <w:rFonts w:ascii="Times New Roman" w:eastAsia="Times New Roman" w:hAnsi="Times New Roman"/>
                <w:sz w:val="24"/>
              </w:rPr>
              <w:t xml:space="preserve"> ×1000</w:t>
            </w:r>
          </w:p>
        </w:tc>
        <w:tc>
          <w:tcPr>
            <w:tcW w:w="1220" w:type="dxa"/>
            <w:vMerge w:val="restart"/>
            <w:shd w:val="clear" w:color="auto" w:fill="auto"/>
            <w:vAlign w:val="bottom"/>
          </w:tcPr>
          <w:p w14:paraId="2CE438A1" w14:textId="77777777" w:rsidR="00AB22FA" w:rsidRDefault="00AB22FA">
            <w:pPr>
              <w:spacing w:line="0" w:lineRule="atLeast"/>
              <w:ind w:left="60"/>
              <w:rPr>
                <w:rFonts w:ascii="Times New Roman" w:eastAsia="Times New Roman" w:hAnsi="Times New Roman"/>
                <w:w w:val="98"/>
                <w:sz w:val="24"/>
              </w:rPr>
            </w:pPr>
            <w:r>
              <w:rPr>
                <w:rFonts w:ascii="Times New Roman" w:eastAsia="Times New Roman" w:hAnsi="Times New Roman"/>
                <w:w w:val="98"/>
                <w:sz w:val="24"/>
              </w:rPr>
              <w:t>= 4490 ppm</w:t>
            </w:r>
          </w:p>
        </w:tc>
      </w:tr>
      <w:tr w:rsidR="00AB22FA" w14:paraId="26831314" w14:textId="77777777">
        <w:trPr>
          <w:trHeight w:val="143"/>
        </w:trPr>
        <w:tc>
          <w:tcPr>
            <w:tcW w:w="860" w:type="dxa"/>
            <w:vMerge/>
            <w:shd w:val="clear" w:color="auto" w:fill="auto"/>
            <w:vAlign w:val="bottom"/>
          </w:tcPr>
          <w:p w14:paraId="768010F7" w14:textId="77777777" w:rsidR="00AB22FA" w:rsidRDefault="00AB22FA">
            <w:pPr>
              <w:spacing w:line="0" w:lineRule="atLeast"/>
              <w:rPr>
                <w:rFonts w:ascii="Times New Roman" w:eastAsia="Times New Roman" w:hAnsi="Times New Roman"/>
                <w:sz w:val="12"/>
              </w:rPr>
            </w:pPr>
          </w:p>
        </w:tc>
        <w:tc>
          <w:tcPr>
            <w:tcW w:w="1160" w:type="dxa"/>
            <w:vMerge w:val="restart"/>
            <w:tcBorders>
              <w:top w:val="single" w:sz="8" w:space="0" w:color="auto"/>
            </w:tcBorders>
            <w:shd w:val="clear" w:color="auto" w:fill="auto"/>
            <w:vAlign w:val="bottom"/>
          </w:tcPr>
          <w:p w14:paraId="2A17C2DA" w14:textId="77777777" w:rsidR="00AB22FA" w:rsidRDefault="00AB22FA">
            <w:pPr>
              <w:spacing w:line="267" w:lineRule="exact"/>
              <w:ind w:right="340"/>
              <w:jc w:val="right"/>
              <w:rPr>
                <w:rFonts w:ascii="Times New Roman" w:eastAsia="Times New Roman" w:hAnsi="Times New Roman"/>
                <w:sz w:val="24"/>
              </w:rPr>
            </w:pPr>
            <w:r>
              <w:rPr>
                <w:rFonts w:ascii="Times New Roman" w:eastAsia="Times New Roman" w:hAnsi="Times New Roman"/>
                <w:sz w:val="24"/>
              </w:rPr>
              <w:t>10</w:t>
            </w:r>
          </w:p>
        </w:tc>
        <w:tc>
          <w:tcPr>
            <w:tcW w:w="60" w:type="dxa"/>
            <w:shd w:val="clear" w:color="auto" w:fill="auto"/>
            <w:vAlign w:val="bottom"/>
          </w:tcPr>
          <w:p w14:paraId="6C9AE70E" w14:textId="77777777" w:rsidR="00AB22FA" w:rsidRDefault="00AB22FA">
            <w:pPr>
              <w:spacing w:line="0" w:lineRule="atLeast"/>
              <w:rPr>
                <w:rFonts w:ascii="Times New Roman" w:eastAsia="Times New Roman" w:hAnsi="Times New Roman"/>
                <w:sz w:val="12"/>
              </w:rPr>
            </w:pPr>
          </w:p>
        </w:tc>
        <w:tc>
          <w:tcPr>
            <w:tcW w:w="1220" w:type="dxa"/>
            <w:vMerge/>
            <w:shd w:val="clear" w:color="auto" w:fill="auto"/>
            <w:vAlign w:val="bottom"/>
          </w:tcPr>
          <w:p w14:paraId="0D9EF754" w14:textId="77777777" w:rsidR="00AB22FA" w:rsidRDefault="00AB22FA">
            <w:pPr>
              <w:spacing w:line="0" w:lineRule="atLeast"/>
              <w:rPr>
                <w:rFonts w:ascii="Times New Roman" w:eastAsia="Times New Roman" w:hAnsi="Times New Roman"/>
                <w:sz w:val="12"/>
              </w:rPr>
            </w:pPr>
          </w:p>
        </w:tc>
      </w:tr>
      <w:tr w:rsidR="00AB22FA" w14:paraId="4A0F3E90" w14:textId="77777777">
        <w:trPr>
          <w:trHeight w:val="125"/>
        </w:trPr>
        <w:tc>
          <w:tcPr>
            <w:tcW w:w="860" w:type="dxa"/>
            <w:shd w:val="clear" w:color="auto" w:fill="auto"/>
            <w:vAlign w:val="bottom"/>
          </w:tcPr>
          <w:p w14:paraId="0D7FBDA3" w14:textId="77777777" w:rsidR="00AB22FA" w:rsidRDefault="00AB22FA">
            <w:pPr>
              <w:spacing w:line="0" w:lineRule="atLeast"/>
              <w:rPr>
                <w:rFonts w:ascii="Times New Roman" w:eastAsia="Times New Roman" w:hAnsi="Times New Roman"/>
                <w:sz w:val="10"/>
              </w:rPr>
            </w:pPr>
          </w:p>
        </w:tc>
        <w:tc>
          <w:tcPr>
            <w:tcW w:w="1160" w:type="dxa"/>
            <w:vMerge/>
            <w:shd w:val="clear" w:color="auto" w:fill="auto"/>
            <w:vAlign w:val="bottom"/>
          </w:tcPr>
          <w:p w14:paraId="789AC1BF" w14:textId="77777777" w:rsidR="00AB22FA" w:rsidRDefault="00AB22FA">
            <w:pPr>
              <w:spacing w:line="0" w:lineRule="atLeast"/>
              <w:rPr>
                <w:rFonts w:ascii="Times New Roman" w:eastAsia="Times New Roman" w:hAnsi="Times New Roman"/>
                <w:sz w:val="10"/>
              </w:rPr>
            </w:pPr>
          </w:p>
        </w:tc>
        <w:tc>
          <w:tcPr>
            <w:tcW w:w="60" w:type="dxa"/>
            <w:shd w:val="clear" w:color="auto" w:fill="auto"/>
            <w:vAlign w:val="bottom"/>
          </w:tcPr>
          <w:p w14:paraId="6407AAAE" w14:textId="77777777" w:rsidR="00AB22FA" w:rsidRDefault="00AB22FA">
            <w:pPr>
              <w:spacing w:line="0" w:lineRule="atLeast"/>
              <w:rPr>
                <w:rFonts w:ascii="Times New Roman" w:eastAsia="Times New Roman" w:hAnsi="Times New Roman"/>
                <w:sz w:val="10"/>
              </w:rPr>
            </w:pPr>
          </w:p>
        </w:tc>
        <w:tc>
          <w:tcPr>
            <w:tcW w:w="1220" w:type="dxa"/>
            <w:shd w:val="clear" w:color="auto" w:fill="auto"/>
            <w:vAlign w:val="bottom"/>
          </w:tcPr>
          <w:p w14:paraId="152BBD70" w14:textId="77777777" w:rsidR="00AB22FA" w:rsidRDefault="00AB22FA">
            <w:pPr>
              <w:spacing w:line="0" w:lineRule="atLeast"/>
              <w:rPr>
                <w:rFonts w:ascii="Times New Roman" w:eastAsia="Times New Roman" w:hAnsi="Times New Roman"/>
                <w:sz w:val="10"/>
              </w:rPr>
            </w:pPr>
          </w:p>
        </w:tc>
      </w:tr>
    </w:tbl>
    <w:p w14:paraId="45E00217" w14:textId="77777777" w:rsidR="00AB22FA" w:rsidRDefault="00AB22FA">
      <w:pPr>
        <w:spacing w:line="217" w:lineRule="exact"/>
        <w:rPr>
          <w:rFonts w:ascii="Times New Roman" w:eastAsia="Times New Roman" w:hAnsi="Times New Roman"/>
        </w:rPr>
      </w:pPr>
    </w:p>
    <w:p w14:paraId="1FE2BE14" w14:textId="6675422C" w:rsidR="00AB22FA" w:rsidRDefault="00AB22FA" w:rsidP="00754B4A">
      <w:pPr>
        <w:spacing w:line="347" w:lineRule="exact"/>
        <w:ind w:firstLineChars="200" w:firstLine="480"/>
        <w:jc w:val="both"/>
        <w:rPr>
          <w:rFonts w:ascii="宋体" w:eastAsia="宋体" w:hAnsi="宋体"/>
          <w:sz w:val="24"/>
        </w:rPr>
      </w:pPr>
      <w:r>
        <w:rPr>
          <w:rFonts w:ascii="宋体" w:eastAsia="宋体" w:hAnsi="宋体"/>
          <w:sz w:val="24"/>
        </w:rPr>
        <w:t>在小鼠研究中，</w:t>
      </w:r>
      <w:r>
        <w:rPr>
          <w:rFonts w:ascii="Times New Roman" w:eastAsia="Times New Roman" w:hAnsi="Times New Roman"/>
          <w:sz w:val="24"/>
        </w:rPr>
        <w:t xml:space="preserve">MIBK </w:t>
      </w:r>
      <w:r>
        <w:rPr>
          <w:rFonts w:ascii="宋体" w:eastAsia="宋体" w:hAnsi="宋体"/>
          <w:sz w:val="24"/>
        </w:rPr>
        <w:t>增加了暴露于</w:t>
      </w:r>
      <w:r>
        <w:rPr>
          <w:rFonts w:ascii="Times New Roman" w:eastAsia="Times New Roman" w:hAnsi="Times New Roman"/>
          <w:sz w:val="24"/>
        </w:rPr>
        <w:t xml:space="preserve"> 1800 ppm </w:t>
      </w:r>
      <w:r>
        <w:rPr>
          <w:rFonts w:ascii="宋体" w:eastAsia="宋体" w:hAnsi="宋体"/>
          <w:sz w:val="24"/>
        </w:rPr>
        <w:t>的雄性和雌性小鼠肝细胞腺瘤、腺瘤或癌的发病率（组合）。进一步的机制研究为小鼠肝脏肿瘤的组成性雄激素受体（</w:t>
      </w:r>
      <w:r>
        <w:rPr>
          <w:rFonts w:ascii="Times New Roman" w:eastAsia="Times New Roman" w:hAnsi="Times New Roman"/>
          <w:sz w:val="24"/>
        </w:rPr>
        <w:t>CAR</w:t>
      </w:r>
      <w:r>
        <w:rPr>
          <w:rFonts w:ascii="宋体" w:eastAsia="宋体" w:hAnsi="宋体"/>
          <w:sz w:val="24"/>
        </w:rPr>
        <w:t>）介导的作用方式（</w:t>
      </w:r>
      <w:r>
        <w:rPr>
          <w:rFonts w:ascii="Times New Roman" w:eastAsia="Times New Roman" w:hAnsi="Times New Roman"/>
          <w:sz w:val="24"/>
        </w:rPr>
        <w:t>MOA</w:t>
      </w:r>
      <w:r>
        <w:rPr>
          <w:rFonts w:ascii="宋体" w:eastAsia="宋体" w:hAnsi="宋体"/>
          <w:sz w:val="24"/>
        </w:rPr>
        <w:t>）提供了明确证据（</w:t>
      </w:r>
      <w:r>
        <w:rPr>
          <w:rFonts w:ascii="Times New Roman" w:eastAsia="Times New Roman" w:hAnsi="Times New Roman"/>
          <w:sz w:val="24"/>
        </w:rPr>
        <w:t>8</w:t>
      </w:r>
      <w:r>
        <w:rPr>
          <w:rFonts w:ascii="宋体" w:eastAsia="宋体" w:hAnsi="宋体"/>
          <w:sz w:val="24"/>
        </w:rPr>
        <w:t>）。由于已确定该</w:t>
      </w:r>
      <w:r>
        <w:rPr>
          <w:rFonts w:ascii="Times New Roman" w:eastAsia="Times New Roman" w:hAnsi="Times New Roman"/>
          <w:sz w:val="24"/>
        </w:rPr>
        <w:t xml:space="preserve"> MOA </w:t>
      </w:r>
      <w:r>
        <w:rPr>
          <w:rFonts w:ascii="宋体" w:eastAsia="宋体" w:hAnsi="宋体"/>
          <w:sz w:val="24"/>
        </w:rPr>
        <w:t>为与人类不相关，故未根据小鼠为期</w:t>
      </w:r>
      <w:r>
        <w:rPr>
          <w:rFonts w:ascii="Times New Roman" w:eastAsia="Times New Roman" w:hAnsi="Times New Roman"/>
          <w:sz w:val="24"/>
        </w:rPr>
        <w:t xml:space="preserve"> 2 </w:t>
      </w:r>
      <w:r>
        <w:rPr>
          <w:rFonts w:ascii="宋体" w:eastAsia="宋体" w:hAnsi="宋体"/>
          <w:sz w:val="24"/>
        </w:rPr>
        <w:t>年的研究数据（</w:t>
      </w:r>
      <w:r>
        <w:rPr>
          <w:rFonts w:ascii="Times New Roman" w:eastAsia="Times New Roman" w:hAnsi="Times New Roman"/>
          <w:sz w:val="24"/>
        </w:rPr>
        <w:t>9</w:t>
      </w:r>
      <w:r>
        <w:rPr>
          <w:rFonts w:ascii="宋体" w:eastAsia="宋体" w:hAnsi="宋体"/>
          <w:sz w:val="24"/>
        </w:rPr>
        <w:t>）计算</w:t>
      </w:r>
      <w:r>
        <w:rPr>
          <w:rFonts w:ascii="Times New Roman" w:eastAsia="Times New Roman" w:hAnsi="Times New Roman"/>
          <w:sz w:val="24"/>
        </w:rPr>
        <w:t xml:space="preserve"> PDE</w:t>
      </w:r>
      <w:r>
        <w:rPr>
          <w:rFonts w:ascii="宋体" w:eastAsia="宋体" w:hAnsi="宋体"/>
          <w:sz w:val="24"/>
        </w:rPr>
        <w:t>。</w:t>
      </w:r>
    </w:p>
    <w:p w14:paraId="58A2CE2B" w14:textId="77777777" w:rsidR="00AB22FA" w:rsidRDefault="00AB22FA">
      <w:pPr>
        <w:spacing w:line="218" w:lineRule="exact"/>
        <w:rPr>
          <w:rFonts w:ascii="Times New Roman" w:eastAsia="Times New Roman" w:hAnsi="Times New Roman"/>
        </w:rPr>
      </w:pPr>
    </w:p>
    <w:p w14:paraId="78CC3DB4" w14:textId="77777777" w:rsidR="00AB22FA" w:rsidRDefault="00AB22FA">
      <w:pPr>
        <w:spacing w:line="274" w:lineRule="exact"/>
        <w:rPr>
          <w:rFonts w:ascii="宋体" w:eastAsia="宋体" w:hAnsi="宋体"/>
          <w:b/>
          <w:sz w:val="24"/>
        </w:rPr>
      </w:pPr>
      <w:r>
        <w:rPr>
          <w:rFonts w:ascii="宋体" w:eastAsia="宋体" w:hAnsi="宋体"/>
          <w:b/>
          <w:sz w:val="24"/>
        </w:rPr>
        <w:t>生殖和发育毒性</w:t>
      </w:r>
    </w:p>
    <w:p w14:paraId="4E682CC8" w14:textId="77777777" w:rsidR="00AB22FA" w:rsidRDefault="00AB22FA">
      <w:pPr>
        <w:spacing w:line="263" w:lineRule="exact"/>
        <w:rPr>
          <w:rFonts w:ascii="Times New Roman" w:eastAsia="Times New Roman" w:hAnsi="Times New Roman"/>
        </w:rPr>
      </w:pPr>
    </w:p>
    <w:p w14:paraId="0D8AE161" w14:textId="77777777" w:rsidR="00AB22FA" w:rsidRDefault="00AB22FA" w:rsidP="00754B4A">
      <w:pPr>
        <w:spacing w:line="357" w:lineRule="exact"/>
        <w:ind w:firstLine="481"/>
        <w:jc w:val="both"/>
        <w:rPr>
          <w:rFonts w:ascii="宋体" w:eastAsia="宋体" w:hAnsi="宋体"/>
          <w:sz w:val="24"/>
        </w:rPr>
      </w:pPr>
      <w:r>
        <w:rPr>
          <w:rFonts w:ascii="宋体" w:eastAsia="宋体" w:hAnsi="宋体"/>
          <w:sz w:val="24"/>
        </w:rPr>
        <w:t>在发育毒性研究中，妊娠的</w:t>
      </w:r>
      <w:r>
        <w:rPr>
          <w:rFonts w:ascii="Times New Roman" w:eastAsia="Times New Roman" w:hAnsi="Times New Roman"/>
          <w:sz w:val="24"/>
        </w:rPr>
        <w:t xml:space="preserve"> F-344 </w:t>
      </w:r>
      <w:r>
        <w:rPr>
          <w:rFonts w:ascii="宋体" w:eastAsia="宋体" w:hAnsi="宋体"/>
          <w:sz w:val="24"/>
        </w:rPr>
        <w:t>大鼠在妊娠的第</w:t>
      </w:r>
      <w:r>
        <w:rPr>
          <w:rFonts w:ascii="Times New Roman" w:eastAsia="Times New Roman" w:hAnsi="Times New Roman"/>
          <w:sz w:val="24"/>
        </w:rPr>
        <w:t xml:space="preserve"> 6 </w:t>
      </w:r>
      <w:r>
        <w:rPr>
          <w:rFonts w:ascii="宋体" w:eastAsia="宋体" w:hAnsi="宋体"/>
          <w:sz w:val="24"/>
        </w:rPr>
        <w:t>到第</w:t>
      </w:r>
      <w:r>
        <w:rPr>
          <w:rFonts w:ascii="Times New Roman" w:eastAsia="Times New Roman" w:hAnsi="Times New Roman"/>
          <w:sz w:val="24"/>
        </w:rPr>
        <w:t xml:space="preserve"> 15 </w:t>
      </w:r>
      <w:r>
        <w:rPr>
          <w:rFonts w:ascii="宋体" w:eastAsia="宋体" w:hAnsi="宋体"/>
          <w:sz w:val="24"/>
        </w:rPr>
        <w:t>天吸入剂量为</w:t>
      </w:r>
      <w:r>
        <w:rPr>
          <w:rFonts w:ascii="Times New Roman" w:eastAsia="Times New Roman" w:hAnsi="Times New Roman"/>
          <w:sz w:val="24"/>
        </w:rPr>
        <w:t xml:space="preserve"> 0</w:t>
      </w:r>
      <w:r>
        <w:rPr>
          <w:rFonts w:ascii="宋体" w:eastAsia="宋体" w:hAnsi="宋体"/>
          <w:sz w:val="24"/>
        </w:rPr>
        <w:t>、</w:t>
      </w:r>
      <w:r>
        <w:rPr>
          <w:rFonts w:ascii="Times New Roman" w:eastAsia="Times New Roman" w:hAnsi="Times New Roman"/>
          <w:sz w:val="24"/>
        </w:rPr>
        <w:t>300</w:t>
      </w:r>
      <w:r>
        <w:rPr>
          <w:rFonts w:ascii="宋体" w:eastAsia="宋体" w:hAnsi="宋体"/>
          <w:sz w:val="24"/>
        </w:rPr>
        <w:t>、</w:t>
      </w:r>
      <w:r>
        <w:rPr>
          <w:rFonts w:ascii="Times New Roman" w:eastAsia="Times New Roman" w:hAnsi="Times New Roman"/>
          <w:sz w:val="24"/>
        </w:rPr>
        <w:t xml:space="preserve"> 1000 </w:t>
      </w:r>
      <w:r>
        <w:rPr>
          <w:rFonts w:ascii="宋体" w:eastAsia="宋体" w:hAnsi="宋体"/>
          <w:sz w:val="24"/>
        </w:rPr>
        <w:t>或</w:t>
      </w:r>
      <w:r>
        <w:rPr>
          <w:rFonts w:ascii="Times New Roman" w:eastAsia="Times New Roman" w:hAnsi="Times New Roman"/>
          <w:sz w:val="24"/>
        </w:rPr>
        <w:t xml:space="preserve"> 3000 ppm </w:t>
      </w:r>
      <w:r>
        <w:rPr>
          <w:rFonts w:ascii="宋体" w:eastAsia="宋体" w:hAnsi="宋体"/>
          <w:sz w:val="24"/>
        </w:rPr>
        <w:t>的</w:t>
      </w:r>
      <w:r>
        <w:rPr>
          <w:rFonts w:ascii="Times New Roman" w:eastAsia="Times New Roman" w:hAnsi="Times New Roman"/>
          <w:sz w:val="24"/>
        </w:rPr>
        <w:t xml:space="preserve"> MIBK</w:t>
      </w:r>
      <w:r>
        <w:rPr>
          <w:rFonts w:ascii="宋体" w:eastAsia="宋体" w:hAnsi="宋体"/>
          <w:sz w:val="24"/>
        </w:rPr>
        <w:t>，</w:t>
      </w:r>
      <w:r>
        <w:rPr>
          <w:rFonts w:ascii="Times New Roman" w:eastAsia="Times New Roman" w:hAnsi="Times New Roman"/>
          <w:sz w:val="24"/>
        </w:rPr>
        <w:t xml:space="preserve">6 </w:t>
      </w:r>
      <w:r>
        <w:rPr>
          <w:rFonts w:ascii="宋体" w:eastAsia="宋体" w:hAnsi="宋体"/>
          <w:sz w:val="24"/>
        </w:rPr>
        <w:t>小时</w:t>
      </w:r>
      <w:r>
        <w:rPr>
          <w:rFonts w:ascii="Times New Roman" w:eastAsia="Times New Roman" w:hAnsi="Times New Roman"/>
          <w:sz w:val="24"/>
        </w:rPr>
        <w:t>/</w:t>
      </w:r>
      <w:r>
        <w:rPr>
          <w:rFonts w:ascii="宋体" w:eastAsia="宋体" w:hAnsi="宋体"/>
          <w:sz w:val="24"/>
        </w:rPr>
        <w:t>天。在</w:t>
      </w:r>
      <w:r>
        <w:rPr>
          <w:rFonts w:ascii="Times New Roman" w:eastAsia="Times New Roman" w:hAnsi="Times New Roman"/>
          <w:sz w:val="24"/>
        </w:rPr>
        <w:t xml:space="preserve"> 3000 ppm </w:t>
      </w:r>
      <w:r>
        <w:rPr>
          <w:rFonts w:ascii="宋体" w:eastAsia="宋体" w:hAnsi="宋体"/>
          <w:sz w:val="24"/>
        </w:rPr>
        <w:t>的剂量下发现了一些胎儿毒性（胎儿体重降低和骨骼肌骨化减少），认为其继发于母体毒性。在</w:t>
      </w:r>
      <w:r>
        <w:rPr>
          <w:rFonts w:ascii="Times New Roman" w:eastAsia="Times New Roman" w:hAnsi="Times New Roman"/>
          <w:sz w:val="24"/>
        </w:rPr>
        <w:t xml:space="preserve"> 1000 ppm </w:t>
      </w:r>
      <w:r>
        <w:rPr>
          <w:rFonts w:ascii="宋体" w:eastAsia="宋体" w:hAnsi="宋体"/>
          <w:sz w:val="24"/>
        </w:rPr>
        <w:t>下，没有母体、胚胎或胎儿毒性（</w:t>
      </w:r>
      <w:r>
        <w:rPr>
          <w:rFonts w:ascii="Times New Roman" w:eastAsia="Times New Roman" w:hAnsi="Times New Roman"/>
          <w:sz w:val="24"/>
        </w:rPr>
        <w:t>2</w:t>
      </w:r>
      <w:r>
        <w:rPr>
          <w:rFonts w:ascii="宋体" w:eastAsia="宋体" w:hAnsi="宋体"/>
          <w:sz w:val="24"/>
        </w:rPr>
        <w:t>）。</w:t>
      </w:r>
    </w:p>
    <w:p w14:paraId="23F50F38" w14:textId="77777777" w:rsidR="00AB22FA" w:rsidRDefault="00AB22FA">
      <w:pPr>
        <w:spacing w:line="255" w:lineRule="exact"/>
        <w:rPr>
          <w:rFonts w:ascii="Times New Roman" w:eastAsia="Times New Roman" w:hAnsi="Times New Roman"/>
        </w:rPr>
      </w:pPr>
    </w:p>
    <w:p w14:paraId="056FFE5F" w14:textId="1A25BD47" w:rsidR="00AB22FA" w:rsidRPr="00754B4A" w:rsidRDefault="00C90265" w:rsidP="00754B4A">
      <w:pPr>
        <w:spacing w:line="326" w:lineRule="exact"/>
        <w:ind w:right="102" w:firstLineChars="200" w:firstLine="480"/>
        <w:jc w:val="both"/>
        <w:rPr>
          <w:rFonts w:ascii="宋体" w:eastAsia="宋体" w:hAnsi="宋体"/>
          <w:sz w:val="24"/>
          <w:szCs w:val="24"/>
        </w:rPr>
      </w:pPr>
      <w:r w:rsidRPr="00754B4A">
        <w:rPr>
          <w:rFonts w:ascii="宋体" w:eastAsia="宋体" w:hAnsi="宋体" w:hint="eastAsia"/>
          <w:sz w:val="24"/>
          <w:szCs w:val="24"/>
        </w:rPr>
        <w:t>在</w:t>
      </w:r>
      <w:r w:rsidR="00AB22FA" w:rsidRPr="00754B4A">
        <w:rPr>
          <w:rFonts w:ascii="Times New Roman" w:eastAsia="Times New Roman" w:hAnsi="Times New Roman"/>
          <w:sz w:val="24"/>
          <w:szCs w:val="24"/>
        </w:rPr>
        <w:t xml:space="preserve">2 </w:t>
      </w:r>
      <w:r w:rsidR="00AB22FA" w:rsidRPr="00754B4A">
        <w:rPr>
          <w:rFonts w:ascii="宋体" w:eastAsia="宋体" w:hAnsi="宋体"/>
          <w:sz w:val="24"/>
          <w:szCs w:val="24"/>
        </w:rPr>
        <w:t>代生殖研究中，使</w:t>
      </w:r>
      <w:r w:rsidR="00AB22FA" w:rsidRPr="00754B4A">
        <w:rPr>
          <w:rFonts w:ascii="Times New Roman" w:eastAsia="Times New Roman" w:hAnsi="Times New Roman"/>
          <w:sz w:val="24"/>
          <w:szCs w:val="24"/>
        </w:rPr>
        <w:t xml:space="preserve"> SD </w:t>
      </w:r>
      <w:r w:rsidR="00AB22FA" w:rsidRPr="00754B4A">
        <w:rPr>
          <w:rFonts w:ascii="宋体" w:eastAsia="宋体" w:hAnsi="宋体"/>
          <w:sz w:val="24"/>
          <w:szCs w:val="24"/>
        </w:rPr>
        <w:t>大鼠以吸入形式全身暴露在浓度为</w:t>
      </w:r>
      <w:r w:rsidR="00AB22FA" w:rsidRPr="00754B4A">
        <w:rPr>
          <w:rFonts w:ascii="Times New Roman" w:eastAsia="Times New Roman" w:hAnsi="Times New Roman"/>
          <w:sz w:val="24"/>
          <w:szCs w:val="24"/>
        </w:rPr>
        <w:t xml:space="preserve"> 0</w:t>
      </w:r>
      <w:r w:rsidR="00AB22FA" w:rsidRPr="00754B4A">
        <w:rPr>
          <w:rFonts w:ascii="宋体" w:eastAsia="宋体" w:hAnsi="宋体"/>
          <w:sz w:val="24"/>
          <w:szCs w:val="24"/>
        </w:rPr>
        <w:t>、</w:t>
      </w:r>
      <w:r w:rsidR="00AB22FA" w:rsidRPr="00754B4A">
        <w:rPr>
          <w:rFonts w:ascii="Times New Roman" w:eastAsia="Times New Roman" w:hAnsi="Times New Roman"/>
          <w:sz w:val="24"/>
          <w:szCs w:val="24"/>
        </w:rPr>
        <w:t>500</w:t>
      </w:r>
      <w:r w:rsidR="00AB22FA" w:rsidRPr="00754B4A">
        <w:rPr>
          <w:rFonts w:ascii="宋体" w:eastAsia="宋体" w:hAnsi="宋体"/>
          <w:sz w:val="24"/>
          <w:szCs w:val="24"/>
        </w:rPr>
        <w:t>、</w:t>
      </w:r>
      <w:r w:rsidR="00AB22FA" w:rsidRPr="00754B4A">
        <w:rPr>
          <w:rFonts w:ascii="Times New Roman" w:eastAsia="Times New Roman" w:hAnsi="Times New Roman"/>
          <w:sz w:val="24"/>
          <w:szCs w:val="24"/>
        </w:rPr>
        <w:t xml:space="preserve">1000 </w:t>
      </w:r>
      <w:r w:rsidR="00AB22FA" w:rsidRPr="00754B4A">
        <w:rPr>
          <w:rFonts w:ascii="宋体" w:eastAsia="宋体" w:hAnsi="宋体"/>
          <w:sz w:val="24"/>
          <w:szCs w:val="24"/>
        </w:rPr>
        <w:t>或</w:t>
      </w:r>
      <w:r w:rsidR="00AB22FA" w:rsidRPr="00754B4A">
        <w:rPr>
          <w:rFonts w:ascii="Times New Roman" w:eastAsia="Times New Roman" w:hAnsi="Times New Roman"/>
          <w:sz w:val="24"/>
          <w:szCs w:val="24"/>
        </w:rPr>
        <w:t xml:space="preserve"> 2000 ppm </w:t>
      </w:r>
      <w:r w:rsidR="00AB22FA" w:rsidRPr="00754B4A">
        <w:rPr>
          <w:rFonts w:ascii="宋体" w:eastAsia="宋体" w:hAnsi="宋体"/>
          <w:sz w:val="24"/>
          <w:szCs w:val="24"/>
        </w:rPr>
        <w:t>的</w:t>
      </w:r>
      <w:r w:rsidR="00AB22FA" w:rsidRPr="00754B4A">
        <w:rPr>
          <w:rFonts w:ascii="Times New Roman" w:eastAsia="Times New Roman" w:hAnsi="Times New Roman"/>
          <w:sz w:val="24"/>
          <w:szCs w:val="24"/>
        </w:rPr>
        <w:t xml:space="preserve"> MIBK </w:t>
      </w:r>
      <w:r w:rsidR="00AB22FA" w:rsidRPr="00754B4A">
        <w:rPr>
          <w:rFonts w:ascii="宋体" w:eastAsia="宋体" w:hAnsi="宋体"/>
          <w:sz w:val="24"/>
          <w:szCs w:val="24"/>
        </w:rPr>
        <w:t>中，</w:t>
      </w:r>
      <w:r w:rsidR="00AB22FA" w:rsidRPr="00754B4A">
        <w:rPr>
          <w:rFonts w:ascii="Times New Roman" w:eastAsia="Times New Roman" w:hAnsi="Times New Roman"/>
          <w:sz w:val="24"/>
          <w:szCs w:val="24"/>
        </w:rPr>
        <w:t xml:space="preserve">6 </w:t>
      </w:r>
      <w:r w:rsidR="00AB22FA" w:rsidRPr="00754B4A">
        <w:rPr>
          <w:rFonts w:ascii="宋体" w:eastAsia="宋体" w:hAnsi="宋体"/>
          <w:sz w:val="24"/>
          <w:szCs w:val="24"/>
        </w:rPr>
        <w:t>小时</w:t>
      </w:r>
      <w:r w:rsidR="00AB22FA" w:rsidRPr="00754B4A">
        <w:rPr>
          <w:rFonts w:ascii="Times New Roman" w:eastAsia="Times New Roman" w:hAnsi="Times New Roman"/>
          <w:sz w:val="24"/>
          <w:szCs w:val="24"/>
        </w:rPr>
        <w:t>/</w:t>
      </w:r>
      <w:r w:rsidR="00AB22FA" w:rsidRPr="00754B4A">
        <w:rPr>
          <w:rFonts w:ascii="宋体" w:eastAsia="宋体" w:hAnsi="宋体"/>
          <w:sz w:val="24"/>
          <w:szCs w:val="24"/>
        </w:rPr>
        <w:t>天，为期</w:t>
      </w:r>
      <w:r w:rsidR="00AB22FA" w:rsidRPr="00754B4A">
        <w:rPr>
          <w:rFonts w:ascii="Times New Roman" w:eastAsia="Times New Roman" w:hAnsi="Times New Roman"/>
          <w:sz w:val="24"/>
          <w:szCs w:val="24"/>
        </w:rPr>
        <w:t xml:space="preserve"> 70 </w:t>
      </w:r>
      <w:r w:rsidR="00AB22FA" w:rsidRPr="00754B4A">
        <w:rPr>
          <w:rFonts w:ascii="宋体" w:eastAsia="宋体" w:hAnsi="宋体"/>
          <w:sz w:val="24"/>
          <w:szCs w:val="24"/>
        </w:rPr>
        <w:t>天，涵盖</w:t>
      </w:r>
      <w:r w:rsidR="00AB22FA" w:rsidRPr="00754B4A">
        <w:rPr>
          <w:rFonts w:ascii="Times New Roman" w:eastAsia="Times New Roman" w:hAnsi="Times New Roman"/>
          <w:sz w:val="24"/>
          <w:szCs w:val="24"/>
        </w:rPr>
        <w:t xml:space="preserve"> F0 </w:t>
      </w:r>
      <w:r w:rsidR="00AB22FA" w:rsidRPr="00754B4A">
        <w:rPr>
          <w:rFonts w:ascii="宋体" w:eastAsia="宋体" w:hAnsi="宋体"/>
          <w:sz w:val="24"/>
          <w:szCs w:val="24"/>
        </w:rPr>
        <w:t>代的交配前期到</w:t>
      </w:r>
      <w:r w:rsidR="00AB22FA" w:rsidRPr="00754B4A">
        <w:rPr>
          <w:rFonts w:ascii="Times New Roman" w:eastAsia="Times New Roman" w:hAnsi="Times New Roman"/>
          <w:sz w:val="24"/>
          <w:szCs w:val="24"/>
        </w:rPr>
        <w:t xml:space="preserve"> F2 </w:t>
      </w:r>
      <w:r w:rsidR="00AB22FA" w:rsidRPr="00754B4A">
        <w:rPr>
          <w:rFonts w:ascii="宋体" w:eastAsia="宋体" w:hAnsi="宋体"/>
          <w:sz w:val="24"/>
          <w:szCs w:val="24"/>
        </w:rPr>
        <w:t>代的哺乳期。</w:t>
      </w:r>
      <w:r w:rsidR="00AB22FA" w:rsidRPr="00561EA5">
        <w:rPr>
          <w:rFonts w:ascii="宋体" w:eastAsia="宋体" w:hAnsi="宋体"/>
          <w:sz w:val="24"/>
          <w:szCs w:val="24"/>
        </w:rPr>
        <w:t>生殖反应的</w:t>
      </w:r>
      <w:r w:rsidR="00AB22FA" w:rsidRPr="00713E22">
        <w:rPr>
          <w:rFonts w:ascii="Times New Roman" w:eastAsia="Times New Roman" w:hAnsi="Times New Roman"/>
          <w:sz w:val="24"/>
          <w:szCs w:val="24"/>
        </w:rPr>
        <w:t xml:space="preserve"> NOEL </w:t>
      </w:r>
      <w:r w:rsidR="00AB22FA" w:rsidRPr="00713E22">
        <w:rPr>
          <w:rFonts w:ascii="宋体" w:eastAsia="宋体" w:hAnsi="宋体"/>
          <w:sz w:val="24"/>
          <w:szCs w:val="24"/>
        </w:rPr>
        <w:t>为</w:t>
      </w:r>
      <w:r w:rsidR="00AB22FA" w:rsidRPr="00B17DEB">
        <w:rPr>
          <w:rFonts w:ascii="Times New Roman" w:eastAsia="Times New Roman" w:hAnsi="Times New Roman"/>
          <w:sz w:val="24"/>
          <w:szCs w:val="24"/>
        </w:rPr>
        <w:t xml:space="preserve"> 2000 ppm</w:t>
      </w:r>
      <w:r w:rsidR="00AB22FA" w:rsidRPr="00754B4A">
        <w:rPr>
          <w:rFonts w:ascii="宋体" w:eastAsia="宋体" w:hAnsi="宋体"/>
          <w:sz w:val="24"/>
          <w:szCs w:val="24"/>
        </w:rPr>
        <w:t>，这是试验的最高浓度；根据急性中枢神经系统抑制作用，新生儿毒性的</w:t>
      </w:r>
      <w:r w:rsidR="00AB22FA" w:rsidRPr="00754B4A">
        <w:rPr>
          <w:rFonts w:ascii="Times New Roman" w:eastAsia="Times New Roman" w:hAnsi="Times New Roman"/>
          <w:sz w:val="24"/>
          <w:szCs w:val="24"/>
        </w:rPr>
        <w:t xml:space="preserve"> NOEL </w:t>
      </w:r>
      <w:r w:rsidR="00AB22FA" w:rsidRPr="00754B4A">
        <w:rPr>
          <w:rFonts w:ascii="宋体" w:eastAsia="宋体" w:hAnsi="宋体"/>
          <w:sz w:val="24"/>
          <w:szCs w:val="24"/>
        </w:rPr>
        <w:t>为</w:t>
      </w:r>
      <w:r w:rsidR="00AB22FA" w:rsidRPr="00754B4A">
        <w:rPr>
          <w:rFonts w:ascii="Times New Roman" w:eastAsia="Times New Roman" w:hAnsi="Times New Roman"/>
          <w:sz w:val="24"/>
          <w:szCs w:val="24"/>
        </w:rPr>
        <w:t xml:space="preserve"> 1000 ppm</w:t>
      </w:r>
      <w:r w:rsidR="00AB22FA" w:rsidRPr="00754B4A">
        <w:rPr>
          <w:rFonts w:ascii="宋体" w:eastAsia="宋体" w:hAnsi="宋体"/>
          <w:sz w:val="24"/>
          <w:szCs w:val="24"/>
        </w:rPr>
        <w:t>（</w:t>
      </w:r>
      <w:r w:rsidR="00AB22FA" w:rsidRPr="00754B4A">
        <w:rPr>
          <w:rFonts w:ascii="Times New Roman" w:eastAsia="Times New Roman" w:hAnsi="Times New Roman"/>
          <w:sz w:val="24"/>
          <w:szCs w:val="24"/>
        </w:rPr>
        <w:t>3</w:t>
      </w:r>
      <w:r w:rsidR="00AB22FA" w:rsidRPr="00754B4A">
        <w:rPr>
          <w:rFonts w:ascii="宋体" w:eastAsia="宋体" w:hAnsi="宋体"/>
          <w:sz w:val="24"/>
          <w:szCs w:val="24"/>
        </w:rPr>
        <w:t>）。</w:t>
      </w:r>
    </w:p>
    <w:p w14:paraId="347E4114" w14:textId="77777777" w:rsidR="00AB22FA" w:rsidRDefault="00AB22FA">
      <w:pPr>
        <w:spacing w:line="218" w:lineRule="exact"/>
        <w:rPr>
          <w:rFonts w:ascii="Times New Roman" w:eastAsia="Times New Roman" w:hAnsi="Times New Roman"/>
        </w:rPr>
      </w:pPr>
    </w:p>
    <w:p w14:paraId="6A936971" w14:textId="77777777" w:rsidR="00AB22FA" w:rsidRDefault="00AB22FA">
      <w:pPr>
        <w:spacing w:line="274" w:lineRule="exact"/>
        <w:rPr>
          <w:rFonts w:ascii="宋体" w:eastAsia="宋体" w:hAnsi="宋体"/>
          <w:b/>
          <w:sz w:val="24"/>
        </w:rPr>
      </w:pPr>
      <w:r>
        <w:rPr>
          <w:rFonts w:ascii="宋体" w:eastAsia="宋体" w:hAnsi="宋体"/>
          <w:b/>
          <w:sz w:val="24"/>
        </w:rPr>
        <w:t>结论</w:t>
      </w:r>
    </w:p>
    <w:p w14:paraId="3440F156" w14:textId="77777777" w:rsidR="00AB22FA" w:rsidRDefault="00AB22FA">
      <w:pPr>
        <w:spacing w:line="247" w:lineRule="exact"/>
        <w:rPr>
          <w:rFonts w:ascii="Times New Roman" w:eastAsia="Times New Roman" w:hAnsi="Times New Roman"/>
        </w:rPr>
      </w:pPr>
    </w:p>
    <w:p w14:paraId="6FEE6A61" w14:textId="530A6D31" w:rsidR="00AB22FA" w:rsidRPr="00754B4A" w:rsidRDefault="00AB22FA" w:rsidP="00754B4A">
      <w:pPr>
        <w:spacing w:line="347" w:lineRule="exact"/>
        <w:ind w:right="102" w:firstLineChars="200" w:firstLine="480"/>
        <w:jc w:val="both"/>
        <w:rPr>
          <w:rFonts w:ascii="宋体" w:eastAsia="宋体" w:hAnsi="宋体"/>
          <w:sz w:val="24"/>
          <w:szCs w:val="24"/>
        </w:rPr>
      </w:pPr>
      <w:r w:rsidRPr="00754B4A">
        <w:rPr>
          <w:rFonts w:ascii="Times New Roman" w:eastAsia="Times New Roman" w:hAnsi="Times New Roman"/>
          <w:sz w:val="24"/>
          <w:szCs w:val="24"/>
        </w:rPr>
        <w:t xml:space="preserve">MIBK </w:t>
      </w:r>
      <w:r w:rsidRPr="00754B4A">
        <w:rPr>
          <w:rFonts w:ascii="宋体" w:eastAsia="宋体" w:hAnsi="宋体"/>
          <w:sz w:val="24"/>
          <w:szCs w:val="24"/>
        </w:rPr>
        <w:t>原</w:t>
      </w:r>
      <w:r w:rsidRPr="00754B4A">
        <w:rPr>
          <w:rFonts w:ascii="Times New Roman" w:eastAsia="Times New Roman" w:hAnsi="Times New Roman"/>
          <w:sz w:val="24"/>
          <w:szCs w:val="24"/>
        </w:rPr>
        <w:t xml:space="preserve"> PDE </w:t>
      </w:r>
      <w:r w:rsidRPr="00754B4A">
        <w:rPr>
          <w:rFonts w:ascii="宋体" w:eastAsia="宋体" w:hAnsi="宋体"/>
          <w:sz w:val="24"/>
          <w:szCs w:val="24"/>
        </w:rPr>
        <w:t>大于</w:t>
      </w:r>
      <w:r w:rsidRPr="00754B4A">
        <w:rPr>
          <w:rFonts w:ascii="Times New Roman" w:eastAsia="Times New Roman" w:hAnsi="Times New Roman"/>
          <w:sz w:val="24"/>
          <w:szCs w:val="24"/>
        </w:rPr>
        <w:t xml:space="preserve"> 50 mg/</w:t>
      </w:r>
      <w:r w:rsidRPr="00754B4A">
        <w:rPr>
          <w:rFonts w:ascii="宋体" w:eastAsia="宋体" w:hAnsi="宋体"/>
          <w:sz w:val="24"/>
          <w:szCs w:val="24"/>
        </w:rPr>
        <w:t>天（</w:t>
      </w:r>
      <w:r w:rsidRPr="00754B4A">
        <w:rPr>
          <w:rFonts w:ascii="Times New Roman" w:eastAsia="Times New Roman" w:hAnsi="Times New Roman"/>
          <w:sz w:val="24"/>
          <w:szCs w:val="24"/>
        </w:rPr>
        <w:t>100 mg/</w:t>
      </w:r>
      <w:r w:rsidRPr="00754B4A">
        <w:rPr>
          <w:rFonts w:ascii="宋体" w:eastAsia="宋体" w:hAnsi="宋体"/>
          <w:sz w:val="24"/>
          <w:szCs w:val="24"/>
        </w:rPr>
        <w:t>天），属于</w:t>
      </w:r>
      <w:r w:rsidRPr="00754B4A">
        <w:rPr>
          <w:rFonts w:ascii="Times New Roman" w:eastAsia="Times New Roman" w:hAnsi="Times New Roman"/>
          <w:sz w:val="24"/>
          <w:szCs w:val="24"/>
        </w:rPr>
        <w:t xml:space="preserve"> 3 </w:t>
      </w:r>
      <w:r w:rsidRPr="00754B4A">
        <w:rPr>
          <w:rFonts w:ascii="宋体" w:eastAsia="宋体" w:hAnsi="宋体"/>
          <w:sz w:val="24"/>
          <w:szCs w:val="24"/>
        </w:rPr>
        <w:t>类溶剂。新算出的</w:t>
      </w:r>
      <w:r w:rsidRPr="00754B4A">
        <w:rPr>
          <w:rFonts w:ascii="Times New Roman" w:eastAsia="Times New Roman" w:hAnsi="Times New Roman"/>
          <w:sz w:val="24"/>
          <w:szCs w:val="24"/>
        </w:rPr>
        <w:t xml:space="preserve"> MIBK </w:t>
      </w:r>
      <w:r w:rsidRPr="00754B4A">
        <w:rPr>
          <w:rFonts w:ascii="宋体" w:eastAsia="宋体" w:hAnsi="宋体"/>
          <w:sz w:val="24"/>
          <w:szCs w:val="24"/>
        </w:rPr>
        <w:t>的</w:t>
      </w:r>
      <w:r w:rsidRPr="00754B4A">
        <w:rPr>
          <w:rFonts w:ascii="Times New Roman" w:eastAsia="Times New Roman" w:hAnsi="Times New Roman"/>
          <w:sz w:val="24"/>
          <w:szCs w:val="24"/>
        </w:rPr>
        <w:t xml:space="preserve"> PDE</w:t>
      </w:r>
      <w:r w:rsidRPr="00561EA5">
        <w:rPr>
          <w:rFonts w:ascii="宋体" w:eastAsia="宋体" w:hAnsi="宋体"/>
          <w:sz w:val="24"/>
          <w:szCs w:val="24"/>
        </w:rPr>
        <w:t>是基于为期</w:t>
      </w:r>
      <w:r w:rsidRPr="00713E22">
        <w:rPr>
          <w:rFonts w:ascii="Times New Roman" w:eastAsia="Times New Roman" w:hAnsi="Times New Roman"/>
          <w:sz w:val="24"/>
          <w:szCs w:val="24"/>
        </w:rPr>
        <w:t xml:space="preserve"> 2 </w:t>
      </w:r>
      <w:r w:rsidRPr="00713E22">
        <w:rPr>
          <w:rFonts w:ascii="宋体" w:eastAsia="宋体" w:hAnsi="宋体"/>
          <w:sz w:val="24"/>
          <w:szCs w:val="24"/>
        </w:rPr>
        <w:t>年的</w:t>
      </w:r>
      <w:r w:rsidRPr="00B17DEB">
        <w:rPr>
          <w:rFonts w:ascii="Times New Roman" w:eastAsia="Times New Roman" w:hAnsi="Times New Roman"/>
          <w:sz w:val="24"/>
          <w:szCs w:val="24"/>
        </w:rPr>
        <w:t xml:space="preserve"> NTP </w:t>
      </w:r>
      <w:r w:rsidRPr="00754B4A">
        <w:rPr>
          <w:rFonts w:ascii="宋体" w:eastAsia="宋体" w:hAnsi="宋体"/>
          <w:sz w:val="24"/>
          <w:szCs w:val="24"/>
        </w:rPr>
        <w:t>吸入研究中雄性及雌性大鼠的肿瘤</w:t>
      </w:r>
      <w:r w:rsidRPr="00754B4A">
        <w:rPr>
          <w:rFonts w:ascii="Times New Roman" w:eastAsia="Times New Roman" w:hAnsi="Times New Roman"/>
          <w:sz w:val="24"/>
          <w:szCs w:val="24"/>
        </w:rPr>
        <w:t xml:space="preserve"> NOEL</w:t>
      </w:r>
      <w:r w:rsidRPr="00754B4A">
        <w:rPr>
          <w:rFonts w:ascii="宋体" w:eastAsia="宋体" w:hAnsi="宋体"/>
          <w:sz w:val="24"/>
          <w:szCs w:val="24"/>
        </w:rPr>
        <w:t>，以及雌性大鼠慢性进展性肾病的</w:t>
      </w:r>
      <w:r w:rsidRPr="00754B4A">
        <w:rPr>
          <w:rFonts w:ascii="Times New Roman" w:eastAsia="Times New Roman" w:hAnsi="Times New Roman"/>
          <w:sz w:val="24"/>
          <w:szCs w:val="24"/>
        </w:rPr>
        <w:t xml:space="preserve"> LOEL</w:t>
      </w:r>
      <w:r w:rsidRPr="00754B4A">
        <w:rPr>
          <w:rFonts w:ascii="宋体" w:eastAsia="宋体" w:hAnsi="宋体"/>
          <w:sz w:val="24"/>
          <w:szCs w:val="24"/>
        </w:rPr>
        <w:t>；在这</w:t>
      </w:r>
      <w:r w:rsidRPr="00754B4A">
        <w:rPr>
          <w:rFonts w:ascii="Times New Roman" w:eastAsia="Times New Roman" w:hAnsi="Times New Roman"/>
          <w:sz w:val="24"/>
          <w:szCs w:val="24"/>
        </w:rPr>
        <w:t xml:space="preserve"> 2 </w:t>
      </w:r>
      <w:r w:rsidRPr="00754B4A">
        <w:rPr>
          <w:rFonts w:ascii="宋体" w:eastAsia="宋体" w:hAnsi="宋体"/>
          <w:sz w:val="24"/>
          <w:szCs w:val="24"/>
        </w:rPr>
        <w:t>种情况下，算出的</w:t>
      </w:r>
      <w:r w:rsidRPr="00754B4A">
        <w:rPr>
          <w:rFonts w:ascii="Times New Roman" w:eastAsia="Times New Roman" w:hAnsi="Times New Roman"/>
          <w:sz w:val="24"/>
          <w:szCs w:val="24"/>
        </w:rPr>
        <w:t xml:space="preserve"> PDE </w:t>
      </w:r>
      <w:r w:rsidRPr="00754B4A">
        <w:rPr>
          <w:rFonts w:ascii="宋体" w:eastAsia="宋体" w:hAnsi="宋体"/>
          <w:sz w:val="24"/>
          <w:szCs w:val="24"/>
        </w:rPr>
        <w:t>为</w:t>
      </w:r>
      <w:r w:rsidRPr="00754B4A">
        <w:rPr>
          <w:rFonts w:ascii="Times New Roman" w:eastAsia="Times New Roman" w:hAnsi="Times New Roman"/>
          <w:sz w:val="24"/>
          <w:szCs w:val="24"/>
        </w:rPr>
        <w:t xml:space="preserve"> 45 mg/</w:t>
      </w:r>
      <w:r w:rsidRPr="00754B4A">
        <w:rPr>
          <w:rFonts w:ascii="宋体" w:eastAsia="宋体" w:hAnsi="宋体"/>
          <w:sz w:val="24"/>
          <w:szCs w:val="24"/>
        </w:rPr>
        <w:t>天。因此，建议将</w:t>
      </w:r>
      <w:r w:rsidRPr="00754B4A">
        <w:rPr>
          <w:rFonts w:ascii="Times New Roman" w:eastAsia="Times New Roman" w:hAnsi="Times New Roman"/>
          <w:sz w:val="24"/>
          <w:szCs w:val="24"/>
        </w:rPr>
        <w:t xml:space="preserve"> MIBK </w:t>
      </w:r>
      <w:r w:rsidRPr="00754B4A">
        <w:rPr>
          <w:rFonts w:ascii="宋体" w:eastAsia="宋体" w:hAnsi="宋体"/>
          <w:sz w:val="24"/>
          <w:szCs w:val="24"/>
        </w:rPr>
        <w:t>归到</w:t>
      </w:r>
      <w:r w:rsidRPr="00754B4A">
        <w:rPr>
          <w:rFonts w:ascii="Times New Roman" w:eastAsia="Times New Roman" w:hAnsi="Times New Roman"/>
          <w:sz w:val="24"/>
          <w:szCs w:val="24"/>
        </w:rPr>
        <w:t xml:space="preserve"> ICH</w:t>
      </w:r>
      <w:r w:rsidRPr="00754B4A">
        <w:rPr>
          <w:rFonts w:ascii="宋体" w:eastAsia="宋体" w:hAnsi="宋体"/>
          <w:sz w:val="24"/>
          <w:szCs w:val="24"/>
        </w:rPr>
        <w:t>《杂质：残留溶剂的指导原则》表</w:t>
      </w:r>
      <w:r w:rsidRPr="00754B4A">
        <w:rPr>
          <w:rFonts w:ascii="Times New Roman" w:eastAsia="Times New Roman" w:hAnsi="Times New Roman"/>
          <w:sz w:val="24"/>
          <w:szCs w:val="24"/>
        </w:rPr>
        <w:t xml:space="preserve"> 2 </w:t>
      </w:r>
      <w:r w:rsidRPr="00754B4A">
        <w:rPr>
          <w:rFonts w:ascii="宋体" w:eastAsia="宋体" w:hAnsi="宋体"/>
          <w:sz w:val="24"/>
          <w:szCs w:val="24"/>
        </w:rPr>
        <w:t>的第</w:t>
      </w:r>
      <w:r w:rsidRPr="00754B4A">
        <w:rPr>
          <w:rFonts w:ascii="Times New Roman" w:eastAsia="Times New Roman" w:hAnsi="Times New Roman"/>
          <w:sz w:val="24"/>
          <w:szCs w:val="24"/>
        </w:rPr>
        <w:t xml:space="preserve"> 2 </w:t>
      </w:r>
      <w:r w:rsidRPr="00754B4A">
        <w:rPr>
          <w:rFonts w:ascii="宋体" w:eastAsia="宋体" w:hAnsi="宋体"/>
          <w:sz w:val="24"/>
          <w:szCs w:val="24"/>
        </w:rPr>
        <w:t>类溶剂。</w:t>
      </w:r>
    </w:p>
    <w:p w14:paraId="2873F4D0" w14:textId="77777777" w:rsidR="00AB22FA" w:rsidRDefault="00AB22FA">
      <w:pPr>
        <w:spacing w:line="219" w:lineRule="exact"/>
        <w:rPr>
          <w:rFonts w:ascii="Times New Roman" w:eastAsia="Times New Roman" w:hAnsi="Times New Roman"/>
        </w:rPr>
      </w:pPr>
    </w:p>
    <w:p w14:paraId="0383A6DC" w14:textId="77777777" w:rsidR="00AB22FA" w:rsidRDefault="00AB22FA">
      <w:pPr>
        <w:spacing w:line="274" w:lineRule="exact"/>
        <w:rPr>
          <w:rFonts w:ascii="宋体" w:eastAsia="宋体" w:hAnsi="宋体"/>
          <w:b/>
          <w:sz w:val="24"/>
        </w:rPr>
      </w:pPr>
      <w:r>
        <w:rPr>
          <w:rFonts w:ascii="宋体" w:eastAsia="宋体" w:hAnsi="宋体"/>
          <w:b/>
          <w:sz w:val="24"/>
        </w:rPr>
        <w:t>参考文献</w:t>
      </w:r>
    </w:p>
    <w:p w14:paraId="6CA4EA7C" w14:textId="77777777" w:rsidR="00AB22FA" w:rsidRDefault="00AB22FA">
      <w:pPr>
        <w:spacing w:line="239" w:lineRule="exact"/>
        <w:rPr>
          <w:rFonts w:ascii="Times New Roman" w:eastAsia="Times New Roman" w:hAnsi="Times New Roman"/>
        </w:rPr>
      </w:pPr>
    </w:p>
    <w:p w14:paraId="0DC48977" w14:textId="77777777" w:rsidR="00AB22FA" w:rsidRDefault="00AB22FA" w:rsidP="00754B4A">
      <w:pPr>
        <w:numPr>
          <w:ilvl w:val="0"/>
          <w:numId w:val="79"/>
        </w:numPr>
        <w:tabs>
          <w:tab w:val="left" w:pos="797"/>
        </w:tabs>
        <w:spacing w:line="289" w:lineRule="auto"/>
        <w:ind w:right="120" w:firstLine="481"/>
        <w:jc w:val="both"/>
        <w:rPr>
          <w:rFonts w:ascii="Times New Roman" w:eastAsia="Times New Roman" w:hAnsi="Times New Roman"/>
          <w:sz w:val="24"/>
        </w:rPr>
      </w:pPr>
      <w:r>
        <w:rPr>
          <w:rFonts w:ascii="Times New Roman" w:eastAsia="Times New Roman" w:hAnsi="Times New Roman"/>
          <w:sz w:val="24"/>
        </w:rPr>
        <w:t>Connelly JC, Hasegawa R, McArdle JV, Tucker ML. ICH Guideline Residual Solvents. Pharmeuropa 1997;Suppl 9:57.</w:t>
      </w:r>
    </w:p>
    <w:p w14:paraId="47DA5BCB" w14:textId="77777777" w:rsidR="00AB22FA" w:rsidRDefault="00AB22FA">
      <w:pPr>
        <w:tabs>
          <w:tab w:val="left" w:pos="797"/>
        </w:tabs>
        <w:spacing w:line="289" w:lineRule="auto"/>
        <w:ind w:right="120" w:firstLine="481"/>
        <w:rPr>
          <w:rFonts w:ascii="Times New Roman" w:eastAsia="Times New Roman" w:hAnsi="Times New Roman"/>
          <w:sz w:val="24"/>
        </w:rPr>
        <w:sectPr w:rsidR="00AB22FA">
          <w:pgSz w:w="11900" w:h="16834"/>
          <w:pgMar w:top="715" w:right="1329" w:bottom="160" w:left="1440" w:header="0" w:footer="0" w:gutter="0"/>
          <w:cols w:space="0" w:equalWidth="0">
            <w:col w:w="9140"/>
          </w:cols>
          <w:docGrid w:linePitch="360"/>
        </w:sectPr>
      </w:pPr>
    </w:p>
    <w:p w14:paraId="1F00521D" w14:textId="77777777" w:rsidR="00AB22FA" w:rsidRDefault="00AB22FA">
      <w:pPr>
        <w:spacing w:line="200" w:lineRule="exact"/>
        <w:rPr>
          <w:rFonts w:ascii="Times New Roman" w:eastAsia="Times New Roman" w:hAnsi="Times New Roman"/>
        </w:rPr>
      </w:pPr>
    </w:p>
    <w:p w14:paraId="6A5AF46E" w14:textId="77777777" w:rsidR="00AB22FA" w:rsidRDefault="00AB22FA">
      <w:pPr>
        <w:spacing w:line="200" w:lineRule="exact"/>
        <w:rPr>
          <w:rFonts w:ascii="Times New Roman" w:eastAsia="Times New Roman" w:hAnsi="Times New Roman"/>
        </w:rPr>
      </w:pPr>
    </w:p>
    <w:p w14:paraId="3E600E41" w14:textId="77777777" w:rsidR="00AB22FA" w:rsidRDefault="00AB22FA">
      <w:pPr>
        <w:spacing w:line="200" w:lineRule="exact"/>
        <w:rPr>
          <w:rFonts w:ascii="Times New Roman" w:eastAsia="Times New Roman" w:hAnsi="Times New Roman"/>
        </w:rPr>
      </w:pPr>
    </w:p>
    <w:p w14:paraId="060FBBD8" w14:textId="77777777" w:rsidR="00AB22FA" w:rsidRDefault="00AB22FA">
      <w:pPr>
        <w:spacing w:line="200" w:lineRule="exact"/>
        <w:rPr>
          <w:rFonts w:ascii="Times New Roman" w:eastAsia="Times New Roman" w:hAnsi="Times New Roman"/>
        </w:rPr>
      </w:pPr>
    </w:p>
    <w:p w14:paraId="24A5F3FC" w14:textId="77777777" w:rsidR="00AB22FA" w:rsidRDefault="00AB22FA">
      <w:pPr>
        <w:spacing w:line="200" w:lineRule="exact"/>
        <w:rPr>
          <w:rFonts w:ascii="Times New Roman" w:eastAsia="Times New Roman" w:hAnsi="Times New Roman"/>
        </w:rPr>
      </w:pPr>
    </w:p>
    <w:p w14:paraId="0D8DCBF6" w14:textId="77777777" w:rsidR="00AB22FA" w:rsidRDefault="00AB22FA">
      <w:pPr>
        <w:spacing w:line="200" w:lineRule="exact"/>
        <w:rPr>
          <w:rFonts w:ascii="Times New Roman" w:eastAsia="Times New Roman" w:hAnsi="Times New Roman"/>
        </w:rPr>
      </w:pPr>
    </w:p>
    <w:p w14:paraId="13D665CD" w14:textId="77777777" w:rsidR="00AB22FA" w:rsidRDefault="00AB22FA">
      <w:pPr>
        <w:spacing w:line="240" w:lineRule="exact"/>
        <w:rPr>
          <w:rFonts w:ascii="Times New Roman" w:eastAsia="Times New Roman" w:hAnsi="Times New Roman"/>
        </w:rPr>
      </w:pPr>
    </w:p>
    <w:p w14:paraId="230C1D40" w14:textId="520BCEC3" w:rsidR="00AB22FA" w:rsidRDefault="00191C27">
      <w:pPr>
        <w:spacing w:line="0" w:lineRule="atLeast"/>
        <w:ind w:right="120"/>
        <w:jc w:val="center"/>
        <w:rPr>
          <w:rFonts w:ascii="Times New Roman" w:eastAsia="Times New Roman" w:hAnsi="Times New Roman"/>
          <w:sz w:val="21"/>
        </w:rPr>
      </w:pPr>
      <w:r>
        <w:rPr>
          <w:rFonts w:ascii="Times New Roman" w:eastAsia="Times New Roman" w:hAnsi="Times New Roman"/>
          <w:sz w:val="21"/>
        </w:rPr>
        <w:t>31</w:t>
      </w:r>
    </w:p>
    <w:p w14:paraId="22CAE76F" w14:textId="77777777" w:rsidR="00AB22FA" w:rsidRDefault="00AB22FA">
      <w:pPr>
        <w:spacing w:line="0" w:lineRule="atLeast"/>
        <w:ind w:right="120"/>
        <w:jc w:val="center"/>
        <w:rPr>
          <w:rFonts w:ascii="Times New Roman" w:eastAsia="Times New Roman" w:hAnsi="Times New Roman"/>
          <w:sz w:val="21"/>
        </w:rPr>
        <w:sectPr w:rsidR="00AB22FA">
          <w:type w:val="continuous"/>
          <w:pgSz w:w="11900" w:h="16834"/>
          <w:pgMar w:top="715" w:right="1329" w:bottom="160" w:left="1440" w:header="0" w:footer="0" w:gutter="0"/>
          <w:cols w:space="0" w:equalWidth="0">
            <w:col w:w="9140"/>
          </w:cols>
          <w:docGrid w:linePitch="360"/>
        </w:sectPr>
      </w:pPr>
    </w:p>
    <w:p w14:paraId="5D1D563A" w14:textId="77777777" w:rsidR="00AB22FA" w:rsidRDefault="00AB22FA">
      <w:pPr>
        <w:spacing w:line="256" w:lineRule="exact"/>
        <w:ind w:left="6280"/>
        <w:rPr>
          <w:rFonts w:ascii="Times New Roman" w:eastAsia="Times New Roman" w:hAnsi="Times New Roman"/>
          <w:sz w:val="21"/>
        </w:rPr>
      </w:pPr>
      <w:bookmarkStart w:id="36" w:name="page37"/>
      <w:bookmarkEnd w:id="36"/>
      <w:r>
        <w:rPr>
          <w:rFonts w:ascii="宋体" w:eastAsia="宋体" w:hAnsi="宋体"/>
          <w:sz w:val="21"/>
        </w:rPr>
        <w:lastRenderedPageBreak/>
        <w:t>三乙胺和甲基异丁基酮的</w:t>
      </w:r>
      <w:r>
        <w:rPr>
          <w:rFonts w:ascii="Times New Roman" w:eastAsia="Times New Roman" w:hAnsi="Times New Roman"/>
          <w:sz w:val="21"/>
        </w:rPr>
        <w:t xml:space="preserve"> PDE</w:t>
      </w:r>
    </w:p>
    <w:p w14:paraId="4981E528" w14:textId="77777777" w:rsidR="00AB22FA" w:rsidRDefault="00FF31B4">
      <w:pPr>
        <w:spacing w:line="20" w:lineRule="exact"/>
        <w:rPr>
          <w:rFonts w:ascii="Times New Roman" w:eastAsia="Times New Roman" w:hAnsi="Times New Roman"/>
        </w:rPr>
      </w:pPr>
      <w:r>
        <w:rPr>
          <w:rFonts w:ascii="Times New Roman" w:eastAsia="Times New Roman" w:hAnsi="Times New Roman"/>
          <w:noProof/>
          <w:sz w:val="21"/>
        </w:rPr>
        <w:drawing>
          <wp:anchor distT="0" distB="0" distL="114300" distR="114300" simplePos="0" relativeHeight="251677184" behindDoc="1" locked="0" layoutInCell="0" allowOverlap="1" wp14:anchorId="29EB9116" wp14:editId="4D29C8A4">
            <wp:simplePos x="0" y="0"/>
            <wp:positionH relativeFrom="column">
              <wp:posOffset>-17145</wp:posOffset>
            </wp:positionH>
            <wp:positionV relativeFrom="paragraph">
              <wp:posOffset>26670</wp:posOffset>
            </wp:positionV>
            <wp:extent cx="5772150" cy="6350"/>
            <wp:effectExtent l="0" t="0" r="0" b="0"/>
            <wp:wrapNone/>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6350"/>
                    </a:xfrm>
                    <a:prstGeom prst="rect">
                      <a:avLst/>
                    </a:prstGeom>
                    <a:noFill/>
                  </pic:spPr>
                </pic:pic>
              </a:graphicData>
            </a:graphic>
            <wp14:sizeRelH relativeFrom="page">
              <wp14:pctWidth>0</wp14:pctWidth>
            </wp14:sizeRelH>
            <wp14:sizeRelV relativeFrom="page">
              <wp14:pctHeight>0</wp14:pctHeight>
            </wp14:sizeRelV>
          </wp:anchor>
        </w:drawing>
      </w:r>
    </w:p>
    <w:p w14:paraId="17411390" w14:textId="77777777" w:rsidR="00AB22FA" w:rsidRDefault="00AB22FA">
      <w:pPr>
        <w:spacing w:line="200" w:lineRule="exact"/>
        <w:rPr>
          <w:rFonts w:ascii="Times New Roman" w:eastAsia="Times New Roman" w:hAnsi="Times New Roman"/>
        </w:rPr>
      </w:pPr>
    </w:p>
    <w:p w14:paraId="36984199" w14:textId="77777777" w:rsidR="00AB22FA" w:rsidRDefault="00AB22FA">
      <w:pPr>
        <w:spacing w:line="252" w:lineRule="exact"/>
        <w:rPr>
          <w:rFonts w:ascii="Times New Roman" w:eastAsia="Times New Roman" w:hAnsi="Times New Roman"/>
        </w:rPr>
      </w:pPr>
    </w:p>
    <w:p w14:paraId="0A194C99" w14:textId="77777777" w:rsidR="00AB22FA" w:rsidRDefault="00AB22FA">
      <w:pPr>
        <w:numPr>
          <w:ilvl w:val="0"/>
          <w:numId w:val="80"/>
        </w:numPr>
        <w:tabs>
          <w:tab w:val="left" w:pos="826"/>
        </w:tabs>
        <w:spacing w:line="295" w:lineRule="auto"/>
        <w:ind w:firstLine="481"/>
        <w:jc w:val="both"/>
        <w:rPr>
          <w:rFonts w:ascii="Times New Roman" w:eastAsia="Times New Roman" w:hAnsi="Times New Roman"/>
          <w:sz w:val="24"/>
        </w:rPr>
      </w:pPr>
      <w:r>
        <w:rPr>
          <w:rFonts w:ascii="Times New Roman" w:eastAsia="Times New Roman" w:hAnsi="Times New Roman"/>
          <w:sz w:val="24"/>
        </w:rPr>
        <w:t>Tyl RW, France KA, Fisher LC, Pritts IM, Tyler TR, Phillips RD, et al. Developmental toxicity evaluation of inhaled methyl isbutyl ketone in Fisher 344 rats and CD-1 Mice. Fundam Appl Toxicol 1987;8:310-27.</w:t>
      </w:r>
    </w:p>
    <w:p w14:paraId="079C3E09" w14:textId="77777777" w:rsidR="00AB22FA" w:rsidRDefault="00AB22FA">
      <w:pPr>
        <w:spacing w:line="139" w:lineRule="exact"/>
        <w:rPr>
          <w:rFonts w:ascii="Times New Roman" w:eastAsia="Times New Roman" w:hAnsi="Times New Roman"/>
          <w:sz w:val="24"/>
        </w:rPr>
      </w:pPr>
    </w:p>
    <w:p w14:paraId="10049871" w14:textId="77777777" w:rsidR="00AB22FA" w:rsidRDefault="00AB22FA">
      <w:pPr>
        <w:numPr>
          <w:ilvl w:val="0"/>
          <w:numId w:val="80"/>
        </w:numPr>
        <w:tabs>
          <w:tab w:val="left" w:pos="778"/>
        </w:tabs>
        <w:spacing w:line="293" w:lineRule="auto"/>
        <w:ind w:firstLine="481"/>
        <w:jc w:val="both"/>
        <w:rPr>
          <w:rFonts w:ascii="Times New Roman" w:eastAsia="Times New Roman" w:hAnsi="Times New Roman"/>
          <w:sz w:val="24"/>
        </w:rPr>
      </w:pPr>
      <w:r>
        <w:rPr>
          <w:rFonts w:ascii="Times New Roman" w:eastAsia="Times New Roman" w:hAnsi="Times New Roman"/>
          <w:sz w:val="24"/>
        </w:rPr>
        <w:t>Nemec MD, Pitt JA, Topping DC, Gingell R, Pavkov KL, Rauckman EJ, et al. Inhalation two-generation reproductive toxicity study of methyl isobutyl ketone in rats. Int J Toxicol 2004;23:127-43.</w:t>
      </w:r>
    </w:p>
    <w:p w14:paraId="1B58F13B" w14:textId="77777777" w:rsidR="00AB22FA" w:rsidRDefault="00AB22FA">
      <w:pPr>
        <w:spacing w:line="141" w:lineRule="exact"/>
        <w:rPr>
          <w:rFonts w:ascii="Times New Roman" w:eastAsia="Times New Roman" w:hAnsi="Times New Roman"/>
          <w:sz w:val="24"/>
        </w:rPr>
      </w:pPr>
    </w:p>
    <w:p w14:paraId="3E2B3788" w14:textId="77777777" w:rsidR="00AB22FA" w:rsidRDefault="00AB22FA">
      <w:pPr>
        <w:numPr>
          <w:ilvl w:val="0"/>
          <w:numId w:val="80"/>
        </w:numPr>
        <w:tabs>
          <w:tab w:val="left" w:pos="754"/>
        </w:tabs>
        <w:spacing w:line="297" w:lineRule="auto"/>
        <w:ind w:firstLine="481"/>
        <w:jc w:val="both"/>
        <w:rPr>
          <w:rFonts w:ascii="Times New Roman" w:eastAsia="Times New Roman" w:hAnsi="Times New Roman"/>
          <w:sz w:val="24"/>
        </w:rPr>
      </w:pPr>
      <w:r>
        <w:rPr>
          <w:rFonts w:ascii="Times New Roman" w:eastAsia="Times New Roman" w:hAnsi="Times New Roman"/>
          <w:sz w:val="24"/>
        </w:rPr>
        <w:t>NTP. Toxicology and Carcinogenesis Studies of Methyl Isobutyl Ketone (CAS No. 108-10-1) in F344/N Rats and B6C3F1 Mice (Inhalation Studies). US Department of Health and Human Services, Public Health Service, National Institutes of Health; Research Triangle Park, NC: 2007. Technical Report Series No. 538.</w:t>
      </w:r>
    </w:p>
    <w:p w14:paraId="1AFE20BE" w14:textId="77777777" w:rsidR="00AB22FA" w:rsidRDefault="00AB22FA">
      <w:pPr>
        <w:spacing w:line="136" w:lineRule="exact"/>
        <w:rPr>
          <w:rFonts w:ascii="Times New Roman" w:eastAsia="Times New Roman" w:hAnsi="Times New Roman"/>
          <w:sz w:val="24"/>
        </w:rPr>
      </w:pPr>
    </w:p>
    <w:p w14:paraId="223AE5AD" w14:textId="77777777" w:rsidR="00AB22FA" w:rsidRDefault="00AB22FA">
      <w:pPr>
        <w:numPr>
          <w:ilvl w:val="0"/>
          <w:numId w:val="80"/>
        </w:numPr>
        <w:tabs>
          <w:tab w:val="left" w:pos="778"/>
        </w:tabs>
        <w:spacing w:line="293" w:lineRule="auto"/>
        <w:ind w:right="20" w:firstLine="481"/>
        <w:jc w:val="both"/>
        <w:rPr>
          <w:rFonts w:ascii="Times New Roman" w:eastAsia="Times New Roman" w:hAnsi="Times New Roman"/>
          <w:sz w:val="24"/>
        </w:rPr>
      </w:pPr>
      <w:r>
        <w:rPr>
          <w:rFonts w:ascii="Times New Roman" w:eastAsia="Times New Roman" w:hAnsi="Times New Roman"/>
          <w:sz w:val="24"/>
        </w:rPr>
        <w:t>Stout MD, Herbert RA, Kissling GE, Suarez F, Roycroft JH, Chhabra RS et al. Toxicity and carcinogenicity of methyl isobutyl ketone in F344N rats and B6C3F1 mice following 2-year inhalation exposure. Toxicology 2008;244:209–19.</w:t>
      </w:r>
    </w:p>
    <w:p w14:paraId="4889F0B8" w14:textId="77777777" w:rsidR="00AB22FA" w:rsidRDefault="00AB22FA">
      <w:pPr>
        <w:spacing w:line="141" w:lineRule="exact"/>
        <w:rPr>
          <w:rFonts w:ascii="Times New Roman" w:eastAsia="Times New Roman" w:hAnsi="Times New Roman"/>
          <w:sz w:val="24"/>
        </w:rPr>
      </w:pPr>
    </w:p>
    <w:p w14:paraId="6EE498A2" w14:textId="77777777" w:rsidR="00AB22FA" w:rsidRDefault="00AB22FA">
      <w:pPr>
        <w:numPr>
          <w:ilvl w:val="0"/>
          <w:numId w:val="80"/>
        </w:numPr>
        <w:tabs>
          <w:tab w:val="left" w:pos="782"/>
        </w:tabs>
        <w:spacing w:line="289" w:lineRule="auto"/>
        <w:ind w:firstLine="481"/>
        <w:rPr>
          <w:rFonts w:ascii="Times New Roman" w:eastAsia="Times New Roman" w:hAnsi="Times New Roman"/>
          <w:sz w:val="24"/>
        </w:rPr>
      </w:pPr>
      <w:r>
        <w:rPr>
          <w:rFonts w:ascii="Times New Roman" w:eastAsia="Times New Roman" w:hAnsi="Times New Roman"/>
          <w:sz w:val="24"/>
        </w:rPr>
        <w:t>IARC. Some Chemicals Present in Industrial and Consumer Products, Food and Drinking-water. IARC Monographs 2012;101:305-24.</w:t>
      </w:r>
    </w:p>
    <w:p w14:paraId="52C07E3B" w14:textId="77777777" w:rsidR="00AB22FA" w:rsidRDefault="00AB22FA">
      <w:pPr>
        <w:spacing w:line="146" w:lineRule="exact"/>
        <w:rPr>
          <w:rFonts w:ascii="Times New Roman" w:eastAsia="Times New Roman" w:hAnsi="Times New Roman"/>
          <w:sz w:val="24"/>
        </w:rPr>
      </w:pPr>
    </w:p>
    <w:p w14:paraId="3DB76F2E" w14:textId="77777777" w:rsidR="00AB22FA" w:rsidRDefault="00AB22FA">
      <w:pPr>
        <w:numPr>
          <w:ilvl w:val="0"/>
          <w:numId w:val="80"/>
        </w:numPr>
        <w:tabs>
          <w:tab w:val="left" w:pos="730"/>
        </w:tabs>
        <w:spacing w:line="297" w:lineRule="auto"/>
        <w:ind w:firstLine="481"/>
        <w:jc w:val="both"/>
        <w:rPr>
          <w:rFonts w:ascii="Times New Roman" w:eastAsia="Times New Roman" w:hAnsi="Times New Roman"/>
          <w:sz w:val="24"/>
        </w:rPr>
      </w:pPr>
      <w:r>
        <w:rPr>
          <w:rFonts w:ascii="Times New Roman" w:eastAsia="Times New Roman" w:hAnsi="Times New Roman"/>
          <w:sz w:val="24"/>
        </w:rPr>
        <w:t>Borghoff SJ, Poet TS, Green S, Davis J, Hughes B, Mensing T, et al. Methyl isobutyl ketone exposure-related increases in specific measures of α2u-globulin (α2u) nephropathy in male rats along with in vitro evidence of reversible protein binding. Toxicology 2015;333:1-13.</w:t>
      </w:r>
    </w:p>
    <w:p w14:paraId="41311812" w14:textId="77777777" w:rsidR="00AB22FA" w:rsidRDefault="00AB22FA">
      <w:pPr>
        <w:spacing w:line="136" w:lineRule="exact"/>
        <w:rPr>
          <w:rFonts w:ascii="Times New Roman" w:eastAsia="Times New Roman" w:hAnsi="Times New Roman"/>
          <w:sz w:val="24"/>
        </w:rPr>
      </w:pPr>
    </w:p>
    <w:p w14:paraId="137534A5" w14:textId="77777777" w:rsidR="00AB22FA" w:rsidRDefault="00AB22FA">
      <w:pPr>
        <w:numPr>
          <w:ilvl w:val="0"/>
          <w:numId w:val="80"/>
        </w:numPr>
        <w:tabs>
          <w:tab w:val="left" w:pos="749"/>
        </w:tabs>
        <w:spacing w:line="295" w:lineRule="auto"/>
        <w:ind w:firstLine="481"/>
        <w:jc w:val="both"/>
        <w:rPr>
          <w:rFonts w:ascii="Times New Roman" w:eastAsia="Times New Roman" w:hAnsi="Times New Roman"/>
          <w:sz w:val="24"/>
        </w:rPr>
      </w:pPr>
      <w:r>
        <w:rPr>
          <w:rFonts w:ascii="Times New Roman" w:eastAsia="Times New Roman" w:hAnsi="Times New Roman"/>
          <w:sz w:val="24"/>
        </w:rPr>
        <w:t>Hughes BJ, Thomas J, Lynch AM, Borghoff SJ, Green S, Mensing T, et al. Methyl isobutyl ketone-induced hepatocellular carcinogenesis in B6C3F(1) mice: A constitutive androstane receptor (Car) -mediated mode of action. Regul Toxicol Pharmacol. 2016;doi:10.1016/j.yrtph.2016.09.024. [Epub ahead of print] PubMed PMID: 27664318.</w:t>
      </w:r>
    </w:p>
    <w:p w14:paraId="12716A12" w14:textId="77777777" w:rsidR="00AB22FA" w:rsidRDefault="00AB22FA">
      <w:pPr>
        <w:spacing w:line="141" w:lineRule="exact"/>
        <w:rPr>
          <w:rFonts w:ascii="Times New Roman" w:eastAsia="Times New Roman" w:hAnsi="Times New Roman"/>
          <w:sz w:val="24"/>
        </w:rPr>
      </w:pPr>
    </w:p>
    <w:p w14:paraId="23FEFCFF" w14:textId="77777777" w:rsidR="00AB22FA" w:rsidRDefault="00AB22FA">
      <w:pPr>
        <w:numPr>
          <w:ilvl w:val="0"/>
          <w:numId w:val="80"/>
        </w:numPr>
        <w:tabs>
          <w:tab w:val="left" w:pos="725"/>
        </w:tabs>
        <w:spacing w:line="297" w:lineRule="auto"/>
        <w:ind w:firstLine="481"/>
        <w:jc w:val="both"/>
        <w:rPr>
          <w:rFonts w:ascii="Times New Roman" w:eastAsia="Times New Roman" w:hAnsi="Times New Roman"/>
          <w:sz w:val="24"/>
        </w:rPr>
      </w:pPr>
      <w:r>
        <w:rPr>
          <w:rFonts w:ascii="Times New Roman" w:eastAsia="Times New Roman" w:hAnsi="Times New Roman"/>
          <w:sz w:val="24"/>
        </w:rPr>
        <w:t>Elcombe CR, Peffer RC, Wolf DC, Bailey J, Bars R, Bell D, et al. Mode of action and human relevance analysis for nuclear receptor-mediated liver toxicity: A case study with phenobarbital as a model constitutive androstane receptor (CAR) activator. Crit Rev Toxicol 2014;44:64-82.</w:t>
      </w:r>
    </w:p>
    <w:p w14:paraId="083C8EEB" w14:textId="77777777" w:rsidR="00AB22FA" w:rsidRDefault="00AB22FA">
      <w:pPr>
        <w:tabs>
          <w:tab w:val="left" w:pos="725"/>
        </w:tabs>
        <w:spacing w:line="297" w:lineRule="auto"/>
        <w:ind w:firstLine="481"/>
        <w:jc w:val="both"/>
        <w:rPr>
          <w:rFonts w:ascii="Times New Roman" w:eastAsia="Times New Roman" w:hAnsi="Times New Roman"/>
          <w:sz w:val="24"/>
        </w:rPr>
        <w:sectPr w:rsidR="00AB22FA">
          <w:pgSz w:w="11900" w:h="16834"/>
          <w:pgMar w:top="715" w:right="1429" w:bottom="160" w:left="1440" w:header="0" w:footer="0" w:gutter="0"/>
          <w:cols w:space="0" w:equalWidth="0">
            <w:col w:w="9040"/>
          </w:cols>
          <w:docGrid w:linePitch="360"/>
        </w:sectPr>
      </w:pPr>
    </w:p>
    <w:p w14:paraId="16437D67" w14:textId="77777777" w:rsidR="00AB22FA" w:rsidRDefault="00AB22FA">
      <w:pPr>
        <w:spacing w:line="200" w:lineRule="exact"/>
        <w:rPr>
          <w:rFonts w:ascii="Times New Roman" w:eastAsia="Times New Roman" w:hAnsi="Times New Roman"/>
        </w:rPr>
      </w:pPr>
    </w:p>
    <w:p w14:paraId="362E9C74" w14:textId="77777777" w:rsidR="00AB22FA" w:rsidRDefault="00AB22FA">
      <w:pPr>
        <w:spacing w:line="200" w:lineRule="exact"/>
        <w:rPr>
          <w:rFonts w:ascii="Times New Roman" w:eastAsia="Times New Roman" w:hAnsi="Times New Roman"/>
        </w:rPr>
      </w:pPr>
    </w:p>
    <w:p w14:paraId="3534E549" w14:textId="77777777" w:rsidR="00AB22FA" w:rsidRDefault="00AB22FA">
      <w:pPr>
        <w:spacing w:line="200" w:lineRule="exact"/>
        <w:rPr>
          <w:rFonts w:ascii="Times New Roman" w:eastAsia="Times New Roman" w:hAnsi="Times New Roman"/>
        </w:rPr>
      </w:pPr>
    </w:p>
    <w:p w14:paraId="494CDE83" w14:textId="77777777" w:rsidR="00AB22FA" w:rsidRDefault="00AB22FA">
      <w:pPr>
        <w:spacing w:line="200" w:lineRule="exact"/>
        <w:rPr>
          <w:rFonts w:ascii="Times New Roman" w:eastAsia="Times New Roman" w:hAnsi="Times New Roman"/>
        </w:rPr>
      </w:pPr>
    </w:p>
    <w:p w14:paraId="25011BE3" w14:textId="77777777" w:rsidR="00AB22FA" w:rsidRDefault="00AB22FA">
      <w:pPr>
        <w:spacing w:line="200" w:lineRule="exact"/>
        <w:rPr>
          <w:rFonts w:ascii="Times New Roman" w:eastAsia="Times New Roman" w:hAnsi="Times New Roman"/>
        </w:rPr>
      </w:pPr>
    </w:p>
    <w:p w14:paraId="36979434" w14:textId="77777777" w:rsidR="00AB22FA" w:rsidRDefault="00AB22FA">
      <w:pPr>
        <w:spacing w:line="200" w:lineRule="exact"/>
        <w:rPr>
          <w:rFonts w:ascii="Times New Roman" w:eastAsia="Times New Roman" w:hAnsi="Times New Roman"/>
        </w:rPr>
      </w:pPr>
    </w:p>
    <w:p w14:paraId="701D6654" w14:textId="77777777" w:rsidR="00AB22FA" w:rsidRDefault="00AB22FA">
      <w:pPr>
        <w:spacing w:line="200" w:lineRule="exact"/>
        <w:rPr>
          <w:rFonts w:ascii="Times New Roman" w:eastAsia="Times New Roman" w:hAnsi="Times New Roman"/>
        </w:rPr>
      </w:pPr>
    </w:p>
    <w:p w14:paraId="32EBA3BF" w14:textId="77777777" w:rsidR="00AB22FA" w:rsidRDefault="00AB22FA">
      <w:pPr>
        <w:spacing w:line="200" w:lineRule="exact"/>
        <w:rPr>
          <w:rFonts w:ascii="Times New Roman" w:eastAsia="Times New Roman" w:hAnsi="Times New Roman"/>
        </w:rPr>
      </w:pPr>
    </w:p>
    <w:p w14:paraId="14F59A5A" w14:textId="77777777" w:rsidR="00AB22FA" w:rsidRDefault="00AB22FA">
      <w:pPr>
        <w:spacing w:line="200" w:lineRule="exact"/>
        <w:rPr>
          <w:rFonts w:ascii="Times New Roman" w:eastAsia="Times New Roman" w:hAnsi="Times New Roman"/>
        </w:rPr>
      </w:pPr>
    </w:p>
    <w:p w14:paraId="2D2F1882" w14:textId="77777777" w:rsidR="00AB22FA" w:rsidRDefault="00AB22FA">
      <w:pPr>
        <w:spacing w:line="200" w:lineRule="exact"/>
        <w:rPr>
          <w:rFonts w:ascii="Times New Roman" w:eastAsia="Times New Roman" w:hAnsi="Times New Roman"/>
        </w:rPr>
      </w:pPr>
    </w:p>
    <w:p w14:paraId="02CBF458" w14:textId="77777777" w:rsidR="00AB22FA" w:rsidRDefault="00AB22FA">
      <w:pPr>
        <w:spacing w:line="200" w:lineRule="exact"/>
        <w:rPr>
          <w:rFonts w:ascii="Times New Roman" w:eastAsia="Times New Roman" w:hAnsi="Times New Roman"/>
        </w:rPr>
      </w:pPr>
    </w:p>
    <w:p w14:paraId="65698186" w14:textId="77777777" w:rsidR="00AB22FA" w:rsidRDefault="00AB22FA">
      <w:pPr>
        <w:spacing w:line="200" w:lineRule="exact"/>
        <w:rPr>
          <w:rFonts w:ascii="Times New Roman" w:eastAsia="Times New Roman" w:hAnsi="Times New Roman"/>
        </w:rPr>
      </w:pPr>
    </w:p>
    <w:p w14:paraId="1B9ADC4F" w14:textId="77777777" w:rsidR="00AB22FA" w:rsidRDefault="00AB22FA">
      <w:pPr>
        <w:spacing w:line="200" w:lineRule="exact"/>
        <w:rPr>
          <w:rFonts w:ascii="Times New Roman" w:eastAsia="Times New Roman" w:hAnsi="Times New Roman"/>
        </w:rPr>
      </w:pPr>
    </w:p>
    <w:p w14:paraId="1F027906" w14:textId="77777777" w:rsidR="00AB22FA" w:rsidRDefault="00AB22FA">
      <w:pPr>
        <w:spacing w:line="200" w:lineRule="exact"/>
        <w:rPr>
          <w:rFonts w:ascii="Times New Roman" w:eastAsia="Times New Roman" w:hAnsi="Times New Roman"/>
        </w:rPr>
      </w:pPr>
    </w:p>
    <w:p w14:paraId="3CE9A91B" w14:textId="77777777" w:rsidR="00AB22FA" w:rsidRDefault="00AB22FA">
      <w:pPr>
        <w:spacing w:line="200" w:lineRule="exact"/>
        <w:rPr>
          <w:rFonts w:ascii="Times New Roman" w:eastAsia="Times New Roman" w:hAnsi="Times New Roman"/>
        </w:rPr>
      </w:pPr>
    </w:p>
    <w:p w14:paraId="6B09470C" w14:textId="77777777" w:rsidR="00AB22FA" w:rsidRDefault="00AB22FA">
      <w:pPr>
        <w:spacing w:line="200" w:lineRule="exact"/>
        <w:rPr>
          <w:rFonts w:ascii="Times New Roman" w:eastAsia="Times New Roman" w:hAnsi="Times New Roman"/>
        </w:rPr>
      </w:pPr>
    </w:p>
    <w:p w14:paraId="5DF79A2F" w14:textId="77777777" w:rsidR="00AB22FA" w:rsidRDefault="00AB22FA">
      <w:pPr>
        <w:spacing w:line="200" w:lineRule="exact"/>
        <w:rPr>
          <w:rFonts w:ascii="Times New Roman" w:eastAsia="Times New Roman" w:hAnsi="Times New Roman"/>
        </w:rPr>
      </w:pPr>
    </w:p>
    <w:p w14:paraId="7EE2DC9B" w14:textId="77777777" w:rsidR="00AB22FA" w:rsidRDefault="00AB22FA">
      <w:pPr>
        <w:spacing w:line="200" w:lineRule="exact"/>
        <w:rPr>
          <w:rFonts w:ascii="Times New Roman" w:eastAsia="Times New Roman" w:hAnsi="Times New Roman"/>
        </w:rPr>
      </w:pPr>
    </w:p>
    <w:p w14:paraId="603616D9" w14:textId="77777777" w:rsidR="00AB22FA" w:rsidRDefault="00AB22FA">
      <w:pPr>
        <w:spacing w:line="200" w:lineRule="exact"/>
        <w:rPr>
          <w:rFonts w:ascii="Times New Roman" w:eastAsia="Times New Roman" w:hAnsi="Times New Roman"/>
        </w:rPr>
      </w:pPr>
    </w:p>
    <w:p w14:paraId="16177C72" w14:textId="77777777" w:rsidR="00AB22FA" w:rsidRDefault="00AB22FA">
      <w:pPr>
        <w:spacing w:line="200" w:lineRule="exact"/>
        <w:rPr>
          <w:rFonts w:ascii="Times New Roman" w:eastAsia="Times New Roman" w:hAnsi="Times New Roman"/>
        </w:rPr>
      </w:pPr>
    </w:p>
    <w:p w14:paraId="1E0DCD53" w14:textId="77777777" w:rsidR="00AB22FA" w:rsidRPr="001B01F2" w:rsidRDefault="00AB22FA">
      <w:pPr>
        <w:spacing w:line="282" w:lineRule="exact"/>
        <w:rPr>
          <w:rFonts w:ascii="Times New Roman" w:hAnsi="Times New Roman"/>
        </w:rPr>
      </w:pPr>
    </w:p>
    <w:p w14:paraId="128AAD91" w14:textId="2A07E024" w:rsidR="00911F16" w:rsidRDefault="00191C27">
      <w:pPr>
        <w:spacing w:line="0" w:lineRule="atLeast"/>
        <w:ind w:right="20"/>
        <w:jc w:val="center"/>
        <w:rPr>
          <w:rFonts w:ascii="Times New Roman" w:eastAsia="Times New Roman" w:hAnsi="Times New Roman"/>
          <w:sz w:val="21"/>
        </w:rPr>
        <w:sectPr w:rsidR="00911F16">
          <w:type w:val="continuous"/>
          <w:pgSz w:w="11900" w:h="16834"/>
          <w:pgMar w:top="715" w:right="1429" w:bottom="160" w:left="1440" w:header="0" w:footer="0" w:gutter="0"/>
          <w:cols w:space="0" w:equalWidth="0">
            <w:col w:w="9040"/>
          </w:cols>
          <w:docGrid w:linePitch="360"/>
        </w:sectPr>
      </w:pPr>
      <w:r>
        <w:rPr>
          <w:rFonts w:ascii="Times New Roman" w:eastAsia="Times New Roman" w:hAnsi="Times New Roman"/>
          <w:sz w:val="21"/>
        </w:rPr>
        <w:t>32</w:t>
      </w:r>
    </w:p>
    <w:p w14:paraId="6D3140EE" w14:textId="77777777" w:rsidR="00911F16" w:rsidRDefault="00911F16" w:rsidP="001B01F2">
      <w:pPr>
        <w:adjustRightInd w:val="0"/>
        <w:spacing w:line="240" w:lineRule="exact"/>
        <w:jc w:val="right"/>
        <w:rPr>
          <w:rFonts w:ascii="Times New Roman" w:eastAsia="Times New Roman" w:hAnsi="Times New Roman"/>
          <w:sz w:val="21"/>
        </w:rPr>
      </w:pPr>
      <w:r w:rsidRPr="001B01F2">
        <w:rPr>
          <w:rFonts w:ascii="Times New Roman" w:eastAsia="宋体" w:hAnsi="Times New Roman" w:cs="Times New Roman"/>
          <w:sz w:val="21"/>
        </w:rPr>
        <w:lastRenderedPageBreak/>
        <w:t>2-</w:t>
      </w:r>
      <w:r w:rsidRPr="00911F16">
        <w:rPr>
          <w:rFonts w:ascii="宋体" w:eastAsia="宋体" w:hAnsi="宋体" w:hint="eastAsia"/>
          <w:sz w:val="21"/>
        </w:rPr>
        <w:t>甲基四氢呋喃、环戊基甲醚和叔丁醇</w:t>
      </w:r>
      <w:r>
        <w:rPr>
          <w:rFonts w:ascii="宋体" w:eastAsia="宋体" w:hAnsi="宋体" w:hint="eastAsia"/>
          <w:sz w:val="21"/>
        </w:rPr>
        <w:t>的</w:t>
      </w:r>
      <w:r>
        <w:rPr>
          <w:rFonts w:ascii="Times New Roman" w:eastAsia="Times New Roman" w:hAnsi="Times New Roman"/>
          <w:sz w:val="21"/>
        </w:rPr>
        <w:t xml:space="preserve"> PDE</w:t>
      </w:r>
    </w:p>
    <w:p w14:paraId="1594DF94" w14:textId="77777777" w:rsidR="00911F16" w:rsidRDefault="00FF31B4" w:rsidP="00911F16">
      <w:pPr>
        <w:spacing w:line="20" w:lineRule="exact"/>
        <w:rPr>
          <w:rFonts w:ascii="Times New Roman" w:eastAsia="Times New Roman" w:hAnsi="Times New Roman"/>
        </w:rPr>
      </w:pPr>
      <w:r>
        <w:rPr>
          <w:rFonts w:ascii="Times New Roman" w:eastAsia="Times New Roman" w:hAnsi="Times New Roman"/>
          <w:noProof/>
          <w:sz w:val="21"/>
        </w:rPr>
        <w:drawing>
          <wp:anchor distT="0" distB="0" distL="114300" distR="114300" simplePos="0" relativeHeight="251678208" behindDoc="1" locked="0" layoutInCell="0" allowOverlap="1" wp14:anchorId="570318A3" wp14:editId="2CD515FC">
            <wp:simplePos x="0" y="0"/>
            <wp:positionH relativeFrom="column">
              <wp:posOffset>-17145</wp:posOffset>
            </wp:positionH>
            <wp:positionV relativeFrom="paragraph">
              <wp:posOffset>26670</wp:posOffset>
            </wp:positionV>
            <wp:extent cx="5772150" cy="6350"/>
            <wp:effectExtent l="0" t="0" r="0" b="0"/>
            <wp:wrapNone/>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6350"/>
                    </a:xfrm>
                    <a:prstGeom prst="rect">
                      <a:avLst/>
                    </a:prstGeom>
                    <a:noFill/>
                  </pic:spPr>
                </pic:pic>
              </a:graphicData>
            </a:graphic>
            <wp14:sizeRelH relativeFrom="page">
              <wp14:pctWidth>0</wp14:pctWidth>
            </wp14:sizeRelH>
            <wp14:sizeRelV relativeFrom="page">
              <wp14:pctHeight>0</wp14:pctHeight>
            </wp14:sizeRelV>
          </wp:anchor>
        </w:drawing>
      </w:r>
    </w:p>
    <w:p w14:paraId="0B51E0A6" w14:textId="77777777" w:rsidR="00911F16" w:rsidRDefault="00911F16" w:rsidP="00911F16">
      <w:pPr>
        <w:spacing w:line="200" w:lineRule="exact"/>
        <w:rPr>
          <w:rFonts w:ascii="Times New Roman" w:eastAsia="Times New Roman" w:hAnsi="Times New Roman"/>
        </w:rPr>
      </w:pPr>
    </w:p>
    <w:p w14:paraId="5F23F667" w14:textId="77777777" w:rsidR="00911F16" w:rsidRPr="001B01F2" w:rsidRDefault="00911F16">
      <w:pPr>
        <w:spacing w:line="0" w:lineRule="atLeast"/>
        <w:ind w:right="20"/>
        <w:jc w:val="center"/>
        <w:rPr>
          <w:rFonts w:eastAsia="方正小标宋简体"/>
          <w:b/>
        </w:rPr>
      </w:pPr>
    </w:p>
    <w:p w14:paraId="01B0ACCE" w14:textId="77777777" w:rsidR="003A207E" w:rsidRDefault="003A207E" w:rsidP="003A207E">
      <w:pPr>
        <w:spacing w:line="274" w:lineRule="exact"/>
        <w:ind w:right="100"/>
        <w:jc w:val="center"/>
        <w:rPr>
          <w:rFonts w:ascii="宋体" w:eastAsia="宋体" w:hAnsi="宋体"/>
          <w:b/>
          <w:sz w:val="24"/>
        </w:rPr>
      </w:pPr>
      <w:r>
        <w:rPr>
          <w:rFonts w:ascii="宋体" w:eastAsia="宋体" w:hAnsi="宋体"/>
          <w:b/>
          <w:sz w:val="24"/>
        </w:rPr>
        <w:t>第</w:t>
      </w:r>
      <w:r>
        <w:rPr>
          <w:rFonts w:ascii="宋体" w:eastAsia="宋体" w:hAnsi="宋体" w:hint="eastAsia"/>
          <w:b/>
          <w:sz w:val="24"/>
        </w:rPr>
        <w:t>六</w:t>
      </w:r>
      <w:r>
        <w:rPr>
          <w:rFonts w:ascii="宋体" w:eastAsia="宋体" w:hAnsi="宋体"/>
          <w:b/>
          <w:sz w:val="24"/>
        </w:rPr>
        <w:t>部分：</w:t>
      </w:r>
    </w:p>
    <w:p w14:paraId="71E21713" w14:textId="77777777" w:rsidR="003A207E" w:rsidRDefault="003A207E" w:rsidP="003A207E">
      <w:pPr>
        <w:spacing w:line="115" w:lineRule="exact"/>
        <w:rPr>
          <w:rFonts w:ascii="Times New Roman" w:eastAsia="Times New Roman" w:hAnsi="Times New Roman"/>
        </w:rPr>
      </w:pPr>
    </w:p>
    <w:p w14:paraId="099C359C" w14:textId="77777777" w:rsidR="003A207E" w:rsidRDefault="003A207E" w:rsidP="003A207E">
      <w:pPr>
        <w:spacing w:line="274" w:lineRule="exact"/>
        <w:ind w:right="120"/>
        <w:jc w:val="center"/>
        <w:rPr>
          <w:rFonts w:ascii="宋体" w:eastAsia="宋体" w:hAnsi="宋体"/>
          <w:b/>
          <w:sz w:val="24"/>
        </w:rPr>
      </w:pPr>
      <w:r>
        <w:rPr>
          <w:rFonts w:ascii="宋体" w:eastAsia="宋体" w:hAnsi="宋体"/>
          <w:b/>
          <w:sz w:val="24"/>
        </w:rPr>
        <w:t>杂质：残留溶剂（修订）</w:t>
      </w:r>
    </w:p>
    <w:p w14:paraId="48C155E6" w14:textId="77777777" w:rsidR="003A207E" w:rsidRDefault="003A207E" w:rsidP="003A207E">
      <w:pPr>
        <w:spacing w:line="115" w:lineRule="exact"/>
        <w:rPr>
          <w:rFonts w:ascii="Times New Roman" w:eastAsia="Times New Roman" w:hAnsi="Times New Roman"/>
        </w:rPr>
      </w:pPr>
    </w:p>
    <w:p w14:paraId="3C09232F" w14:textId="77777777" w:rsidR="003A207E" w:rsidRDefault="003A207E" w:rsidP="003A207E">
      <w:pPr>
        <w:spacing w:line="292" w:lineRule="exact"/>
        <w:ind w:right="100"/>
        <w:jc w:val="center"/>
        <w:rPr>
          <w:rFonts w:ascii="Times New Roman" w:eastAsia="Times New Roman" w:hAnsi="Times New Roman"/>
          <w:b/>
          <w:sz w:val="24"/>
        </w:rPr>
      </w:pPr>
      <w:r w:rsidRPr="003A207E">
        <w:rPr>
          <w:rFonts w:ascii="宋体" w:eastAsia="宋体" w:hAnsi="宋体" w:hint="eastAsia"/>
          <w:b/>
          <w:sz w:val="24"/>
        </w:rPr>
        <w:t>2-甲基四氢呋喃、环戊基甲基醚和叔丁醇</w:t>
      </w:r>
      <w:r>
        <w:rPr>
          <w:rFonts w:ascii="宋体" w:eastAsia="宋体" w:hAnsi="宋体"/>
          <w:b/>
          <w:sz w:val="24"/>
        </w:rPr>
        <w:t>的</w:t>
      </w:r>
      <w:r>
        <w:rPr>
          <w:rFonts w:ascii="Times New Roman" w:eastAsia="Times New Roman" w:hAnsi="Times New Roman"/>
          <w:b/>
          <w:sz w:val="24"/>
        </w:rPr>
        <w:t xml:space="preserve"> PDE</w:t>
      </w:r>
    </w:p>
    <w:p w14:paraId="4597989E" w14:textId="77777777" w:rsidR="003A207E" w:rsidRDefault="003A207E" w:rsidP="003A207E">
      <w:pPr>
        <w:spacing w:line="97" w:lineRule="exact"/>
        <w:rPr>
          <w:rFonts w:ascii="Times New Roman" w:eastAsia="Times New Roman" w:hAnsi="Times New Roman"/>
        </w:rPr>
      </w:pPr>
    </w:p>
    <w:p w14:paraId="63C6B75E" w14:textId="77777777" w:rsidR="003A207E" w:rsidRDefault="003A207E" w:rsidP="003A207E">
      <w:pPr>
        <w:spacing w:line="292" w:lineRule="exact"/>
        <w:ind w:right="120"/>
        <w:jc w:val="center"/>
        <w:rPr>
          <w:rFonts w:ascii="宋体" w:eastAsia="宋体" w:hAnsi="宋体"/>
          <w:b/>
          <w:sz w:val="24"/>
        </w:rPr>
      </w:pPr>
      <w:r>
        <w:rPr>
          <w:rFonts w:ascii="Times New Roman" w:eastAsia="Times New Roman" w:hAnsi="Times New Roman"/>
          <w:b/>
          <w:sz w:val="24"/>
        </w:rPr>
        <w:t xml:space="preserve">ICH </w:t>
      </w:r>
      <w:r>
        <w:rPr>
          <w:rFonts w:ascii="宋体" w:eastAsia="宋体" w:hAnsi="宋体"/>
          <w:b/>
          <w:sz w:val="24"/>
        </w:rPr>
        <w:t>协调的指导原则</w:t>
      </w:r>
    </w:p>
    <w:p w14:paraId="59758669" w14:textId="77777777" w:rsidR="00911F16" w:rsidRPr="001B01F2" w:rsidRDefault="00911F16">
      <w:pPr>
        <w:spacing w:line="0" w:lineRule="atLeast"/>
        <w:ind w:right="20"/>
        <w:jc w:val="center"/>
        <w:rPr>
          <w:rFonts w:eastAsia="方正小标宋简体"/>
          <w:b/>
        </w:rPr>
      </w:pPr>
    </w:p>
    <w:p w14:paraId="0CB24E41" w14:textId="77777777" w:rsidR="00A10BC4" w:rsidRPr="001B01F2" w:rsidRDefault="00A10BC4" w:rsidP="00A10BC4">
      <w:pPr>
        <w:adjustRightInd w:val="0"/>
        <w:snapToGrid w:val="0"/>
        <w:spacing w:line="360" w:lineRule="auto"/>
        <w:rPr>
          <w:rFonts w:ascii="Times New Roman" w:eastAsia="宋体" w:hAnsi="Times New Roman" w:cs="Times New Roman"/>
          <w:b/>
          <w:sz w:val="24"/>
          <w:szCs w:val="44"/>
        </w:rPr>
      </w:pPr>
      <w:r w:rsidRPr="001B01F2">
        <w:rPr>
          <w:rFonts w:ascii="Times New Roman" w:eastAsia="宋体" w:hAnsi="Times New Roman" w:cs="Times New Roman"/>
          <w:b/>
          <w:sz w:val="24"/>
          <w:szCs w:val="44"/>
        </w:rPr>
        <w:t>2-</w:t>
      </w:r>
      <w:r w:rsidRPr="001B01F2">
        <w:rPr>
          <w:rFonts w:ascii="Times New Roman" w:eastAsia="宋体" w:hAnsi="Times New Roman" w:cs="Times New Roman"/>
          <w:b/>
          <w:sz w:val="24"/>
          <w:szCs w:val="44"/>
        </w:rPr>
        <w:t>甲基四氢呋喃</w:t>
      </w:r>
    </w:p>
    <w:p w14:paraId="2F70BA81" w14:textId="77777777" w:rsidR="00A10BC4" w:rsidRPr="001B01F2" w:rsidRDefault="00A10BC4" w:rsidP="00A10BC4">
      <w:pPr>
        <w:adjustRightInd w:val="0"/>
        <w:snapToGrid w:val="0"/>
        <w:spacing w:line="360" w:lineRule="auto"/>
        <w:rPr>
          <w:rFonts w:ascii="Times New Roman" w:eastAsia="宋体" w:hAnsi="Times New Roman" w:cs="Times New Roman"/>
          <w:b/>
          <w:sz w:val="24"/>
          <w:szCs w:val="44"/>
        </w:rPr>
      </w:pPr>
      <w:r w:rsidRPr="001B01F2">
        <w:rPr>
          <w:rFonts w:ascii="Times New Roman" w:eastAsia="宋体" w:hAnsi="Times New Roman" w:cs="Times New Roman"/>
          <w:b/>
          <w:sz w:val="24"/>
          <w:szCs w:val="44"/>
        </w:rPr>
        <w:t>引言</w:t>
      </w:r>
    </w:p>
    <w:p w14:paraId="12AFA4C2" w14:textId="77777777" w:rsidR="00A10BC4" w:rsidRPr="001B01F2" w:rsidRDefault="00A10BC4" w:rsidP="001B01F2">
      <w:pPr>
        <w:adjustRightInd w:val="0"/>
        <w:snapToGrid w:val="0"/>
        <w:spacing w:line="360" w:lineRule="auto"/>
        <w:ind w:firstLineChars="200" w:firstLine="480"/>
        <w:jc w:val="both"/>
        <w:rPr>
          <w:rFonts w:ascii="Times New Roman" w:eastAsia="宋体" w:hAnsi="Times New Roman" w:cs="Times New Roman"/>
          <w:sz w:val="24"/>
          <w:szCs w:val="44"/>
        </w:rPr>
      </w:pPr>
      <w:r w:rsidRPr="001B01F2">
        <w:rPr>
          <w:rFonts w:ascii="Times New Roman" w:eastAsia="宋体" w:hAnsi="Times New Roman" w:cs="Times New Roman"/>
          <w:sz w:val="24"/>
          <w:szCs w:val="44"/>
        </w:rPr>
        <w:t>2-</w:t>
      </w:r>
      <w:r w:rsidRPr="001B01F2">
        <w:rPr>
          <w:rFonts w:ascii="Times New Roman" w:eastAsia="宋体" w:hAnsi="Times New Roman" w:cs="Times New Roman"/>
          <w:sz w:val="24"/>
          <w:szCs w:val="44"/>
        </w:rPr>
        <w:t>甲基四氢呋喃（</w:t>
      </w:r>
      <w:r w:rsidRPr="001B01F2">
        <w:rPr>
          <w:rFonts w:ascii="Times New Roman" w:eastAsia="宋体" w:hAnsi="Times New Roman" w:cs="Times New Roman"/>
          <w:sz w:val="24"/>
          <w:szCs w:val="44"/>
        </w:rPr>
        <w:t>2-MTHF</w:t>
      </w:r>
      <w:r w:rsidRPr="001B01F2">
        <w:rPr>
          <w:rFonts w:ascii="Times New Roman" w:eastAsia="宋体" w:hAnsi="Times New Roman" w:cs="Times New Roman"/>
          <w:sz w:val="24"/>
          <w:szCs w:val="44"/>
        </w:rPr>
        <w:t>，英文名：</w:t>
      </w:r>
      <w:r w:rsidRPr="001B01F2">
        <w:rPr>
          <w:rFonts w:ascii="Times New Roman" w:eastAsia="宋体" w:hAnsi="Times New Roman" w:cs="Times New Roman"/>
          <w:sz w:val="24"/>
          <w:szCs w:val="44"/>
        </w:rPr>
        <w:t>2-Methyltetrahydrofuran</w:t>
      </w:r>
      <w:r w:rsidRPr="001B01F2">
        <w:rPr>
          <w:rFonts w:ascii="Times New Roman" w:eastAsia="宋体" w:hAnsi="Times New Roman" w:cs="Times New Roman"/>
          <w:sz w:val="24"/>
          <w:szCs w:val="44"/>
        </w:rPr>
        <w:t>，别名：</w:t>
      </w:r>
      <w:r w:rsidRPr="001B01F2">
        <w:rPr>
          <w:rFonts w:ascii="Times New Roman" w:eastAsia="宋体" w:hAnsi="Times New Roman" w:cs="Times New Roman"/>
          <w:sz w:val="24"/>
          <w:szCs w:val="44"/>
        </w:rPr>
        <w:t>2-Methyloxolane</w:t>
      </w:r>
      <w:r w:rsidRPr="001B01F2">
        <w:rPr>
          <w:rFonts w:ascii="Times New Roman" w:eastAsia="宋体" w:hAnsi="Times New Roman" w:cs="Times New Roman"/>
          <w:sz w:val="24"/>
          <w:szCs w:val="44"/>
        </w:rPr>
        <w:t>，</w:t>
      </w:r>
      <w:r w:rsidRPr="001B01F2">
        <w:rPr>
          <w:rFonts w:ascii="Times New Roman" w:eastAsia="宋体" w:hAnsi="Times New Roman" w:cs="Times New Roman"/>
          <w:sz w:val="24"/>
          <w:szCs w:val="44"/>
        </w:rPr>
        <w:t>Tetrahydrosylvan</w:t>
      </w:r>
      <w:r w:rsidRPr="001B01F2">
        <w:rPr>
          <w:rFonts w:ascii="Times New Roman" w:eastAsia="宋体" w:hAnsi="Times New Roman" w:cs="Times New Roman"/>
          <w:sz w:val="24"/>
          <w:szCs w:val="44"/>
        </w:rPr>
        <w:t>；</w:t>
      </w:r>
      <w:r w:rsidRPr="001B01F2">
        <w:rPr>
          <w:rFonts w:ascii="Times New Roman" w:eastAsia="宋体" w:hAnsi="Times New Roman" w:cs="Times New Roman"/>
          <w:sz w:val="24"/>
          <w:szCs w:val="44"/>
        </w:rPr>
        <w:t>Tetrahydro-2-methylfuran</w:t>
      </w:r>
      <w:r w:rsidRPr="001B01F2">
        <w:rPr>
          <w:rFonts w:ascii="Times New Roman" w:eastAsia="宋体" w:hAnsi="Times New Roman" w:cs="Times New Roman"/>
          <w:sz w:val="24"/>
          <w:szCs w:val="44"/>
        </w:rPr>
        <w:t>；</w:t>
      </w:r>
      <w:r w:rsidRPr="001B01F2">
        <w:rPr>
          <w:rFonts w:ascii="Times New Roman" w:eastAsia="宋体" w:hAnsi="Times New Roman" w:cs="Times New Roman"/>
          <w:sz w:val="24"/>
          <w:szCs w:val="44"/>
        </w:rPr>
        <w:t>CAS</w:t>
      </w:r>
      <w:r w:rsidRPr="001B01F2">
        <w:rPr>
          <w:rFonts w:ascii="Times New Roman" w:eastAsia="宋体" w:hAnsi="Times New Roman" w:cs="Times New Roman"/>
          <w:sz w:val="24"/>
          <w:szCs w:val="44"/>
        </w:rPr>
        <w:t>号为</w:t>
      </w:r>
      <w:r w:rsidRPr="001B01F2">
        <w:rPr>
          <w:rFonts w:ascii="Times New Roman" w:eastAsia="宋体" w:hAnsi="Times New Roman" w:cs="Times New Roman"/>
          <w:sz w:val="24"/>
          <w:szCs w:val="44"/>
        </w:rPr>
        <w:t>96-47-9</w:t>
      </w:r>
      <w:r w:rsidRPr="001B01F2">
        <w:rPr>
          <w:rFonts w:ascii="Times New Roman" w:eastAsia="宋体" w:hAnsi="Times New Roman" w:cs="Times New Roman"/>
          <w:sz w:val="24"/>
          <w:szCs w:val="44"/>
        </w:rPr>
        <w:t>）是一种无色易挥发液体，具有类似醚的气味。其为一种有机溶剂，合成来源的</w:t>
      </w:r>
      <w:r w:rsidRPr="001B01F2">
        <w:rPr>
          <w:rFonts w:ascii="Times New Roman" w:eastAsia="宋体" w:hAnsi="Times New Roman" w:cs="Times New Roman"/>
          <w:sz w:val="24"/>
          <w:szCs w:val="44"/>
        </w:rPr>
        <w:t>2-MTHF</w:t>
      </w:r>
      <w:r w:rsidRPr="001B01F2">
        <w:rPr>
          <w:rFonts w:ascii="Times New Roman" w:eastAsia="宋体" w:hAnsi="Times New Roman" w:cs="Times New Roman"/>
          <w:sz w:val="24"/>
          <w:szCs w:val="44"/>
        </w:rPr>
        <w:t>通常为由两种对映体形式（</w:t>
      </w:r>
      <w:r w:rsidRPr="001B01F2">
        <w:rPr>
          <w:rFonts w:ascii="Times New Roman" w:eastAsia="宋体" w:hAnsi="Times New Roman" w:cs="Times New Roman"/>
          <w:sz w:val="24"/>
          <w:szCs w:val="44"/>
        </w:rPr>
        <w:t>(S)+</w:t>
      </w:r>
      <w:r w:rsidRPr="001B01F2">
        <w:rPr>
          <w:rFonts w:ascii="Times New Roman" w:eastAsia="宋体" w:hAnsi="Times New Roman" w:cs="Times New Roman"/>
          <w:sz w:val="24"/>
          <w:szCs w:val="44"/>
        </w:rPr>
        <w:t>和</w:t>
      </w:r>
      <w:r w:rsidRPr="001B01F2">
        <w:rPr>
          <w:rFonts w:ascii="Times New Roman" w:eastAsia="宋体" w:hAnsi="Times New Roman" w:cs="Times New Roman"/>
          <w:sz w:val="24"/>
          <w:szCs w:val="44"/>
        </w:rPr>
        <w:t>(R)-</w:t>
      </w:r>
      <w:r w:rsidRPr="001B01F2">
        <w:rPr>
          <w:rFonts w:ascii="Times New Roman" w:eastAsia="宋体" w:hAnsi="Times New Roman" w:cs="Times New Roman"/>
          <w:sz w:val="24"/>
          <w:szCs w:val="44"/>
        </w:rPr>
        <w:t>）组成的外消旋混合物。该物质在水中的溶解度有限，且随温度的升高而降低。其蒸气压为</w:t>
      </w:r>
      <w:r w:rsidRPr="001B01F2">
        <w:rPr>
          <w:rFonts w:ascii="Times New Roman" w:eastAsia="宋体" w:hAnsi="Times New Roman" w:cs="Times New Roman"/>
          <w:sz w:val="24"/>
          <w:szCs w:val="44"/>
        </w:rPr>
        <w:t>1</w:t>
      </w:r>
      <w:r w:rsidR="00940BE9">
        <w:rPr>
          <w:rFonts w:ascii="Times New Roman" w:eastAsia="宋体" w:hAnsi="Times New Roman" w:cs="Times New Roman"/>
          <w:sz w:val="24"/>
          <w:szCs w:val="44"/>
        </w:rPr>
        <w:t xml:space="preserve">02 </w:t>
      </w:r>
      <w:r w:rsidRPr="001B01F2">
        <w:rPr>
          <w:rFonts w:ascii="Times New Roman" w:eastAsia="宋体" w:hAnsi="Times New Roman" w:cs="Times New Roman"/>
          <w:sz w:val="24"/>
          <w:szCs w:val="44"/>
        </w:rPr>
        <w:t>m</w:t>
      </w:r>
      <w:r w:rsidR="00940BE9">
        <w:rPr>
          <w:rFonts w:ascii="Times New Roman" w:eastAsia="宋体" w:hAnsi="Times New Roman" w:cs="Times New Roman" w:hint="eastAsia"/>
          <w:sz w:val="24"/>
          <w:szCs w:val="44"/>
        </w:rPr>
        <w:t>m</w:t>
      </w:r>
      <w:r w:rsidR="00940BE9">
        <w:rPr>
          <w:rFonts w:ascii="Times New Roman" w:eastAsia="宋体" w:hAnsi="Times New Roman" w:cs="Times New Roman"/>
          <w:sz w:val="24"/>
          <w:szCs w:val="44"/>
        </w:rPr>
        <w:t>H</w:t>
      </w:r>
      <w:r w:rsidR="00940BE9">
        <w:rPr>
          <w:rFonts w:ascii="Times New Roman" w:eastAsia="宋体" w:hAnsi="Times New Roman" w:cs="Times New Roman" w:hint="eastAsia"/>
          <w:sz w:val="24"/>
          <w:szCs w:val="44"/>
        </w:rPr>
        <w:t>g</w:t>
      </w:r>
      <w:r w:rsidRPr="001B01F2">
        <w:rPr>
          <w:rFonts w:ascii="Times New Roman" w:eastAsia="宋体" w:hAnsi="Times New Roman" w:cs="Times New Roman"/>
          <w:sz w:val="24"/>
          <w:szCs w:val="44"/>
        </w:rPr>
        <w:t>（</w:t>
      </w:r>
      <w:r w:rsidRPr="001B01F2">
        <w:rPr>
          <w:rFonts w:ascii="Times New Roman" w:eastAsia="宋体" w:hAnsi="Times New Roman" w:cs="Times New Roman"/>
          <w:sz w:val="24"/>
          <w:szCs w:val="44"/>
        </w:rPr>
        <w:t>20°C</w:t>
      </w:r>
      <w:r w:rsidRPr="001B01F2">
        <w:rPr>
          <w:rFonts w:ascii="Times New Roman" w:eastAsia="宋体" w:hAnsi="Times New Roman" w:cs="Times New Roman"/>
          <w:sz w:val="24"/>
          <w:szCs w:val="44"/>
        </w:rPr>
        <w:t>）（</w:t>
      </w:r>
      <w:r w:rsidRPr="001B01F2">
        <w:rPr>
          <w:rFonts w:ascii="Times New Roman" w:eastAsia="宋体" w:hAnsi="Times New Roman" w:cs="Times New Roman"/>
          <w:sz w:val="24"/>
          <w:szCs w:val="44"/>
        </w:rPr>
        <w:t>1</w:t>
      </w:r>
      <w:r w:rsidRPr="001B01F2">
        <w:rPr>
          <w:rFonts w:ascii="Times New Roman" w:eastAsia="宋体" w:hAnsi="Times New Roman" w:cs="Times New Roman"/>
          <w:sz w:val="24"/>
          <w:szCs w:val="44"/>
        </w:rPr>
        <w:t>）。</w:t>
      </w:r>
      <w:r w:rsidR="00940BE9">
        <w:rPr>
          <w:rFonts w:ascii="Times New Roman" w:eastAsia="宋体" w:hAnsi="Times New Roman" w:cs="Times New Roman" w:hint="eastAsia"/>
          <w:sz w:val="24"/>
          <w:szCs w:val="44"/>
        </w:rPr>
        <w:t>出于实用的原因，在合成工艺中使用</w:t>
      </w:r>
      <w:r w:rsidR="00940BE9">
        <w:rPr>
          <w:rFonts w:ascii="Times New Roman" w:eastAsia="宋体" w:hAnsi="Times New Roman" w:cs="Times New Roman" w:hint="eastAsia"/>
          <w:sz w:val="24"/>
          <w:szCs w:val="44"/>
        </w:rPr>
        <w:t>2-</w:t>
      </w:r>
      <w:r w:rsidR="00940BE9">
        <w:rPr>
          <w:rFonts w:ascii="Times New Roman" w:eastAsia="宋体" w:hAnsi="Times New Roman" w:cs="Times New Roman" w:hint="eastAsia"/>
          <w:sz w:val="24"/>
          <w:szCs w:val="44"/>
        </w:rPr>
        <w:t>甲基四氢呋喃的外消旋混合物作为溶剂。</w:t>
      </w:r>
    </w:p>
    <w:p w14:paraId="77505B4C" w14:textId="77777777" w:rsidR="00A10BC4" w:rsidRPr="001B01F2" w:rsidRDefault="00A10BC4" w:rsidP="001B01F2">
      <w:pPr>
        <w:adjustRightInd w:val="0"/>
        <w:snapToGrid w:val="0"/>
        <w:spacing w:line="360" w:lineRule="auto"/>
        <w:ind w:firstLineChars="200" w:firstLine="480"/>
        <w:jc w:val="both"/>
        <w:rPr>
          <w:rFonts w:ascii="Times New Roman" w:eastAsia="宋体" w:hAnsi="Times New Roman" w:cs="Times New Roman"/>
          <w:sz w:val="24"/>
          <w:szCs w:val="44"/>
        </w:rPr>
      </w:pPr>
      <w:r w:rsidRPr="001B01F2">
        <w:rPr>
          <w:rFonts w:ascii="Times New Roman" w:eastAsia="宋体" w:hAnsi="Times New Roman" w:cs="Times New Roman"/>
          <w:sz w:val="24"/>
          <w:szCs w:val="44"/>
        </w:rPr>
        <w:t>2-MTHF</w:t>
      </w:r>
      <w:r w:rsidR="00C01534">
        <w:rPr>
          <w:rFonts w:ascii="Times New Roman" w:eastAsia="宋体" w:hAnsi="Times New Roman" w:cs="Times New Roman"/>
          <w:sz w:val="24"/>
          <w:szCs w:val="44"/>
        </w:rPr>
        <w:t>作为一种</w:t>
      </w:r>
      <w:r w:rsidRPr="001B01F2">
        <w:rPr>
          <w:rFonts w:ascii="Times New Roman" w:eastAsia="宋体" w:hAnsi="Times New Roman" w:cs="Times New Roman"/>
          <w:sz w:val="24"/>
          <w:szCs w:val="44"/>
        </w:rPr>
        <w:t>溶剂越来越多地用于替代四氢呋喃（</w:t>
      </w:r>
      <w:r w:rsidRPr="001B01F2">
        <w:rPr>
          <w:rFonts w:ascii="Times New Roman" w:eastAsia="宋体" w:hAnsi="Times New Roman" w:cs="Times New Roman"/>
          <w:sz w:val="24"/>
          <w:szCs w:val="44"/>
        </w:rPr>
        <w:t>THF</w:t>
      </w:r>
      <w:r w:rsidRPr="001B01F2">
        <w:rPr>
          <w:rFonts w:ascii="Times New Roman" w:eastAsia="宋体" w:hAnsi="Times New Roman" w:cs="Times New Roman"/>
          <w:sz w:val="24"/>
          <w:szCs w:val="44"/>
        </w:rPr>
        <w:t>），且与</w:t>
      </w:r>
      <w:r w:rsidRPr="001B01F2">
        <w:rPr>
          <w:rFonts w:ascii="Times New Roman" w:eastAsia="宋体" w:hAnsi="Times New Roman" w:cs="Times New Roman"/>
          <w:sz w:val="24"/>
          <w:szCs w:val="44"/>
        </w:rPr>
        <w:t>THF</w:t>
      </w:r>
      <w:r w:rsidRPr="001B01F2">
        <w:rPr>
          <w:rFonts w:ascii="Times New Roman" w:eastAsia="宋体" w:hAnsi="Times New Roman" w:cs="Times New Roman"/>
          <w:sz w:val="24"/>
          <w:szCs w:val="44"/>
        </w:rPr>
        <w:t>相比，其与水的混溶能力低很多。</w:t>
      </w:r>
    </w:p>
    <w:p w14:paraId="60CB74FC" w14:textId="77777777" w:rsidR="00A10BC4" w:rsidRPr="001B01F2" w:rsidRDefault="00A10BC4" w:rsidP="001B01F2">
      <w:pPr>
        <w:adjustRightInd w:val="0"/>
        <w:snapToGrid w:val="0"/>
        <w:spacing w:line="360" w:lineRule="auto"/>
        <w:jc w:val="both"/>
        <w:rPr>
          <w:rFonts w:ascii="Times New Roman" w:eastAsia="宋体" w:hAnsi="Times New Roman" w:cs="Times New Roman"/>
          <w:b/>
          <w:sz w:val="24"/>
          <w:szCs w:val="44"/>
        </w:rPr>
      </w:pPr>
      <w:r w:rsidRPr="001B01F2">
        <w:rPr>
          <w:rFonts w:ascii="Times New Roman" w:eastAsia="宋体" w:hAnsi="Times New Roman" w:cs="Times New Roman"/>
          <w:b/>
          <w:sz w:val="24"/>
          <w:szCs w:val="44"/>
        </w:rPr>
        <w:t>遗传毒性</w:t>
      </w:r>
    </w:p>
    <w:p w14:paraId="7853C37B" w14:textId="0B2E7BA1" w:rsidR="00A10BC4" w:rsidRPr="001B01F2" w:rsidRDefault="00A10BC4" w:rsidP="001B01F2">
      <w:pPr>
        <w:adjustRightInd w:val="0"/>
        <w:snapToGrid w:val="0"/>
        <w:spacing w:line="360" w:lineRule="auto"/>
        <w:ind w:firstLineChars="200" w:firstLine="480"/>
        <w:jc w:val="both"/>
        <w:rPr>
          <w:rFonts w:ascii="Times New Roman" w:eastAsia="宋体" w:hAnsi="Times New Roman" w:cs="Times New Roman"/>
          <w:sz w:val="24"/>
          <w:szCs w:val="44"/>
        </w:rPr>
      </w:pPr>
      <w:r w:rsidRPr="001B01F2">
        <w:rPr>
          <w:rFonts w:ascii="Times New Roman" w:eastAsia="宋体" w:hAnsi="Times New Roman" w:cs="Times New Roman"/>
          <w:sz w:val="24"/>
          <w:szCs w:val="44"/>
        </w:rPr>
        <w:t>在鼠伤寒沙门菌</w:t>
      </w:r>
      <w:r w:rsidRPr="001B01F2">
        <w:rPr>
          <w:rFonts w:ascii="Times New Roman" w:eastAsia="宋体" w:hAnsi="Times New Roman" w:cs="Times New Roman"/>
          <w:i/>
          <w:sz w:val="24"/>
          <w:szCs w:val="44"/>
        </w:rPr>
        <w:t>Salmonella typhimurium</w:t>
      </w:r>
      <w:r w:rsidRPr="001B01F2">
        <w:rPr>
          <w:rFonts w:ascii="Times New Roman" w:eastAsia="宋体" w:hAnsi="Times New Roman" w:cs="Times New Roman"/>
          <w:sz w:val="24"/>
          <w:szCs w:val="44"/>
        </w:rPr>
        <w:t>（</w:t>
      </w:r>
      <w:r w:rsidRPr="001B01F2">
        <w:rPr>
          <w:rFonts w:ascii="Times New Roman" w:eastAsia="宋体" w:hAnsi="Times New Roman" w:cs="Times New Roman"/>
          <w:sz w:val="24"/>
          <w:szCs w:val="44"/>
        </w:rPr>
        <w:t>3</w:t>
      </w:r>
      <w:r w:rsidRPr="001B01F2">
        <w:rPr>
          <w:rFonts w:ascii="Times New Roman" w:eastAsia="宋体" w:hAnsi="Times New Roman" w:cs="Times New Roman"/>
          <w:sz w:val="24"/>
          <w:szCs w:val="44"/>
        </w:rPr>
        <w:t>）和大肠杆菌</w:t>
      </w:r>
      <w:r w:rsidRPr="001B01F2">
        <w:rPr>
          <w:rFonts w:ascii="Times New Roman" w:eastAsia="宋体" w:hAnsi="Times New Roman" w:cs="Times New Roman"/>
          <w:i/>
          <w:sz w:val="24"/>
          <w:szCs w:val="44"/>
        </w:rPr>
        <w:t>Escherichia coli</w:t>
      </w:r>
      <w:r w:rsidRPr="001B01F2">
        <w:rPr>
          <w:rFonts w:ascii="Times New Roman" w:eastAsia="宋体" w:hAnsi="Times New Roman" w:cs="Times New Roman"/>
          <w:sz w:val="24"/>
          <w:szCs w:val="44"/>
        </w:rPr>
        <w:t xml:space="preserve"> WP2 </w:t>
      </w:r>
      <w:r w:rsidRPr="001B01F2">
        <w:rPr>
          <w:rFonts w:ascii="Times New Roman" w:eastAsia="宋体" w:hAnsi="Times New Roman" w:cs="Times New Roman"/>
          <w:i/>
          <w:sz w:val="24"/>
          <w:szCs w:val="44"/>
        </w:rPr>
        <w:t>uvrA</w:t>
      </w:r>
      <w:r w:rsidRPr="001B01F2">
        <w:rPr>
          <w:rFonts w:ascii="Times New Roman" w:eastAsia="宋体" w:hAnsi="Times New Roman" w:cs="Times New Roman"/>
          <w:sz w:val="24"/>
          <w:szCs w:val="44"/>
        </w:rPr>
        <w:t>（</w:t>
      </w:r>
      <w:r w:rsidRPr="001B01F2">
        <w:rPr>
          <w:rFonts w:ascii="Times New Roman" w:eastAsia="宋体" w:hAnsi="Times New Roman" w:cs="Times New Roman"/>
          <w:sz w:val="24"/>
          <w:szCs w:val="44"/>
        </w:rPr>
        <w:t>2</w:t>
      </w:r>
      <w:r w:rsidRPr="001B01F2">
        <w:rPr>
          <w:rFonts w:ascii="Times New Roman" w:eastAsia="宋体" w:hAnsi="Times New Roman" w:cs="Times New Roman"/>
          <w:sz w:val="24"/>
          <w:szCs w:val="44"/>
        </w:rPr>
        <w:t>）的</w:t>
      </w:r>
      <w:r w:rsidRPr="001B01F2">
        <w:rPr>
          <w:rFonts w:ascii="Times New Roman" w:eastAsia="宋体" w:hAnsi="Times New Roman" w:cs="Times New Roman"/>
          <w:sz w:val="24"/>
          <w:szCs w:val="44"/>
        </w:rPr>
        <w:t>A</w:t>
      </w:r>
      <w:r w:rsidR="009D4845">
        <w:rPr>
          <w:rFonts w:ascii="Times New Roman" w:eastAsia="宋体" w:hAnsi="Times New Roman" w:cs="Times New Roman" w:hint="eastAsia"/>
          <w:sz w:val="24"/>
          <w:szCs w:val="44"/>
        </w:rPr>
        <w:t>mes</w:t>
      </w:r>
      <w:r w:rsidRPr="001B01F2">
        <w:rPr>
          <w:rFonts w:ascii="Times New Roman" w:eastAsia="宋体" w:hAnsi="Times New Roman" w:cs="Times New Roman"/>
          <w:sz w:val="24"/>
          <w:szCs w:val="44"/>
        </w:rPr>
        <w:t>细菌回复突变试验中，</w:t>
      </w:r>
      <w:r w:rsidRPr="001B01F2">
        <w:rPr>
          <w:rFonts w:ascii="Times New Roman" w:eastAsia="宋体" w:hAnsi="Times New Roman" w:cs="Times New Roman"/>
          <w:sz w:val="24"/>
          <w:szCs w:val="44"/>
        </w:rPr>
        <w:t>2-MTHF</w:t>
      </w:r>
      <w:r w:rsidRPr="001B01F2">
        <w:rPr>
          <w:rFonts w:ascii="Times New Roman" w:eastAsia="宋体" w:hAnsi="Times New Roman" w:cs="Times New Roman"/>
          <w:sz w:val="24"/>
          <w:szCs w:val="44"/>
        </w:rPr>
        <w:t>未见致突变性。对</w:t>
      </w:r>
      <w:r w:rsidRPr="001B01F2">
        <w:rPr>
          <w:rFonts w:ascii="Times New Roman" w:eastAsia="宋体" w:hAnsi="Times New Roman" w:cs="Times New Roman"/>
          <w:sz w:val="24"/>
          <w:szCs w:val="44"/>
        </w:rPr>
        <w:t>2-MTHF</w:t>
      </w:r>
      <w:r w:rsidRPr="001B01F2">
        <w:rPr>
          <w:rFonts w:ascii="Times New Roman" w:eastAsia="宋体" w:hAnsi="Times New Roman" w:cs="Times New Roman"/>
          <w:sz w:val="24"/>
          <w:szCs w:val="44"/>
        </w:rPr>
        <w:t>进行的其他如下试验：体外</w:t>
      </w:r>
      <w:r w:rsidRPr="001B01F2">
        <w:rPr>
          <w:rFonts w:ascii="Times New Roman" w:eastAsia="宋体" w:hAnsi="Times New Roman" w:cs="Times New Roman"/>
          <w:sz w:val="24"/>
          <w:szCs w:val="44"/>
        </w:rPr>
        <w:t>L5178Y</w:t>
      </w:r>
      <w:r w:rsidRPr="001B01F2">
        <w:rPr>
          <w:rFonts w:ascii="Times New Roman" w:eastAsia="宋体" w:hAnsi="Times New Roman" w:cs="Times New Roman"/>
          <w:sz w:val="24"/>
          <w:szCs w:val="44"/>
        </w:rPr>
        <w:t>小鼠淋巴瘤细胞</w:t>
      </w:r>
      <w:r w:rsidRPr="001B01F2">
        <w:rPr>
          <w:rFonts w:ascii="Times New Roman" w:eastAsia="宋体" w:hAnsi="Times New Roman" w:cs="Times New Roman"/>
          <w:sz w:val="24"/>
          <w:szCs w:val="44"/>
        </w:rPr>
        <w:t>TK +/-</w:t>
      </w:r>
      <w:r w:rsidRPr="001B01F2">
        <w:rPr>
          <w:rFonts w:ascii="Times New Roman" w:eastAsia="宋体" w:hAnsi="Times New Roman" w:cs="Times New Roman"/>
          <w:sz w:val="24"/>
          <w:szCs w:val="44"/>
        </w:rPr>
        <w:t>试验（</w:t>
      </w:r>
      <w:r w:rsidRPr="001B01F2">
        <w:rPr>
          <w:rFonts w:ascii="Times New Roman" w:eastAsia="宋体" w:hAnsi="Times New Roman" w:cs="Times New Roman"/>
          <w:sz w:val="24"/>
          <w:szCs w:val="44"/>
        </w:rPr>
        <w:t>MLA</w:t>
      </w:r>
      <w:r w:rsidRPr="001B01F2">
        <w:rPr>
          <w:rFonts w:ascii="Times New Roman" w:eastAsia="宋体" w:hAnsi="Times New Roman" w:cs="Times New Roman"/>
          <w:sz w:val="24"/>
          <w:szCs w:val="44"/>
        </w:rPr>
        <w:t>）（</w:t>
      </w:r>
      <w:r w:rsidRPr="001B01F2">
        <w:rPr>
          <w:rFonts w:ascii="Times New Roman" w:eastAsia="宋体" w:hAnsi="Times New Roman" w:cs="Times New Roman"/>
          <w:sz w:val="24"/>
          <w:szCs w:val="44"/>
        </w:rPr>
        <w:t>3</w:t>
      </w:r>
      <w:r w:rsidRPr="001B01F2">
        <w:rPr>
          <w:rFonts w:ascii="Times New Roman" w:eastAsia="宋体" w:hAnsi="Times New Roman" w:cs="Times New Roman"/>
          <w:sz w:val="24"/>
          <w:szCs w:val="44"/>
        </w:rPr>
        <w:t>）、人外周血淋巴细胞的染色体畸变试验（</w:t>
      </w:r>
      <w:r w:rsidRPr="001B01F2">
        <w:rPr>
          <w:rFonts w:ascii="Times New Roman" w:eastAsia="宋体" w:hAnsi="Times New Roman" w:cs="Times New Roman"/>
          <w:sz w:val="24"/>
          <w:szCs w:val="44"/>
        </w:rPr>
        <w:t>2</w:t>
      </w:r>
      <w:r w:rsidRPr="001B01F2">
        <w:rPr>
          <w:rFonts w:ascii="Times New Roman" w:eastAsia="宋体" w:hAnsi="Times New Roman" w:cs="Times New Roman"/>
          <w:sz w:val="24"/>
          <w:szCs w:val="44"/>
        </w:rPr>
        <w:t>）以及</w:t>
      </w:r>
      <w:r w:rsidR="00935700" w:rsidRPr="00D1369B">
        <w:rPr>
          <w:rFonts w:ascii="Times New Roman" w:eastAsia="宋体" w:hAnsi="Times New Roman" w:cs="Times New Roman"/>
          <w:sz w:val="24"/>
          <w:szCs w:val="44"/>
        </w:rPr>
        <w:t>经口给药的</w:t>
      </w:r>
      <w:r w:rsidR="00935700" w:rsidRPr="00D1369B">
        <w:rPr>
          <w:rFonts w:ascii="Times New Roman" w:eastAsia="宋体" w:hAnsi="Times New Roman" w:cs="Times New Roman"/>
          <w:sz w:val="24"/>
          <w:szCs w:val="44"/>
        </w:rPr>
        <w:t>3</w:t>
      </w:r>
      <w:r w:rsidR="00935700" w:rsidRPr="00D1369B">
        <w:rPr>
          <w:rFonts w:ascii="Times New Roman" w:eastAsia="宋体" w:hAnsi="Times New Roman" w:cs="Times New Roman"/>
          <w:sz w:val="24"/>
          <w:szCs w:val="44"/>
        </w:rPr>
        <w:t>个月重复给药毒性试验中</w:t>
      </w:r>
      <w:r w:rsidR="00935700">
        <w:rPr>
          <w:rFonts w:ascii="Times New Roman" w:eastAsia="宋体" w:hAnsi="Times New Roman" w:cs="Times New Roman" w:hint="eastAsia"/>
          <w:sz w:val="24"/>
          <w:szCs w:val="44"/>
        </w:rPr>
        <w:t>的</w:t>
      </w:r>
      <w:r w:rsidRPr="001B01F2">
        <w:rPr>
          <w:rFonts w:ascii="Times New Roman" w:eastAsia="宋体" w:hAnsi="Times New Roman" w:cs="Times New Roman"/>
          <w:sz w:val="24"/>
          <w:szCs w:val="44"/>
        </w:rPr>
        <w:t>大鼠体内骨髓微核试验（</w:t>
      </w:r>
      <w:r w:rsidRPr="001B01F2">
        <w:rPr>
          <w:rFonts w:ascii="Times New Roman" w:eastAsia="宋体" w:hAnsi="Times New Roman" w:cs="Times New Roman"/>
          <w:sz w:val="24"/>
          <w:szCs w:val="44"/>
        </w:rPr>
        <w:t>2</w:t>
      </w:r>
      <w:r w:rsidRPr="001B01F2">
        <w:rPr>
          <w:rFonts w:ascii="Times New Roman" w:eastAsia="宋体" w:hAnsi="Times New Roman" w:cs="Times New Roman"/>
          <w:sz w:val="24"/>
          <w:szCs w:val="44"/>
        </w:rPr>
        <w:t>），除添加</w:t>
      </w:r>
      <w:r w:rsidRPr="001B01F2">
        <w:rPr>
          <w:rFonts w:ascii="Times New Roman" w:eastAsia="宋体" w:hAnsi="Times New Roman" w:cs="Times New Roman"/>
          <w:sz w:val="24"/>
          <w:szCs w:val="44"/>
        </w:rPr>
        <w:t>S9</w:t>
      </w:r>
      <w:r w:rsidRPr="001B01F2">
        <w:rPr>
          <w:rFonts w:ascii="Times New Roman" w:eastAsia="宋体" w:hAnsi="Times New Roman" w:cs="Times New Roman"/>
          <w:sz w:val="24"/>
          <w:szCs w:val="44"/>
        </w:rPr>
        <w:t>的</w:t>
      </w:r>
      <w:r w:rsidRPr="001B01F2">
        <w:rPr>
          <w:rFonts w:ascii="Times New Roman" w:eastAsia="宋体" w:hAnsi="Times New Roman" w:cs="Times New Roman"/>
          <w:sz w:val="24"/>
          <w:szCs w:val="44"/>
        </w:rPr>
        <w:t>MLA</w:t>
      </w:r>
      <w:r w:rsidRPr="001B01F2">
        <w:rPr>
          <w:rFonts w:ascii="Times New Roman" w:eastAsia="宋体" w:hAnsi="Times New Roman" w:cs="Times New Roman"/>
          <w:sz w:val="24"/>
          <w:szCs w:val="44"/>
        </w:rPr>
        <w:t>试验结论为尚无定论且未做进一步阐释外（</w:t>
      </w:r>
      <w:r w:rsidRPr="001B01F2">
        <w:rPr>
          <w:rFonts w:ascii="Times New Roman" w:eastAsia="宋体" w:hAnsi="Times New Roman" w:cs="Times New Roman"/>
          <w:sz w:val="24"/>
          <w:szCs w:val="44"/>
        </w:rPr>
        <w:t>3</w:t>
      </w:r>
      <w:r w:rsidRPr="001B01F2">
        <w:rPr>
          <w:rFonts w:ascii="Times New Roman" w:eastAsia="宋体" w:hAnsi="Times New Roman" w:cs="Times New Roman"/>
          <w:sz w:val="24"/>
          <w:szCs w:val="44"/>
        </w:rPr>
        <w:t>），其他所有试验结果均显示为阴性。综上，无证据证明</w:t>
      </w:r>
      <w:r w:rsidRPr="001B01F2">
        <w:rPr>
          <w:rFonts w:ascii="Times New Roman" w:eastAsia="宋体" w:hAnsi="Times New Roman" w:cs="Times New Roman"/>
          <w:sz w:val="24"/>
          <w:szCs w:val="44"/>
        </w:rPr>
        <w:t>2-MTHF</w:t>
      </w:r>
      <w:r w:rsidRPr="001B01F2">
        <w:rPr>
          <w:rFonts w:ascii="Times New Roman" w:eastAsia="宋体" w:hAnsi="Times New Roman" w:cs="Times New Roman"/>
          <w:sz w:val="24"/>
          <w:szCs w:val="44"/>
        </w:rPr>
        <w:t>具有遗传毒性。</w:t>
      </w:r>
    </w:p>
    <w:p w14:paraId="407F4104" w14:textId="77777777" w:rsidR="00A10BC4" w:rsidRPr="001B01F2" w:rsidRDefault="00A10BC4" w:rsidP="001B01F2">
      <w:pPr>
        <w:adjustRightInd w:val="0"/>
        <w:snapToGrid w:val="0"/>
        <w:spacing w:line="360" w:lineRule="auto"/>
        <w:jc w:val="both"/>
        <w:rPr>
          <w:rFonts w:ascii="Times New Roman" w:eastAsia="宋体" w:hAnsi="Times New Roman" w:cs="Times New Roman"/>
          <w:b/>
          <w:sz w:val="24"/>
          <w:szCs w:val="44"/>
        </w:rPr>
      </w:pPr>
      <w:r w:rsidRPr="001B01F2">
        <w:rPr>
          <w:rFonts w:ascii="Times New Roman" w:eastAsia="宋体" w:hAnsi="Times New Roman" w:cs="Times New Roman"/>
          <w:b/>
          <w:sz w:val="24"/>
          <w:szCs w:val="44"/>
        </w:rPr>
        <w:t>致癌性</w:t>
      </w:r>
    </w:p>
    <w:p w14:paraId="6CEE0FB1" w14:textId="77777777" w:rsidR="00A10BC4" w:rsidRPr="001B01F2" w:rsidRDefault="00A10BC4" w:rsidP="001B01F2">
      <w:pPr>
        <w:adjustRightInd w:val="0"/>
        <w:snapToGrid w:val="0"/>
        <w:spacing w:line="360" w:lineRule="auto"/>
        <w:ind w:firstLineChars="200" w:firstLine="480"/>
        <w:jc w:val="both"/>
        <w:rPr>
          <w:rFonts w:ascii="Times New Roman" w:eastAsia="宋体" w:hAnsi="Times New Roman" w:cs="Times New Roman"/>
          <w:sz w:val="24"/>
          <w:szCs w:val="44"/>
        </w:rPr>
      </w:pPr>
      <w:r w:rsidRPr="001B01F2">
        <w:rPr>
          <w:rFonts w:ascii="Times New Roman" w:eastAsia="宋体" w:hAnsi="Times New Roman" w:cs="Times New Roman"/>
          <w:sz w:val="24"/>
          <w:szCs w:val="44"/>
        </w:rPr>
        <w:t>无</w:t>
      </w:r>
      <w:r w:rsidRPr="001B01F2">
        <w:rPr>
          <w:rFonts w:ascii="Times New Roman" w:eastAsia="宋体" w:hAnsi="Times New Roman" w:cs="Times New Roman"/>
          <w:sz w:val="24"/>
          <w:szCs w:val="44"/>
        </w:rPr>
        <w:t>2-MTHF</w:t>
      </w:r>
      <w:r w:rsidRPr="001B01F2">
        <w:rPr>
          <w:rFonts w:ascii="Times New Roman" w:eastAsia="宋体" w:hAnsi="Times New Roman" w:cs="Times New Roman"/>
          <w:sz w:val="24"/>
          <w:szCs w:val="44"/>
        </w:rPr>
        <w:t>相关致癌性数据。</w:t>
      </w:r>
    </w:p>
    <w:p w14:paraId="03DCDFF5" w14:textId="77777777" w:rsidR="00A10BC4" w:rsidRPr="001B01F2" w:rsidRDefault="00A10BC4" w:rsidP="001B01F2">
      <w:pPr>
        <w:adjustRightInd w:val="0"/>
        <w:snapToGrid w:val="0"/>
        <w:spacing w:line="360" w:lineRule="auto"/>
        <w:jc w:val="both"/>
        <w:rPr>
          <w:rFonts w:ascii="Times New Roman" w:eastAsia="宋体" w:hAnsi="Times New Roman" w:cs="Times New Roman"/>
          <w:b/>
          <w:sz w:val="24"/>
          <w:szCs w:val="44"/>
        </w:rPr>
      </w:pPr>
      <w:r w:rsidRPr="001B01F2">
        <w:rPr>
          <w:rFonts w:ascii="Times New Roman" w:eastAsia="宋体" w:hAnsi="Times New Roman" w:cs="Times New Roman"/>
          <w:b/>
          <w:sz w:val="24"/>
          <w:szCs w:val="44"/>
        </w:rPr>
        <w:t>生殖</w:t>
      </w:r>
      <w:r w:rsidR="00DA64FB">
        <w:rPr>
          <w:rFonts w:ascii="Times New Roman" w:eastAsia="宋体" w:hAnsi="Times New Roman" w:cs="Times New Roman" w:hint="eastAsia"/>
          <w:b/>
          <w:sz w:val="24"/>
          <w:szCs w:val="44"/>
        </w:rPr>
        <w:t>和发育</w:t>
      </w:r>
      <w:r w:rsidRPr="001B01F2">
        <w:rPr>
          <w:rFonts w:ascii="Times New Roman" w:eastAsia="宋体" w:hAnsi="Times New Roman" w:cs="Times New Roman"/>
          <w:b/>
          <w:sz w:val="24"/>
          <w:szCs w:val="44"/>
        </w:rPr>
        <w:t>毒性</w:t>
      </w:r>
    </w:p>
    <w:p w14:paraId="4B8867C9" w14:textId="77777777" w:rsidR="00A52B13" w:rsidRDefault="00DA64FB" w:rsidP="001B01F2">
      <w:pPr>
        <w:adjustRightInd w:val="0"/>
        <w:snapToGrid w:val="0"/>
        <w:spacing w:line="360" w:lineRule="auto"/>
        <w:ind w:firstLineChars="200" w:firstLine="480"/>
        <w:jc w:val="both"/>
        <w:rPr>
          <w:rFonts w:ascii="Times New Roman" w:eastAsia="宋体" w:hAnsi="Times New Roman" w:cs="Times New Roman"/>
          <w:sz w:val="24"/>
          <w:szCs w:val="44"/>
        </w:rPr>
      </w:pPr>
      <w:r w:rsidRPr="00DA64FB">
        <w:rPr>
          <w:rFonts w:ascii="Times New Roman" w:eastAsia="宋体" w:hAnsi="Times New Roman" w:cs="Times New Roman" w:hint="eastAsia"/>
          <w:sz w:val="24"/>
          <w:szCs w:val="44"/>
        </w:rPr>
        <w:t>根据经合组织</w:t>
      </w:r>
      <w:r w:rsidRPr="00DA64FB">
        <w:rPr>
          <w:rFonts w:ascii="Times New Roman" w:eastAsia="宋体" w:hAnsi="Times New Roman" w:cs="Times New Roman" w:hint="eastAsia"/>
          <w:sz w:val="24"/>
          <w:szCs w:val="44"/>
        </w:rPr>
        <w:t>TG414</w:t>
      </w:r>
      <w:r w:rsidRPr="00DA64FB">
        <w:rPr>
          <w:rFonts w:ascii="Times New Roman" w:eastAsia="宋体" w:hAnsi="Times New Roman" w:cs="Times New Roman" w:hint="eastAsia"/>
          <w:sz w:val="24"/>
          <w:szCs w:val="44"/>
        </w:rPr>
        <w:t>的一项符合</w:t>
      </w:r>
      <w:r>
        <w:rPr>
          <w:rFonts w:ascii="Times New Roman" w:eastAsia="宋体" w:hAnsi="Times New Roman" w:cs="Times New Roman"/>
          <w:sz w:val="24"/>
          <w:szCs w:val="44"/>
        </w:rPr>
        <w:t>GL</w:t>
      </w:r>
      <w:r w:rsidR="00C01534">
        <w:rPr>
          <w:rFonts w:ascii="Times New Roman" w:eastAsia="宋体" w:hAnsi="Times New Roman" w:cs="Times New Roman"/>
          <w:sz w:val="24"/>
          <w:szCs w:val="44"/>
        </w:rPr>
        <w:t>P</w:t>
      </w:r>
      <w:r w:rsidRPr="00DA64FB">
        <w:rPr>
          <w:rFonts w:ascii="Times New Roman" w:eastAsia="宋体" w:hAnsi="Times New Roman" w:cs="Times New Roman" w:hint="eastAsia"/>
          <w:sz w:val="24"/>
          <w:szCs w:val="44"/>
        </w:rPr>
        <w:t>的产前发育毒性研究，</w:t>
      </w:r>
      <w:r w:rsidRPr="00DA64FB">
        <w:rPr>
          <w:rFonts w:ascii="Times New Roman" w:eastAsia="宋体" w:hAnsi="Times New Roman" w:cs="Times New Roman" w:hint="eastAsia"/>
          <w:sz w:val="24"/>
          <w:szCs w:val="44"/>
        </w:rPr>
        <w:t>2-MTHF</w:t>
      </w:r>
      <w:r>
        <w:rPr>
          <w:rFonts w:ascii="Times New Roman" w:eastAsia="宋体" w:hAnsi="Times New Roman" w:cs="Times New Roman" w:hint="eastAsia"/>
          <w:sz w:val="24"/>
          <w:szCs w:val="44"/>
        </w:rPr>
        <w:t>以</w:t>
      </w:r>
      <w:r w:rsidRPr="00DA64FB">
        <w:rPr>
          <w:rFonts w:ascii="Times New Roman" w:eastAsia="宋体" w:hAnsi="Times New Roman" w:cs="Times New Roman" w:hint="eastAsia"/>
          <w:sz w:val="24"/>
          <w:szCs w:val="44"/>
        </w:rPr>
        <w:t>100</w:t>
      </w:r>
      <w:r w:rsidRPr="00DA64FB">
        <w:rPr>
          <w:rFonts w:ascii="Times New Roman" w:eastAsia="宋体" w:hAnsi="Times New Roman" w:cs="Times New Roman" w:hint="eastAsia"/>
          <w:sz w:val="24"/>
          <w:szCs w:val="44"/>
        </w:rPr>
        <w:t>、</w:t>
      </w:r>
      <w:r w:rsidRPr="00DA64FB">
        <w:rPr>
          <w:rFonts w:ascii="Times New Roman" w:eastAsia="宋体" w:hAnsi="Times New Roman" w:cs="Times New Roman" w:hint="eastAsia"/>
          <w:sz w:val="24"/>
          <w:szCs w:val="44"/>
        </w:rPr>
        <w:t>300</w:t>
      </w:r>
      <w:r w:rsidRPr="00DA64FB">
        <w:rPr>
          <w:rFonts w:ascii="Times New Roman" w:eastAsia="宋体" w:hAnsi="Times New Roman" w:cs="Times New Roman" w:hint="eastAsia"/>
          <w:sz w:val="24"/>
          <w:szCs w:val="44"/>
        </w:rPr>
        <w:t>和</w:t>
      </w:r>
      <w:r w:rsidRPr="00DA64FB">
        <w:rPr>
          <w:rFonts w:ascii="Times New Roman" w:eastAsia="宋体" w:hAnsi="Times New Roman" w:cs="Times New Roman" w:hint="eastAsia"/>
          <w:sz w:val="24"/>
          <w:szCs w:val="44"/>
        </w:rPr>
        <w:t>1000</w:t>
      </w:r>
      <w:r>
        <w:rPr>
          <w:rFonts w:ascii="Times New Roman" w:eastAsia="宋体" w:hAnsi="Times New Roman" w:cs="Times New Roman" w:hint="eastAsia"/>
          <w:sz w:val="24"/>
          <w:szCs w:val="44"/>
        </w:rPr>
        <w:t>mg/kg/</w:t>
      </w:r>
      <w:r>
        <w:rPr>
          <w:rFonts w:ascii="Times New Roman" w:eastAsia="宋体" w:hAnsi="Times New Roman" w:cs="Times New Roman" w:hint="eastAsia"/>
          <w:sz w:val="24"/>
          <w:szCs w:val="44"/>
        </w:rPr>
        <w:t>天</w:t>
      </w:r>
      <w:r w:rsidRPr="00DA64FB">
        <w:rPr>
          <w:rFonts w:ascii="Times New Roman" w:eastAsia="宋体" w:hAnsi="Times New Roman" w:cs="Times New Roman" w:hint="eastAsia"/>
          <w:sz w:val="24"/>
          <w:szCs w:val="44"/>
        </w:rPr>
        <w:t>的</w:t>
      </w:r>
      <w:r>
        <w:rPr>
          <w:rFonts w:ascii="Times New Roman" w:eastAsia="宋体" w:hAnsi="Times New Roman" w:cs="Times New Roman" w:hint="eastAsia"/>
          <w:sz w:val="24"/>
          <w:szCs w:val="44"/>
        </w:rPr>
        <w:t>剂量给予</w:t>
      </w:r>
      <w:r w:rsidRPr="00DA64FB">
        <w:rPr>
          <w:rFonts w:ascii="Times New Roman" w:eastAsia="宋体" w:hAnsi="Times New Roman" w:cs="Times New Roman" w:hint="eastAsia"/>
          <w:sz w:val="24"/>
          <w:szCs w:val="44"/>
        </w:rPr>
        <w:t>大鼠</w:t>
      </w:r>
      <w:r w:rsidRPr="000817C8">
        <w:rPr>
          <w:rFonts w:ascii="Times New Roman" w:eastAsia="宋体" w:hAnsi="Times New Roman" w:cs="Times New Roman"/>
          <w:sz w:val="24"/>
          <w:szCs w:val="44"/>
        </w:rPr>
        <w:t>（</w:t>
      </w:r>
      <w:r w:rsidRPr="000817C8">
        <w:rPr>
          <w:rFonts w:ascii="Times New Roman" w:eastAsia="宋体" w:hAnsi="Times New Roman" w:cs="Times New Roman"/>
          <w:sz w:val="24"/>
          <w:szCs w:val="44"/>
        </w:rPr>
        <w:t>4</w:t>
      </w:r>
      <w:r w:rsidRPr="000817C8">
        <w:rPr>
          <w:rFonts w:ascii="Times New Roman" w:eastAsia="宋体" w:hAnsi="Times New Roman" w:cs="Times New Roman"/>
          <w:sz w:val="24"/>
          <w:szCs w:val="44"/>
        </w:rPr>
        <w:t>）</w:t>
      </w:r>
      <w:r>
        <w:rPr>
          <w:rFonts w:ascii="Times New Roman" w:eastAsia="宋体" w:hAnsi="Times New Roman" w:cs="Times New Roman" w:hint="eastAsia"/>
          <w:sz w:val="24"/>
          <w:szCs w:val="44"/>
        </w:rPr>
        <w:t>。在</w:t>
      </w:r>
      <w:r>
        <w:rPr>
          <w:rFonts w:ascii="Times New Roman" w:eastAsia="宋体" w:hAnsi="Times New Roman" w:cs="Times New Roman" w:hint="eastAsia"/>
          <w:sz w:val="24"/>
          <w:szCs w:val="44"/>
        </w:rPr>
        <w:t>1000mg</w:t>
      </w:r>
      <w:r>
        <w:rPr>
          <w:rFonts w:ascii="Times New Roman" w:eastAsia="宋体" w:hAnsi="Times New Roman" w:cs="Times New Roman"/>
          <w:sz w:val="24"/>
          <w:szCs w:val="44"/>
        </w:rPr>
        <w:t>/</w:t>
      </w:r>
      <w:r>
        <w:rPr>
          <w:rFonts w:ascii="Times New Roman" w:eastAsia="宋体" w:hAnsi="Times New Roman" w:cs="Times New Roman" w:hint="eastAsia"/>
          <w:sz w:val="24"/>
          <w:szCs w:val="44"/>
        </w:rPr>
        <w:t>kg</w:t>
      </w:r>
      <w:r>
        <w:rPr>
          <w:rFonts w:ascii="Times New Roman" w:eastAsia="宋体" w:hAnsi="Times New Roman" w:cs="Times New Roman"/>
          <w:sz w:val="24"/>
          <w:szCs w:val="44"/>
        </w:rPr>
        <w:t>/</w:t>
      </w:r>
      <w:r>
        <w:rPr>
          <w:rFonts w:ascii="Times New Roman" w:eastAsia="宋体" w:hAnsi="Times New Roman" w:cs="Times New Roman" w:hint="eastAsia"/>
          <w:sz w:val="24"/>
          <w:szCs w:val="44"/>
        </w:rPr>
        <w:t>天的剂量水平下，</w:t>
      </w:r>
      <w:r>
        <w:rPr>
          <w:rFonts w:ascii="Times New Roman" w:eastAsia="宋体" w:hAnsi="Times New Roman" w:cs="Times New Roman" w:hint="eastAsia"/>
          <w:sz w:val="24"/>
          <w:szCs w:val="44"/>
        </w:rPr>
        <w:t>2-MTHF</w:t>
      </w:r>
      <w:r>
        <w:rPr>
          <w:rFonts w:ascii="Times New Roman" w:eastAsia="宋体" w:hAnsi="Times New Roman" w:cs="Times New Roman" w:hint="eastAsia"/>
          <w:sz w:val="24"/>
          <w:szCs w:val="44"/>
        </w:rPr>
        <w:t>可</w:t>
      </w:r>
      <w:r w:rsidRPr="00DA64FB">
        <w:rPr>
          <w:rFonts w:ascii="Times New Roman" w:eastAsia="宋体" w:hAnsi="Times New Roman" w:cs="Times New Roman" w:hint="eastAsia"/>
          <w:sz w:val="24"/>
          <w:szCs w:val="44"/>
        </w:rPr>
        <w:t>导致母</w:t>
      </w:r>
      <w:r>
        <w:rPr>
          <w:rFonts w:ascii="Times New Roman" w:eastAsia="宋体" w:hAnsi="Times New Roman" w:cs="Times New Roman" w:hint="eastAsia"/>
          <w:sz w:val="24"/>
          <w:szCs w:val="44"/>
        </w:rPr>
        <w:t>鼠</w:t>
      </w:r>
      <w:r w:rsidR="00F8248E">
        <w:rPr>
          <w:rFonts w:ascii="Times New Roman" w:eastAsia="宋体" w:hAnsi="Times New Roman" w:cs="Times New Roman" w:hint="eastAsia"/>
          <w:sz w:val="24"/>
          <w:szCs w:val="44"/>
        </w:rPr>
        <w:t>体重增长</w:t>
      </w:r>
      <w:r w:rsidR="00B102E5">
        <w:rPr>
          <w:rFonts w:ascii="Times New Roman" w:eastAsia="宋体" w:hAnsi="Times New Roman" w:cs="Times New Roman" w:hint="eastAsia"/>
          <w:sz w:val="24"/>
          <w:szCs w:val="44"/>
        </w:rPr>
        <w:t>减缓</w:t>
      </w:r>
      <w:r w:rsidR="00F8248E">
        <w:rPr>
          <w:rFonts w:ascii="Times New Roman" w:eastAsia="宋体" w:hAnsi="Times New Roman" w:cs="Times New Roman" w:hint="eastAsia"/>
          <w:sz w:val="24"/>
          <w:szCs w:val="44"/>
        </w:rPr>
        <w:t>，并</w:t>
      </w:r>
      <w:r w:rsidR="00B102E5">
        <w:rPr>
          <w:rFonts w:ascii="Times New Roman" w:eastAsia="宋体" w:hAnsi="Times New Roman" w:cs="Times New Roman" w:hint="eastAsia"/>
          <w:sz w:val="24"/>
          <w:szCs w:val="44"/>
        </w:rPr>
        <w:t>会</w:t>
      </w:r>
      <w:r w:rsidR="00F8248E">
        <w:rPr>
          <w:rFonts w:ascii="Times New Roman" w:eastAsia="宋体" w:hAnsi="Times New Roman" w:cs="Times New Roman" w:hint="eastAsia"/>
          <w:sz w:val="24"/>
          <w:szCs w:val="44"/>
        </w:rPr>
        <w:t>轻微减少</w:t>
      </w:r>
      <w:r w:rsidR="00F8248E" w:rsidRPr="00F8248E">
        <w:rPr>
          <w:rFonts w:ascii="Times New Roman" w:eastAsia="宋体" w:hAnsi="Times New Roman" w:cs="Times New Roman" w:hint="eastAsia"/>
          <w:sz w:val="24"/>
          <w:szCs w:val="44"/>
        </w:rPr>
        <w:t>妊娠子宫重量</w:t>
      </w:r>
      <w:r w:rsidR="00F8248E">
        <w:rPr>
          <w:rFonts w:ascii="Times New Roman" w:eastAsia="宋体" w:hAnsi="Times New Roman" w:cs="Times New Roman" w:hint="eastAsia"/>
          <w:sz w:val="24"/>
          <w:szCs w:val="44"/>
        </w:rPr>
        <w:t>和略微</w:t>
      </w:r>
      <w:r w:rsidR="00B102E5">
        <w:rPr>
          <w:rFonts w:ascii="Times New Roman" w:eastAsia="宋体" w:hAnsi="Times New Roman" w:cs="Times New Roman" w:hint="eastAsia"/>
          <w:sz w:val="24"/>
          <w:szCs w:val="44"/>
        </w:rPr>
        <w:t>降低</w:t>
      </w:r>
      <w:r w:rsidR="00F8248E" w:rsidRPr="00F8248E">
        <w:rPr>
          <w:rFonts w:ascii="Times New Roman" w:eastAsia="宋体" w:hAnsi="Times New Roman" w:cs="Times New Roman" w:hint="eastAsia"/>
          <w:sz w:val="24"/>
          <w:szCs w:val="44"/>
        </w:rPr>
        <w:t>胎儿体重</w:t>
      </w:r>
      <w:r>
        <w:rPr>
          <w:rFonts w:ascii="Times New Roman" w:eastAsia="宋体" w:hAnsi="Times New Roman" w:cs="Times New Roman" w:hint="eastAsia"/>
          <w:sz w:val="24"/>
          <w:szCs w:val="44"/>
        </w:rPr>
        <w:t>。</w:t>
      </w:r>
      <w:r w:rsidR="00F33FB5" w:rsidRPr="00F33FB5">
        <w:rPr>
          <w:rFonts w:ascii="Times New Roman" w:eastAsia="宋体" w:hAnsi="Times New Roman" w:cs="Times New Roman" w:hint="eastAsia"/>
          <w:sz w:val="24"/>
          <w:szCs w:val="44"/>
        </w:rPr>
        <w:t>对胎儿生长仅观察轻微影响，</w:t>
      </w:r>
      <w:r w:rsidR="00F33FB5">
        <w:rPr>
          <w:rFonts w:ascii="Times New Roman" w:eastAsia="宋体" w:hAnsi="Times New Roman" w:cs="Times New Roman" w:hint="eastAsia"/>
          <w:sz w:val="24"/>
          <w:szCs w:val="44"/>
        </w:rPr>
        <w:t>且</w:t>
      </w:r>
      <w:r w:rsidR="009B4853">
        <w:rPr>
          <w:rFonts w:ascii="Times New Roman" w:eastAsia="宋体" w:hAnsi="Times New Roman" w:cs="Times New Roman" w:hint="eastAsia"/>
          <w:sz w:val="24"/>
          <w:szCs w:val="44"/>
        </w:rPr>
        <w:t>最高剂量下对胎儿的总体生存和发育无</w:t>
      </w:r>
      <w:r w:rsidR="00F33FB5" w:rsidRPr="00F33FB5">
        <w:rPr>
          <w:rFonts w:ascii="Times New Roman" w:eastAsia="宋体" w:hAnsi="Times New Roman" w:cs="Times New Roman" w:hint="eastAsia"/>
          <w:sz w:val="24"/>
          <w:szCs w:val="44"/>
        </w:rPr>
        <w:t>影响。</w:t>
      </w:r>
      <w:r w:rsidR="009B4853">
        <w:rPr>
          <w:rFonts w:ascii="Times New Roman" w:eastAsia="宋体" w:hAnsi="Times New Roman" w:cs="Times New Roman" w:hint="eastAsia"/>
          <w:sz w:val="24"/>
          <w:szCs w:val="44"/>
        </w:rPr>
        <w:t>因此</w:t>
      </w:r>
      <w:r w:rsidR="009B4853">
        <w:rPr>
          <w:rFonts w:ascii="Times New Roman" w:eastAsia="宋体" w:hAnsi="Times New Roman" w:cs="Times New Roman" w:hint="eastAsia"/>
          <w:sz w:val="24"/>
          <w:szCs w:val="44"/>
        </w:rPr>
        <w:t>NOAEL</w:t>
      </w:r>
      <w:r w:rsidR="009B4853">
        <w:rPr>
          <w:rFonts w:ascii="Times New Roman" w:eastAsia="宋体" w:hAnsi="Times New Roman" w:cs="Times New Roman" w:hint="eastAsia"/>
          <w:sz w:val="24"/>
          <w:szCs w:val="44"/>
        </w:rPr>
        <w:t>确定</w:t>
      </w:r>
      <w:r w:rsidR="00F33FB5" w:rsidRPr="00F33FB5">
        <w:rPr>
          <w:rFonts w:ascii="Times New Roman" w:eastAsia="宋体" w:hAnsi="Times New Roman" w:cs="Times New Roman" w:hint="eastAsia"/>
          <w:sz w:val="24"/>
          <w:szCs w:val="44"/>
        </w:rPr>
        <w:t>为</w:t>
      </w:r>
      <w:r w:rsidR="009B4853">
        <w:rPr>
          <w:rFonts w:ascii="Times New Roman" w:eastAsia="宋体" w:hAnsi="Times New Roman" w:cs="Times New Roman" w:hint="eastAsia"/>
          <w:sz w:val="24"/>
          <w:szCs w:val="44"/>
        </w:rPr>
        <w:t>1</w:t>
      </w:r>
      <w:r w:rsidR="00F33FB5" w:rsidRPr="00F33FB5">
        <w:rPr>
          <w:rFonts w:ascii="Times New Roman" w:eastAsia="宋体" w:hAnsi="Times New Roman" w:cs="Times New Roman" w:hint="eastAsia"/>
          <w:sz w:val="24"/>
          <w:szCs w:val="44"/>
        </w:rPr>
        <w:t>00</w:t>
      </w:r>
      <w:r w:rsidR="009B4853">
        <w:rPr>
          <w:rFonts w:ascii="Times New Roman" w:eastAsia="宋体" w:hAnsi="Times New Roman" w:cs="Times New Roman"/>
          <w:sz w:val="24"/>
          <w:szCs w:val="44"/>
        </w:rPr>
        <w:t>0</w:t>
      </w:r>
      <w:r w:rsidR="00F33FB5" w:rsidRPr="00F33FB5">
        <w:rPr>
          <w:rFonts w:ascii="Times New Roman" w:eastAsia="宋体" w:hAnsi="Times New Roman" w:cs="Times New Roman" w:hint="eastAsia"/>
          <w:sz w:val="24"/>
          <w:szCs w:val="44"/>
        </w:rPr>
        <w:t>mg/kg/</w:t>
      </w:r>
      <w:r w:rsidR="00F33FB5" w:rsidRPr="00F33FB5">
        <w:rPr>
          <w:rFonts w:ascii="Times New Roman" w:eastAsia="宋体" w:hAnsi="Times New Roman" w:cs="Times New Roman" w:hint="eastAsia"/>
          <w:sz w:val="24"/>
          <w:szCs w:val="44"/>
        </w:rPr>
        <w:t>天。</w:t>
      </w:r>
      <w:r w:rsidR="00C01534">
        <w:rPr>
          <w:rFonts w:ascii="Times New Roman" w:eastAsia="宋体" w:hAnsi="Times New Roman" w:cs="Times New Roman" w:hint="eastAsia"/>
          <w:sz w:val="24"/>
          <w:szCs w:val="44"/>
        </w:rPr>
        <w:t>因</w:t>
      </w:r>
      <w:r w:rsidR="00F33FB5" w:rsidRPr="00F33FB5">
        <w:rPr>
          <w:rFonts w:ascii="Times New Roman" w:eastAsia="宋体" w:hAnsi="Times New Roman" w:cs="Times New Roman" w:hint="eastAsia"/>
          <w:sz w:val="24"/>
          <w:szCs w:val="44"/>
        </w:rPr>
        <w:t>无法获得详细的毒性</w:t>
      </w:r>
      <w:r w:rsidR="009B4853">
        <w:rPr>
          <w:rFonts w:ascii="Times New Roman" w:eastAsia="宋体" w:hAnsi="Times New Roman" w:cs="Times New Roman" w:hint="eastAsia"/>
          <w:sz w:val="24"/>
          <w:szCs w:val="44"/>
        </w:rPr>
        <w:t>研究</w:t>
      </w:r>
      <w:r w:rsidR="00F33FB5" w:rsidRPr="00F33FB5">
        <w:rPr>
          <w:rFonts w:ascii="Times New Roman" w:eastAsia="宋体" w:hAnsi="Times New Roman" w:cs="Times New Roman" w:hint="eastAsia"/>
          <w:sz w:val="24"/>
          <w:szCs w:val="44"/>
        </w:rPr>
        <w:t>信息，</w:t>
      </w:r>
      <w:r w:rsidR="009B4853">
        <w:rPr>
          <w:rFonts w:ascii="Times New Roman" w:eastAsia="宋体" w:hAnsi="Times New Roman" w:cs="Times New Roman" w:hint="eastAsia"/>
          <w:sz w:val="24"/>
          <w:szCs w:val="44"/>
        </w:rPr>
        <w:t>因此</w:t>
      </w:r>
      <w:r w:rsidR="00C01534">
        <w:rPr>
          <w:rFonts w:ascii="Times New Roman" w:eastAsia="宋体" w:hAnsi="Times New Roman" w:cs="Times New Roman" w:hint="eastAsia"/>
          <w:sz w:val="24"/>
          <w:szCs w:val="44"/>
        </w:rPr>
        <w:t>上述数据</w:t>
      </w:r>
      <w:r w:rsidR="009B4853">
        <w:rPr>
          <w:rFonts w:ascii="Times New Roman" w:eastAsia="宋体" w:hAnsi="Times New Roman" w:cs="Times New Roman" w:hint="eastAsia"/>
          <w:sz w:val="24"/>
          <w:szCs w:val="44"/>
        </w:rPr>
        <w:t>未</w:t>
      </w:r>
      <w:r w:rsidR="00F33FB5" w:rsidRPr="00F33FB5">
        <w:rPr>
          <w:rFonts w:ascii="Times New Roman" w:eastAsia="宋体" w:hAnsi="Times New Roman" w:cs="Times New Roman" w:hint="eastAsia"/>
          <w:sz w:val="24"/>
          <w:szCs w:val="44"/>
        </w:rPr>
        <w:t>用于计算</w:t>
      </w:r>
      <w:r w:rsidR="00F33FB5" w:rsidRPr="00F33FB5">
        <w:rPr>
          <w:rFonts w:ascii="Times New Roman" w:eastAsia="宋体" w:hAnsi="Times New Roman" w:cs="Times New Roman" w:hint="eastAsia"/>
          <w:sz w:val="24"/>
          <w:szCs w:val="44"/>
        </w:rPr>
        <w:t>PDE</w:t>
      </w:r>
      <w:r w:rsidR="00F33FB5" w:rsidRPr="00F33FB5">
        <w:rPr>
          <w:rFonts w:ascii="Times New Roman" w:eastAsia="宋体" w:hAnsi="Times New Roman" w:cs="Times New Roman" w:hint="eastAsia"/>
          <w:sz w:val="24"/>
          <w:szCs w:val="44"/>
        </w:rPr>
        <w:t>。</w:t>
      </w:r>
      <w:r w:rsidR="00C01534" w:rsidRPr="001B01F2">
        <w:rPr>
          <w:rFonts w:ascii="Times New Roman" w:eastAsia="宋体" w:hAnsi="Times New Roman" w:cs="Times New Roman"/>
          <w:sz w:val="24"/>
          <w:szCs w:val="44"/>
        </w:rPr>
        <w:t>在</w:t>
      </w:r>
      <w:r w:rsidR="00C01534" w:rsidRPr="001B01F2">
        <w:rPr>
          <w:rFonts w:ascii="Times New Roman" w:eastAsia="宋体" w:hAnsi="Times New Roman" w:cs="Times New Roman"/>
          <w:sz w:val="24"/>
          <w:szCs w:val="44"/>
        </w:rPr>
        <w:t>2-MTHF</w:t>
      </w:r>
      <w:r w:rsidR="00C01534" w:rsidRPr="001B01F2">
        <w:rPr>
          <w:rFonts w:ascii="Times New Roman" w:eastAsia="宋体" w:hAnsi="Times New Roman" w:cs="Times New Roman"/>
          <w:sz w:val="24"/>
          <w:szCs w:val="44"/>
        </w:rPr>
        <w:t>的测试浓度范围为</w:t>
      </w:r>
      <w:r w:rsidR="00C01534" w:rsidRPr="001B01F2">
        <w:rPr>
          <w:rFonts w:ascii="Times New Roman" w:eastAsia="宋体" w:hAnsi="Times New Roman" w:cs="Times New Roman"/>
          <w:sz w:val="24"/>
          <w:szCs w:val="44"/>
        </w:rPr>
        <w:t>860-8600 mg/L</w:t>
      </w:r>
      <w:r w:rsidR="00C01534" w:rsidRPr="001B01F2">
        <w:rPr>
          <w:rFonts w:ascii="Times New Roman" w:eastAsia="宋体" w:hAnsi="Times New Roman" w:cs="Times New Roman"/>
          <w:sz w:val="24"/>
          <w:szCs w:val="44"/>
        </w:rPr>
        <w:t>的斑马鱼急性胚胎毒性和致畸性试</w:t>
      </w:r>
    </w:p>
    <w:p w14:paraId="4B02632F" w14:textId="77777777" w:rsidR="00A52B13" w:rsidRDefault="00A52B13" w:rsidP="001B01F2">
      <w:pPr>
        <w:adjustRightInd w:val="0"/>
        <w:snapToGrid w:val="0"/>
        <w:spacing w:line="360" w:lineRule="auto"/>
        <w:ind w:firstLineChars="200" w:firstLine="480"/>
        <w:jc w:val="both"/>
        <w:rPr>
          <w:rFonts w:ascii="Times New Roman" w:eastAsia="宋体" w:hAnsi="Times New Roman" w:cs="Times New Roman"/>
          <w:sz w:val="24"/>
          <w:szCs w:val="44"/>
        </w:rPr>
      </w:pPr>
    </w:p>
    <w:p w14:paraId="35A3E1C2" w14:textId="77777777" w:rsidR="00A52B13" w:rsidRDefault="00A52B13" w:rsidP="001B01F2">
      <w:pPr>
        <w:adjustRightInd w:val="0"/>
        <w:snapToGrid w:val="0"/>
        <w:spacing w:line="360" w:lineRule="auto"/>
        <w:ind w:firstLineChars="200" w:firstLine="480"/>
        <w:jc w:val="both"/>
        <w:rPr>
          <w:rFonts w:ascii="Times New Roman" w:eastAsia="宋体" w:hAnsi="Times New Roman" w:cs="Times New Roman"/>
          <w:sz w:val="24"/>
          <w:szCs w:val="44"/>
        </w:rPr>
      </w:pPr>
    </w:p>
    <w:p w14:paraId="6B18A797" w14:textId="11498BF5" w:rsidR="00922999" w:rsidRDefault="00191C27" w:rsidP="00922999">
      <w:pPr>
        <w:spacing w:line="0" w:lineRule="atLeast"/>
        <w:ind w:right="20"/>
        <w:jc w:val="center"/>
        <w:rPr>
          <w:rFonts w:ascii="Times New Roman" w:eastAsia="Times New Roman" w:hAnsi="Times New Roman"/>
          <w:sz w:val="21"/>
        </w:rPr>
        <w:sectPr w:rsidR="00922999" w:rsidSect="00922999">
          <w:pgSz w:w="11900" w:h="16834"/>
          <w:pgMar w:top="715" w:right="1429" w:bottom="160" w:left="1440" w:header="0" w:footer="0" w:gutter="0"/>
          <w:cols w:space="0" w:equalWidth="0">
            <w:col w:w="9040"/>
          </w:cols>
          <w:docGrid w:linePitch="360"/>
        </w:sectPr>
      </w:pPr>
      <w:r>
        <w:rPr>
          <w:rFonts w:ascii="Times New Roman" w:eastAsia="Times New Roman" w:hAnsi="Times New Roman"/>
          <w:sz w:val="21"/>
        </w:rPr>
        <w:t>33</w:t>
      </w:r>
    </w:p>
    <w:p w14:paraId="2BE23D13" w14:textId="77777777" w:rsidR="00A52B13" w:rsidRPr="00B82F98" w:rsidRDefault="00A52B13" w:rsidP="00A52B13">
      <w:pPr>
        <w:adjustRightInd w:val="0"/>
        <w:snapToGrid w:val="0"/>
        <w:spacing w:line="360" w:lineRule="auto"/>
        <w:rPr>
          <w:rFonts w:ascii="Times New Roman" w:eastAsia="宋体" w:hAnsi="Times New Roman" w:cs="Times New Roman"/>
          <w:b/>
          <w:szCs w:val="32"/>
        </w:rPr>
      </w:pPr>
    </w:p>
    <w:p w14:paraId="214DC710" w14:textId="77777777" w:rsidR="00A52B13" w:rsidRPr="00B82F98" w:rsidRDefault="00A52B13" w:rsidP="00A52B13">
      <w:pPr>
        <w:adjustRightInd w:val="0"/>
        <w:spacing w:line="240" w:lineRule="exact"/>
        <w:rPr>
          <w:rFonts w:ascii="Times New Roman" w:eastAsia="宋体" w:hAnsi="Times New Roman" w:cs="Times New Roman"/>
          <w:sz w:val="21"/>
        </w:rPr>
      </w:pPr>
      <w:r w:rsidRPr="00DA64FB">
        <w:rPr>
          <w:rFonts w:ascii="Times New Roman" w:eastAsia="宋体" w:hAnsi="Times New Roman" w:cs="Times New Roman"/>
          <w:sz w:val="21"/>
        </w:rPr>
        <w:t>2-</w:t>
      </w:r>
      <w:r w:rsidRPr="00B82F98">
        <w:rPr>
          <w:rFonts w:ascii="Times New Roman" w:eastAsia="宋体" w:hAnsi="Times New Roman" w:cs="Times New Roman"/>
          <w:sz w:val="21"/>
        </w:rPr>
        <w:t>甲基四氢呋喃、环戊基甲醚和叔丁醇的</w:t>
      </w:r>
      <w:r w:rsidRPr="00B82F98">
        <w:rPr>
          <w:rFonts w:ascii="Times New Roman" w:eastAsia="宋体" w:hAnsi="Times New Roman" w:cs="Times New Roman"/>
          <w:sz w:val="21"/>
        </w:rPr>
        <w:t xml:space="preserve"> PDE</w:t>
      </w:r>
    </w:p>
    <w:p w14:paraId="3FDA7D64" w14:textId="77777777" w:rsidR="00A52B13" w:rsidRPr="00B82F98" w:rsidRDefault="00FF31B4" w:rsidP="00A52B13">
      <w:pPr>
        <w:spacing w:line="20" w:lineRule="exact"/>
        <w:rPr>
          <w:rFonts w:ascii="Times New Roman" w:eastAsia="宋体" w:hAnsi="Times New Roman" w:cs="Times New Roman"/>
        </w:rPr>
      </w:pPr>
      <w:r w:rsidRPr="00B82F98">
        <w:rPr>
          <w:rFonts w:ascii="Times New Roman" w:eastAsia="宋体" w:hAnsi="Times New Roman" w:cs="Times New Roman"/>
          <w:noProof/>
          <w:sz w:val="21"/>
        </w:rPr>
        <w:drawing>
          <wp:anchor distT="0" distB="0" distL="114300" distR="114300" simplePos="0" relativeHeight="251684352" behindDoc="1" locked="0" layoutInCell="0" allowOverlap="1" wp14:anchorId="05B92630" wp14:editId="2AFAB769">
            <wp:simplePos x="0" y="0"/>
            <wp:positionH relativeFrom="column">
              <wp:posOffset>-17145</wp:posOffset>
            </wp:positionH>
            <wp:positionV relativeFrom="paragraph">
              <wp:posOffset>26670</wp:posOffset>
            </wp:positionV>
            <wp:extent cx="5772150" cy="6350"/>
            <wp:effectExtent l="0" t="0" r="0" b="0"/>
            <wp:wrapNone/>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6350"/>
                    </a:xfrm>
                    <a:prstGeom prst="rect">
                      <a:avLst/>
                    </a:prstGeom>
                    <a:noFill/>
                  </pic:spPr>
                </pic:pic>
              </a:graphicData>
            </a:graphic>
            <wp14:sizeRelH relativeFrom="page">
              <wp14:pctWidth>0</wp14:pctWidth>
            </wp14:sizeRelH>
            <wp14:sizeRelV relativeFrom="page">
              <wp14:pctHeight>0</wp14:pctHeight>
            </wp14:sizeRelV>
          </wp:anchor>
        </w:drawing>
      </w:r>
    </w:p>
    <w:p w14:paraId="3C09313B" w14:textId="77777777" w:rsidR="00A52B13" w:rsidRPr="00B82F98" w:rsidRDefault="00A52B13" w:rsidP="00A52B13">
      <w:pPr>
        <w:adjustRightInd w:val="0"/>
        <w:snapToGrid w:val="0"/>
        <w:spacing w:line="360" w:lineRule="auto"/>
        <w:rPr>
          <w:rFonts w:ascii="Times New Roman" w:eastAsia="宋体" w:hAnsi="Times New Roman" w:cs="Times New Roman"/>
          <w:b/>
          <w:sz w:val="24"/>
          <w:szCs w:val="44"/>
        </w:rPr>
      </w:pPr>
    </w:p>
    <w:p w14:paraId="47B27E59" w14:textId="77777777" w:rsidR="00A10BC4" w:rsidRPr="001B01F2" w:rsidRDefault="00A10BC4" w:rsidP="00C01534">
      <w:pPr>
        <w:adjustRightInd w:val="0"/>
        <w:snapToGrid w:val="0"/>
        <w:spacing w:line="360" w:lineRule="auto"/>
        <w:jc w:val="both"/>
        <w:rPr>
          <w:rFonts w:ascii="Times New Roman" w:eastAsia="宋体" w:hAnsi="Times New Roman" w:cs="Times New Roman"/>
          <w:sz w:val="24"/>
          <w:szCs w:val="44"/>
        </w:rPr>
      </w:pPr>
      <w:r w:rsidRPr="001B01F2">
        <w:rPr>
          <w:rFonts w:ascii="Times New Roman" w:eastAsia="宋体" w:hAnsi="Times New Roman" w:cs="Times New Roman"/>
          <w:sz w:val="24"/>
          <w:szCs w:val="44"/>
        </w:rPr>
        <w:t>验中（</w:t>
      </w:r>
      <w:r w:rsidR="00922999">
        <w:rPr>
          <w:rFonts w:ascii="Times New Roman" w:eastAsia="宋体" w:hAnsi="Times New Roman" w:cs="Times New Roman"/>
          <w:sz w:val="24"/>
          <w:szCs w:val="44"/>
        </w:rPr>
        <w:t>5</w:t>
      </w:r>
      <w:r w:rsidRPr="001B01F2">
        <w:rPr>
          <w:rFonts w:ascii="Times New Roman" w:eastAsia="宋体" w:hAnsi="Times New Roman" w:cs="Times New Roman"/>
          <w:sz w:val="24"/>
          <w:szCs w:val="44"/>
        </w:rPr>
        <w:t>），其浓度为</w:t>
      </w:r>
      <w:r w:rsidRPr="001B01F2">
        <w:rPr>
          <w:rFonts w:ascii="Times New Roman" w:eastAsia="宋体" w:hAnsi="Times New Roman" w:cs="Times New Roman"/>
          <w:sz w:val="24"/>
          <w:szCs w:val="44"/>
        </w:rPr>
        <w:t>2980 mg/L</w:t>
      </w:r>
      <w:r w:rsidRPr="001B01F2">
        <w:rPr>
          <w:rFonts w:ascii="Times New Roman" w:eastAsia="宋体" w:hAnsi="Times New Roman" w:cs="Times New Roman"/>
          <w:sz w:val="24"/>
          <w:szCs w:val="44"/>
        </w:rPr>
        <w:t>（标称的</w:t>
      </w:r>
      <w:r w:rsidRPr="001B01F2">
        <w:rPr>
          <w:rFonts w:ascii="Times New Roman" w:eastAsia="宋体" w:hAnsi="Times New Roman" w:cs="Times New Roman"/>
          <w:sz w:val="24"/>
          <w:szCs w:val="44"/>
        </w:rPr>
        <w:t>LC</w:t>
      </w:r>
      <w:r w:rsidRPr="001B01F2">
        <w:rPr>
          <w:rFonts w:ascii="Times New Roman" w:eastAsia="宋体" w:hAnsi="Times New Roman" w:cs="Times New Roman"/>
          <w:sz w:val="24"/>
          <w:szCs w:val="44"/>
          <w:vertAlign w:val="subscript"/>
        </w:rPr>
        <w:t>50</w:t>
      </w:r>
      <w:r w:rsidRPr="001B01F2">
        <w:rPr>
          <w:rFonts w:ascii="Times New Roman" w:eastAsia="宋体" w:hAnsi="Times New Roman" w:cs="Times New Roman"/>
          <w:sz w:val="24"/>
          <w:szCs w:val="44"/>
        </w:rPr>
        <w:t>值）时，可观察到胚胎急性毒性。此外还观察到亚致死效应，如在标称浓度</w:t>
      </w:r>
      <w:r w:rsidRPr="001B01F2">
        <w:rPr>
          <w:rFonts w:ascii="Times New Roman" w:eastAsia="宋体" w:hAnsi="Times New Roman" w:cs="Times New Roman"/>
          <w:sz w:val="24"/>
          <w:szCs w:val="44"/>
        </w:rPr>
        <w:t>≥1720 mg/L</w:t>
      </w:r>
      <w:r w:rsidRPr="001B01F2">
        <w:rPr>
          <w:rFonts w:ascii="Times New Roman" w:eastAsia="宋体" w:hAnsi="Times New Roman" w:cs="Times New Roman"/>
          <w:sz w:val="24"/>
          <w:szCs w:val="44"/>
        </w:rPr>
        <w:t>时，观察到水肿增加；在标称浓度为</w:t>
      </w:r>
      <w:r w:rsidRPr="001B01F2">
        <w:rPr>
          <w:rFonts w:ascii="Times New Roman" w:eastAsia="宋体" w:hAnsi="Times New Roman" w:cs="Times New Roman"/>
          <w:sz w:val="24"/>
          <w:szCs w:val="44"/>
        </w:rPr>
        <w:t>2580 mg/L</w:t>
      </w:r>
      <w:r w:rsidRPr="001B01F2">
        <w:rPr>
          <w:rFonts w:ascii="Times New Roman" w:eastAsia="宋体" w:hAnsi="Times New Roman" w:cs="Times New Roman"/>
          <w:sz w:val="24"/>
          <w:szCs w:val="44"/>
        </w:rPr>
        <w:t>时，观察到胚胎数量上升，但未观察到明显的血液循环及色素沉着不足。该项试验中，未观察到</w:t>
      </w:r>
      <w:r w:rsidRPr="001B01F2">
        <w:rPr>
          <w:rFonts w:ascii="Times New Roman" w:eastAsia="宋体" w:hAnsi="Times New Roman" w:cs="Times New Roman"/>
          <w:sz w:val="24"/>
          <w:szCs w:val="44"/>
        </w:rPr>
        <w:t>2-MTHF</w:t>
      </w:r>
      <w:r w:rsidRPr="001B01F2">
        <w:rPr>
          <w:rFonts w:ascii="Times New Roman" w:eastAsia="宋体" w:hAnsi="Times New Roman" w:cs="Times New Roman"/>
          <w:sz w:val="24"/>
          <w:szCs w:val="44"/>
        </w:rPr>
        <w:t>的致畸作用。</w:t>
      </w:r>
    </w:p>
    <w:p w14:paraId="25A5F4F9" w14:textId="77777777" w:rsidR="007666C9" w:rsidRPr="001B01F2" w:rsidRDefault="00A10BC4" w:rsidP="00A10BC4">
      <w:pPr>
        <w:adjustRightInd w:val="0"/>
        <w:snapToGrid w:val="0"/>
        <w:spacing w:line="360" w:lineRule="auto"/>
        <w:rPr>
          <w:rFonts w:ascii="Times New Roman" w:eastAsia="宋体" w:hAnsi="Times New Roman" w:cs="Times New Roman"/>
          <w:b/>
          <w:szCs w:val="32"/>
        </w:rPr>
      </w:pPr>
      <w:r w:rsidRPr="001B01F2">
        <w:rPr>
          <w:rFonts w:ascii="Times New Roman" w:eastAsia="宋体" w:hAnsi="Times New Roman" w:cs="Times New Roman"/>
          <w:b/>
          <w:sz w:val="24"/>
          <w:szCs w:val="44"/>
        </w:rPr>
        <w:t>重复给药毒性</w:t>
      </w:r>
    </w:p>
    <w:p w14:paraId="6AB3C9B9" w14:textId="77777777" w:rsidR="00A10BC4" w:rsidRPr="001B01F2" w:rsidRDefault="00A10BC4" w:rsidP="001B01F2">
      <w:pPr>
        <w:adjustRightInd w:val="0"/>
        <w:snapToGrid w:val="0"/>
        <w:spacing w:line="360" w:lineRule="auto"/>
        <w:ind w:firstLineChars="200" w:firstLine="480"/>
        <w:jc w:val="both"/>
        <w:rPr>
          <w:rFonts w:ascii="Times New Roman" w:eastAsia="宋体" w:hAnsi="Times New Roman" w:cs="Times New Roman"/>
          <w:sz w:val="24"/>
          <w:szCs w:val="44"/>
        </w:rPr>
      </w:pPr>
      <w:r w:rsidRPr="001B01F2">
        <w:rPr>
          <w:rFonts w:ascii="Times New Roman" w:eastAsia="宋体" w:hAnsi="Times New Roman" w:cs="Times New Roman"/>
          <w:sz w:val="24"/>
          <w:szCs w:val="44"/>
        </w:rPr>
        <w:t>在</w:t>
      </w:r>
      <w:r w:rsidRPr="001B01F2">
        <w:rPr>
          <w:rFonts w:ascii="Times New Roman" w:eastAsia="宋体" w:hAnsi="Times New Roman" w:cs="Times New Roman"/>
          <w:sz w:val="24"/>
          <w:szCs w:val="44"/>
        </w:rPr>
        <w:t>Crl:CD (SD)</w:t>
      </w:r>
      <w:r w:rsidRPr="001B01F2">
        <w:rPr>
          <w:rFonts w:ascii="Times New Roman" w:eastAsia="宋体" w:hAnsi="Times New Roman" w:cs="Times New Roman"/>
          <w:sz w:val="24"/>
          <w:szCs w:val="44"/>
        </w:rPr>
        <w:t>大鼠中进行了两项经口给药的</w:t>
      </w:r>
      <w:r w:rsidRPr="001B01F2">
        <w:rPr>
          <w:rFonts w:ascii="Times New Roman" w:eastAsia="宋体" w:hAnsi="Times New Roman" w:cs="Times New Roman"/>
          <w:sz w:val="24"/>
          <w:szCs w:val="44"/>
        </w:rPr>
        <w:t>3</w:t>
      </w:r>
      <w:r w:rsidRPr="001B01F2">
        <w:rPr>
          <w:rFonts w:ascii="Times New Roman" w:eastAsia="宋体" w:hAnsi="Times New Roman" w:cs="Times New Roman"/>
          <w:sz w:val="24"/>
          <w:szCs w:val="44"/>
        </w:rPr>
        <w:t>个月重复给药毒性试验；其中一项无额外恢复期（</w:t>
      </w:r>
      <w:r w:rsidRPr="001B01F2">
        <w:rPr>
          <w:rFonts w:ascii="Times New Roman" w:eastAsia="宋体" w:hAnsi="Times New Roman" w:cs="Times New Roman"/>
          <w:sz w:val="24"/>
          <w:szCs w:val="44"/>
        </w:rPr>
        <w:t>2</w:t>
      </w:r>
      <w:r w:rsidRPr="001B01F2">
        <w:rPr>
          <w:rFonts w:ascii="Times New Roman" w:eastAsia="宋体" w:hAnsi="Times New Roman" w:cs="Times New Roman"/>
          <w:sz w:val="24"/>
          <w:szCs w:val="44"/>
        </w:rPr>
        <w:t>），而另一项有</w:t>
      </w:r>
      <w:r w:rsidRPr="001B01F2">
        <w:rPr>
          <w:rFonts w:ascii="Times New Roman" w:eastAsia="宋体" w:hAnsi="Times New Roman" w:cs="Times New Roman"/>
          <w:sz w:val="24"/>
          <w:szCs w:val="44"/>
        </w:rPr>
        <w:t>1</w:t>
      </w:r>
      <w:r w:rsidRPr="001B01F2">
        <w:rPr>
          <w:rFonts w:ascii="Times New Roman" w:eastAsia="宋体" w:hAnsi="Times New Roman" w:cs="Times New Roman"/>
          <w:sz w:val="24"/>
          <w:szCs w:val="44"/>
        </w:rPr>
        <w:t>个月的额外恢复期（</w:t>
      </w:r>
      <w:r w:rsidR="00502418">
        <w:rPr>
          <w:rFonts w:ascii="Times New Roman" w:eastAsia="宋体" w:hAnsi="Times New Roman" w:cs="Times New Roman"/>
          <w:sz w:val="24"/>
          <w:szCs w:val="44"/>
        </w:rPr>
        <w:t>6</w:t>
      </w:r>
      <w:r w:rsidRPr="001B01F2">
        <w:rPr>
          <w:rFonts w:ascii="Times New Roman" w:eastAsia="宋体" w:hAnsi="Times New Roman" w:cs="Times New Roman"/>
          <w:sz w:val="24"/>
          <w:szCs w:val="44"/>
        </w:rPr>
        <w:t>），最大剂量分别为</w:t>
      </w:r>
      <w:r w:rsidRPr="001B01F2">
        <w:rPr>
          <w:rFonts w:ascii="Times New Roman" w:eastAsia="宋体" w:hAnsi="Times New Roman" w:cs="Times New Roman"/>
          <w:sz w:val="24"/>
          <w:szCs w:val="44"/>
        </w:rPr>
        <w:t>26 mg/kg/</w:t>
      </w:r>
      <w:r w:rsidRPr="001B01F2">
        <w:rPr>
          <w:rFonts w:ascii="Times New Roman" w:eastAsia="宋体" w:hAnsi="Times New Roman" w:cs="Times New Roman"/>
          <w:sz w:val="24"/>
          <w:szCs w:val="44"/>
        </w:rPr>
        <w:t>天（</w:t>
      </w:r>
      <w:r w:rsidRPr="001B01F2">
        <w:rPr>
          <w:rFonts w:ascii="Times New Roman" w:eastAsia="宋体" w:hAnsi="Times New Roman" w:cs="Times New Roman"/>
          <w:sz w:val="24"/>
          <w:szCs w:val="44"/>
        </w:rPr>
        <w:t>2</w:t>
      </w:r>
      <w:r w:rsidRPr="001B01F2">
        <w:rPr>
          <w:rFonts w:ascii="Times New Roman" w:eastAsia="宋体" w:hAnsi="Times New Roman" w:cs="Times New Roman"/>
          <w:sz w:val="24"/>
          <w:szCs w:val="44"/>
        </w:rPr>
        <w:t>）和</w:t>
      </w:r>
      <w:r w:rsidRPr="001B01F2">
        <w:rPr>
          <w:rFonts w:ascii="Times New Roman" w:eastAsia="宋体" w:hAnsi="Times New Roman" w:cs="Times New Roman"/>
          <w:sz w:val="24"/>
          <w:szCs w:val="44"/>
        </w:rPr>
        <w:t>1000 mg/kg/</w:t>
      </w:r>
      <w:r w:rsidRPr="001B01F2">
        <w:rPr>
          <w:rFonts w:ascii="Times New Roman" w:eastAsia="宋体" w:hAnsi="Times New Roman" w:cs="Times New Roman"/>
          <w:sz w:val="24"/>
          <w:szCs w:val="44"/>
        </w:rPr>
        <w:t>天（</w:t>
      </w:r>
      <w:r w:rsidR="00502418">
        <w:rPr>
          <w:rFonts w:ascii="Times New Roman" w:eastAsia="宋体" w:hAnsi="Times New Roman" w:cs="Times New Roman"/>
          <w:sz w:val="24"/>
          <w:szCs w:val="44"/>
        </w:rPr>
        <w:t>6</w:t>
      </w:r>
      <w:r w:rsidRPr="001B01F2">
        <w:rPr>
          <w:rFonts w:ascii="Times New Roman" w:eastAsia="宋体" w:hAnsi="Times New Roman" w:cs="Times New Roman"/>
          <w:sz w:val="24"/>
          <w:szCs w:val="44"/>
        </w:rPr>
        <w:t>）。在第一项试验中，未观察到与</w:t>
      </w:r>
      <w:r w:rsidRPr="001B01F2">
        <w:rPr>
          <w:rFonts w:ascii="Times New Roman" w:eastAsia="宋体" w:hAnsi="Times New Roman" w:cs="Times New Roman"/>
          <w:sz w:val="24"/>
          <w:szCs w:val="44"/>
        </w:rPr>
        <w:t>2-MTHF</w:t>
      </w:r>
      <w:r w:rsidRPr="001B01F2">
        <w:rPr>
          <w:rFonts w:ascii="Times New Roman" w:eastAsia="宋体" w:hAnsi="Times New Roman" w:cs="Times New Roman"/>
          <w:sz w:val="24"/>
          <w:szCs w:val="44"/>
        </w:rPr>
        <w:t>给药相关的作用（</w:t>
      </w:r>
      <w:r w:rsidRPr="001B01F2">
        <w:rPr>
          <w:rFonts w:ascii="Times New Roman" w:eastAsia="宋体" w:hAnsi="Times New Roman" w:cs="Times New Roman"/>
          <w:sz w:val="24"/>
          <w:szCs w:val="44"/>
        </w:rPr>
        <w:t>2</w:t>
      </w:r>
      <w:r w:rsidRPr="001B01F2">
        <w:rPr>
          <w:rFonts w:ascii="Times New Roman" w:eastAsia="宋体" w:hAnsi="Times New Roman" w:cs="Times New Roman"/>
          <w:sz w:val="24"/>
          <w:szCs w:val="44"/>
        </w:rPr>
        <w:t>）。在第二项试验中，每剂量组有雄雌大鼠各</w:t>
      </w:r>
      <w:r w:rsidRPr="001B01F2">
        <w:rPr>
          <w:rFonts w:ascii="Times New Roman" w:eastAsia="宋体" w:hAnsi="Times New Roman" w:cs="Times New Roman"/>
          <w:sz w:val="24"/>
          <w:szCs w:val="44"/>
        </w:rPr>
        <w:t>10</w:t>
      </w:r>
      <w:r w:rsidRPr="001B01F2">
        <w:rPr>
          <w:rFonts w:ascii="Times New Roman" w:eastAsia="宋体" w:hAnsi="Times New Roman" w:cs="Times New Roman"/>
          <w:sz w:val="24"/>
          <w:szCs w:val="44"/>
        </w:rPr>
        <w:t>只，给药剂量分别为</w:t>
      </w:r>
      <w:r w:rsidRPr="001B01F2">
        <w:rPr>
          <w:rFonts w:ascii="Times New Roman" w:eastAsia="宋体" w:hAnsi="Times New Roman" w:cs="Times New Roman"/>
          <w:sz w:val="24"/>
          <w:szCs w:val="44"/>
        </w:rPr>
        <w:t>80</w:t>
      </w:r>
      <w:r w:rsidRPr="001B01F2">
        <w:rPr>
          <w:rFonts w:ascii="Times New Roman" w:eastAsia="宋体" w:hAnsi="Times New Roman" w:cs="Times New Roman"/>
          <w:sz w:val="24"/>
          <w:szCs w:val="44"/>
        </w:rPr>
        <w:t>、</w:t>
      </w:r>
      <w:r w:rsidRPr="001B01F2">
        <w:rPr>
          <w:rFonts w:ascii="Times New Roman" w:eastAsia="宋体" w:hAnsi="Times New Roman" w:cs="Times New Roman"/>
          <w:sz w:val="24"/>
          <w:szCs w:val="44"/>
        </w:rPr>
        <w:t>250</w:t>
      </w:r>
      <w:r w:rsidRPr="001B01F2">
        <w:rPr>
          <w:rFonts w:ascii="Times New Roman" w:eastAsia="宋体" w:hAnsi="Times New Roman" w:cs="Times New Roman"/>
          <w:sz w:val="24"/>
          <w:szCs w:val="44"/>
        </w:rPr>
        <w:t>、</w:t>
      </w:r>
      <w:r w:rsidRPr="001B01F2">
        <w:rPr>
          <w:rFonts w:ascii="Times New Roman" w:eastAsia="宋体" w:hAnsi="Times New Roman" w:cs="Times New Roman"/>
          <w:sz w:val="24"/>
          <w:szCs w:val="44"/>
        </w:rPr>
        <w:t>500</w:t>
      </w:r>
      <w:r w:rsidRPr="001B01F2">
        <w:rPr>
          <w:rFonts w:ascii="Times New Roman" w:eastAsia="宋体" w:hAnsi="Times New Roman" w:cs="Times New Roman"/>
          <w:sz w:val="24"/>
          <w:szCs w:val="44"/>
        </w:rPr>
        <w:t>和</w:t>
      </w:r>
      <w:r w:rsidRPr="001B01F2">
        <w:rPr>
          <w:rFonts w:ascii="Times New Roman" w:eastAsia="宋体" w:hAnsi="Times New Roman" w:cs="Times New Roman"/>
          <w:sz w:val="24"/>
          <w:szCs w:val="44"/>
        </w:rPr>
        <w:t>1000 mg/kg/</w:t>
      </w:r>
      <w:r w:rsidRPr="001B01F2">
        <w:rPr>
          <w:rFonts w:ascii="Times New Roman" w:eastAsia="宋体" w:hAnsi="Times New Roman" w:cs="Times New Roman"/>
          <w:sz w:val="24"/>
          <w:szCs w:val="44"/>
        </w:rPr>
        <w:t>天（</w:t>
      </w:r>
      <w:r w:rsidR="00502418">
        <w:rPr>
          <w:rFonts w:ascii="Times New Roman" w:eastAsia="宋体" w:hAnsi="Times New Roman" w:cs="Times New Roman"/>
          <w:sz w:val="24"/>
          <w:szCs w:val="44"/>
        </w:rPr>
        <w:t>6</w:t>
      </w:r>
      <w:r w:rsidRPr="001B01F2">
        <w:rPr>
          <w:rFonts w:ascii="Times New Roman" w:eastAsia="宋体" w:hAnsi="Times New Roman" w:cs="Times New Roman"/>
          <w:sz w:val="24"/>
          <w:szCs w:val="44"/>
        </w:rPr>
        <w:t>）。对照组和高剂量组的</w:t>
      </w:r>
      <w:r w:rsidRPr="001B01F2">
        <w:rPr>
          <w:rFonts w:ascii="Times New Roman" w:eastAsia="宋体" w:hAnsi="Times New Roman" w:cs="Times New Roman"/>
          <w:sz w:val="24"/>
          <w:szCs w:val="44"/>
        </w:rPr>
        <w:t>5</w:t>
      </w:r>
      <w:r w:rsidRPr="001B01F2">
        <w:rPr>
          <w:rFonts w:ascii="Times New Roman" w:eastAsia="宋体" w:hAnsi="Times New Roman" w:cs="Times New Roman"/>
          <w:sz w:val="24"/>
          <w:szCs w:val="44"/>
        </w:rPr>
        <w:t>只动物</w:t>
      </w:r>
      <w:r w:rsidRPr="001B01F2">
        <w:rPr>
          <w:rFonts w:ascii="Times New Roman" w:eastAsia="宋体" w:hAnsi="Times New Roman" w:cs="Times New Roman"/>
          <w:sz w:val="24"/>
          <w:szCs w:val="44"/>
        </w:rPr>
        <w:t>/</w:t>
      </w:r>
      <w:r w:rsidRPr="001B01F2">
        <w:rPr>
          <w:rFonts w:ascii="Times New Roman" w:eastAsia="宋体" w:hAnsi="Times New Roman" w:cs="Times New Roman"/>
          <w:sz w:val="24"/>
          <w:szCs w:val="44"/>
        </w:rPr>
        <w:t>性别，均增加了额外的</w:t>
      </w:r>
      <w:r w:rsidRPr="001B01F2">
        <w:rPr>
          <w:rFonts w:ascii="Times New Roman" w:eastAsia="宋体" w:hAnsi="Times New Roman" w:cs="Times New Roman"/>
          <w:sz w:val="24"/>
          <w:szCs w:val="44"/>
        </w:rPr>
        <w:t>1</w:t>
      </w:r>
      <w:r w:rsidRPr="001B01F2">
        <w:rPr>
          <w:rFonts w:ascii="Times New Roman" w:eastAsia="宋体" w:hAnsi="Times New Roman" w:cs="Times New Roman"/>
          <w:sz w:val="24"/>
          <w:szCs w:val="44"/>
        </w:rPr>
        <w:t>个月无给药恢复期。通常仅在剂量</w:t>
      </w:r>
      <w:r w:rsidRPr="001B01F2">
        <w:rPr>
          <w:rFonts w:ascii="Times New Roman" w:eastAsia="宋体" w:hAnsi="Times New Roman" w:cs="Times New Roman"/>
          <w:sz w:val="24"/>
          <w:szCs w:val="44"/>
        </w:rPr>
        <w:t>≥500 mg/kg/</w:t>
      </w:r>
      <w:r w:rsidRPr="001B01F2">
        <w:rPr>
          <w:rFonts w:ascii="Times New Roman" w:eastAsia="宋体" w:hAnsi="Times New Roman" w:cs="Times New Roman"/>
          <w:sz w:val="24"/>
          <w:szCs w:val="44"/>
        </w:rPr>
        <w:t>天时，才会观察到与给药相关的作用。除对肾脏重量（剂量</w:t>
      </w:r>
      <w:r w:rsidRPr="001B01F2">
        <w:rPr>
          <w:rFonts w:ascii="Times New Roman" w:eastAsia="宋体" w:hAnsi="Times New Roman" w:cs="Times New Roman"/>
          <w:sz w:val="24"/>
          <w:szCs w:val="44"/>
        </w:rPr>
        <w:t>≥500 mg/kg/</w:t>
      </w:r>
      <w:r w:rsidRPr="001B01F2">
        <w:rPr>
          <w:rFonts w:ascii="Times New Roman" w:eastAsia="宋体" w:hAnsi="Times New Roman" w:cs="Times New Roman"/>
          <w:sz w:val="24"/>
          <w:szCs w:val="44"/>
        </w:rPr>
        <w:t>天时增加）、血胆固醇（剂量为</w:t>
      </w:r>
      <w:r w:rsidRPr="001B01F2">
        <w:rPr>
          <w:rFonts w:ascii="Times New Roman" w:eastAsia="宋体" w:hAnsi="Times New Roman" w:cs="Times New Roman"/>
          <w:sz w:val="24"/>
          <w:szCs w:val="44"/>
        </w:rPr>
        <w:t>1000 mg/kg/</w:t>
      </w:r>
      <w:r w:rsidRPr="001B01F2">
        <w:rPr>
          <w:rFonts w:ascii="Times New Roman" w:eastAsia="宋体" w:hAnsi="Times New Roman" w:cs="Times New Roman"/>
          <w:sz w:val="24"/>
          <w:szCs w:val="44"/>
        </w:rPr>
        <w:t>天时增加）和凝血酶原时间（剂量</w:t>
      </w:r>
      <w:r w:rsidRPr="001B01F2">
        <w:rPr>
          <w:rFonts w:ascii="Times New Roman" w:eastAsia="宋体" w:hAnsi="Times New Roman" w:cs="Times New Roman"/>
          <w:sz w:val="24"/>
          <w:szCs w:val="44"/>
        </w:rPr>
        <w:t>≥500 mg/kg/</w:t>
      </w:r>
      <w:r w:rsidRPr="001B01F2">
        <w:rPr>
          <w:rFonts w:ascii="Times New Roman" w:eastAsia="宋体" w:hAnsi="Times New Roman" w:cs="Times New Roman"/>
          <w:sz w:val="24"/>
          <w:szCs w:val="44"/>
        </w:rPr>
        <w:t>天时缩短）有轻微影响外，唯一与给药相关的显微观察发现为剂量</w:t>
      </w:r>
      <w:r w:rsidRPr="001B01F2">
        <w:rPr>
          <w:rFonts w:ascii="Times New Roman" w:eastAsia="宋体" w:hAnsi="Times New Roman" w:cs="Times New Roman"/>
          <w:sz w:val="24"/>
          <w:szCs w:val="44"/>
        </w:rPr>
        <w:t>1000 mg/kg/</w:t>
      </w:r>
      <w:r w:rsidRPr="001B01F2">
        <w:rPr>
          <w:rFonts w:ascii="Times New Roman" w:eastAsia="宋体" w:hAnsi="Times New Roman" w:cs="Times New Roman"/>
          <w:sz w:val="24"/>
          <w:szCs w:val="44"/>
        </w:rPr>
        <w:t>天时，肝小叶中心肥大。然而，</w:t>
      </w:r>
      <w:r w:rsidR="00C01534" w:rsidRPr="00C01534">
        <w:rPr>
          <w:rFonts w:ascii="Times New Roman" w:eastAsia="宋体" w:hAnsi="Times New Roman" w:cs="Times New Roman" w:hint="eastAsia"/>
          <w:sz w:val="24"/>
          <w:szCs w:val="44"/>
        </w:rPr>
        <w:t>伴有恢复期的试验组</w:t>
      </w:r>
      <w:r w:rsidRPr="001B01F2">
        <w:rPr>
          <w:rFonts w:ascii="Times New Roman" w:eastAsia="宋体" w:hAnsi="Times New Roman" w:cs="Times New Roman"/>
          <w:sz w:val="24"/>
          <w:szCs w:val="44"/>
        </w:rPr>
        <w:t>中未观察到任何反应，因此观察到的反应可视为完全可逆（</w:t>
      </w:r>
      <w:r w:rsidR="00502418">
        <w:rPr>
          <w:rFonts w:ascii="Times New Roman" w:eastAsia="宋体" w:hAnsi="Times New Roman" w:cs="Times New Roman"/>
          <w:sz w:val="24"/>
          <w:szCs w:val="44"/>
        </w:rPr>
        <w:t>6</w:t>
      </w:r>
      <w:r w:rsidRPr="001B01F2">
        <w:rPr>
          <w:rFonts w:ascii="Times New Roman" w:eastAsia="宋体" w:hAnsi="Times New Roman" w:cs="Times New Roman"/>
          <w:sz w:val="24"/>
          <w:szCs w:val="44"/>
        </w:rPr>
        <w:t>）。因此，第二项试验中的</w:t>
      </w:r>
      <w:r w:rsidRPr="001B01F2">
        <w:rPr>
          <w:rFonts w:ascii="Times New Roman" w:eastAsia="宋体" w:hAnsi="Times New Roman" w:cs="Times New Roman"/>
          <w:sz w:val="24"/>
          <w:szCs w:val="44"/>
        </w:rPr>
        <w:t>NOEL</w:t>
      </w:r>
      <w:r w:rsidRPr="001B01F2">
        <w:rPr>
          <w:rFonts w:ascii="Times New Roman" w:eastAsia="宋体" w:hAnsi="Times New Roman" w:cs="Times New Roman"/>
          <w:sz w:val="24"/>
          <w:szCs w:val="44"/>
        </w:rPr>
        <w:t>确定为</w:t>
      </w:r>
      <w:r w:rsidRPr="001B01F2">
        <w:rPr>
          <w:rFonts w:ascii="Times New Roman" w:eastAsia="宋体" w:hAnsi="Times New Roman" w:cs="Times New Roman"/>
          <w:sz w:val="24"/>
          <w:szCs w:val="44"/>
        </w:rPr>
        <w:t>250 mg/kg/</w:t>
      </w:r>
      <w:r w:rsidRPr="001B01F2">
        <w:rPr>
          <w:rFonts w:ascii="Times New Roman" w:eastAsia="宋体" w:hAnsi="Times New Roman" w:cs="Times New Roman"/>
          <w:sz w:val="24"/>
          <w:szCs w:val="44"/>
        </w:rPr>
        <w:t>天。</w:t>
      </w:r>
    </w:p>
    <w:p w14:paraId="0E4EB32C" w14:textId="77777777" w:rsidR="007666C9" w:rsidRPr="001B01F2" w:rsidRDefault="007666C9" w:rsidP="00A10BC4">
      <w:pPr>
        <w:adjustRightInd w:val="0"/>
        <w:snapToGrid w:val="0"/>
        <w:spacing w:line="360" w:lineRule="auto"/>
        <w:ind w:firstLineChars="200" w:firstLine="480"/>
        <w:rPr>
          <w:rFonts w:ascii="Times New Roman" w:eastAsia="宋体" w:hAnsi="Times New Roman" w:cs="Times New Roman"/>
          <w:sz w:val="24"/>
          <w:szCs w:val="44"/>
        </w:rPr>
      </w:pPr>
    </w:p>
    <w:p w14:paraId="7C3C6736" w14:textId="77777777" w:rsidR="00A10BC4" w:rsidRPr="001B01F2" w:rsidRDefault="00A10BC4" w:rsidP="00A10BC4">
      <w:pPr>
        <w:adjustRightInd w:val="0"/>
        <w:snapToGrid w:val="0"/>
        <w:spacing w:line="360" w:lineRule="auto"/>
        <w:rPr>
          <w:rFonts w:ascii="Times New Roman" w:eastAsia="宋体" w:hAnsi="Times New Roman" w:cs="Times New Roman"/>
          <w:sz w:val="24"/>
          <w:szCs w:val="44"/>
        </w:rPr>
      </w:pPr>
      <w:r w:rsidRPr="001B01F2">
        <w:rPr>
          <w:rFonts w:ascii="Times New Roman" w:eastAsia="宋体" w:hAnsi="Times New Roman" w:cs="Times New Roman"/>
          <w:sz w:val="24"/>
          <w:szCs w:val="44"/>
        </w:rPr>
        <w:t>250 mg/kg/</w:t>
      </w:r>
      <w:r w:rsidRPr="001B01F2">
        <w:rPr>
          <w:rFonts w:ascii="Times New Roman" w:eastAsia="宋体" w:hAnsi="Times New Roman" w:cs="Times New Roman"/>
          <w:sz w:val="24"/>
          <w:szCs w:val="44"/>
        </w:rPr>
        <w:t>天的</w:t>
      </w:r>
      <w:r w:rsidRPr="001B01F2">
        <w:rPr>
          <w:rFonts w:ascii="Times New Roman" w:eastAsia="宋体" w:hAnsi="Times New Roman" w:cs="Times New Roman"/>
          <w:sz w:val="24"/>
          <w:szCs w:val="44"/>
        </w:rPr>
        <w:t>NOEL</w:t>
      </w:r>
      <w:r w:rsidRPr="001B01F2">
        <w:rPr>
          <w:rFonts w:ascii="Times New Roman" w:eastAsia="宋体" w:hAnsi="Times New Roman" w:cs="Times New Roman"/>
          <w:sz w:val="24"/>
          <w:szCs w:val="44"/>
        </w:rPr>
        <w:t>用于计算</w:t>
      </w:r>
      <w:r w:rsidRPr="001B01F2">
        <w:rPr>
          <w:rFonts w:ascii="Times New Roman" w:eastAsia="宋体" w:hAnsi="Times New Roman" w:cs="Times New Roman"/>
          <w:sz w:val="24"/>
          <w:szCs w:val="44"/>
        </w:rPr>
        <w:t>PDE</w:t>
      </w:r>
      <w:r w:rsidRPr="001B01F2">
        <w:rPr>
          <w:rFonts w:ascii="Times New Roman" w:eastAsia="宋体" w:hAnsi="Times New Roman" w:cs="Times New Roman"/>
          <w:sz w:val="24"/>
          <w:szCs w:val="44"/>
        </w:rPr>
        <w:t>：</w:t>
      </w:r>
    </w:p>
    <w:p w14:paraId="345086B8" w14:textId="77777777" w:rsidR="00A10BC4" w:rsidRPr="001B01F2" w:rsidRDefault="00A10BC4" w:rsidP="00A10BC4">
      <w:pPr>
        <w:adjustRightInd w:val="0"/>
        <w:snapToGrid w:val="0"/>
        <w:spacing w:line="360" w:lineRule="auto"/>
        <w:rPr>
          <w:rFonts w:ascii="Times New Roman" w:eastAsia="宋体" w:hAnsi="Times New Roman" w:cs="Times New Roman"/>
          <w:szCs w:val="32"/>
        </w:rPr>
      </w:pPr>
    </w:p>
    <w:p w14:paraId="104CFD50" w14:textId="77777777" w:rsidR="00A10BC4" w:rsidRPr="00754B4A" w:rsidRDefault="00FF31B4" w:rsidP="00A10BC4">
      <w:pPr>
        <w:snapToGrid w:val="0"/>
        <w:spacing w:line="360" w:lineRule="auto"/>
        <w:jc w:val="center"/>
        <w:rPr>
          <w:rFonts w:ascii="Times New Roman" w:eastAsia="宋体" w:hAnsi="Times New Roman" w:cs="Times New Roman"/>
          <w:sz w:val="24"/>
          <w:szCs w:val="32"/>
        </w:rPr>
      </w:pPr>
      <m:oMathPara>
        <m:oMath>
          <m:r>
            <m:rPr>
              <m:nor/>
            </m:rPr>
            <w:rPr>
              <w:rFonts w:ascii="Times New Roman" w:eastAsia="宋体" w:hAnsi="Times New Roman" w:cs="Times New Roman"/>
              <w:sz w:val="24"/>
              <w:szCs w:val="32"/>
            </w:rPr>
            <m:t>PDE=</m:t>
          </m:r>
          <m:f>
            <m:fPr>
              <m:ctrlPr>
                <w:rPr>
                  <w:rFonts w:ascii="Cambria Math" w:eastAsia="宋体" w:hAnsi="Cambria Math" w:cs="Times New Roman"/>
                  <w:sz w:val="24"/>
                  <w:szCs w:val="32"/>
                </w:rPr>
              </m:ctrlPr>
            </m:fPr>
            <m:num>
              <m:r>
                <m:rPr>
                  <m:nor/>
                </m:rPr>
                <w:rPr>
                  <w:rFonts w:ascii="Times New Roman" w:eastAsia="宋体" w:hAnsi="Times New Roman" w:cs="Times New Roman"/>
                  <w:sz w:val="24"/>
                  <w:szCs w:val="32"/>
                </w:rPr>
                <m:t>250×50</m:t>
              </m:r>
            </m:num>
            <m:den>
              <m:r>
                <m:rPr>
                  <m:nor/>
                </m:rPr>
                <w:rPr>
                  <w:rFonts w:ascii="Times New Roman" w:eastAsia="宋体" w:hAnsi="Times New Roman" w:cs="Times New Roman"/>
                  <w:sz w:val="24"/>
                  <w:szCs w:val="32"/>
                </w:rPr>
                <m:t>5×10×5×1×1</m:t>
              </m:r>
            </m:den>
          </m:f>
          <m:r>
            <m:rPr>
              <m:nor/>
            </m:rPr>
            <w:rPr>
              <w:rFonts w:ascii="Times New Roman" w:eastAsia="宋体" w:hAnsi="Times New Roman" w:cs="Times New Roman" w:hint="eastAsia"/>
              <w:sz w:val="24"/>
              <w:szCs w:val="32"/>
            </w:rPr>
            <m:t>＝</m:t>
          </m:r>
          <m:r>
            <m:rPr>
              <m:nor/>
            </m:rPr>
            <w:rPr>
              <w:rFonts w:ascii="Times New Roman" w:eastAsia="宋体" w:hAnsi="Times New Roman" w:cs="Times New Roman"/>
              <w:sz w:val="24"/>
              <w:szCs w:val="32"/>
            </w:rPr>
            <m:t>50 mg/</m:t>
          </m:r>
          <m:r>
            <m:rPr>
              <m:nor/>
            </m:rPr>
            <w:rPr>
              <w:rFonts w:ascii="Times New Roman" w:eastAsia="宋体" w:hAnsi="Times New Roman" w:cs="Times New Roman" w:hint="eastAsia"/>
              <w:sz w:val="24"/>
              <w:szCs w:val="32"/>
            </w:rPr>
            <m:t>天</m:t>
          </m:r>
        </m:oMath>
      </m:oMathPara>
    </w:p>
    <w:p w14:paraId="749EAFF0" w14:textId="77777777" w:rsidR="00A10BC4" w:rsidRPr="001B01F2" w:rsidRDefault="00A10BC4" w:rsidP="00A10BC4">
      <w:pPr>
        <w:adjustRightInd w:val="0"/>
        <w:snapToGrid w:val="0"/>
        <w:spacing w:line="360" w:lineRule="auto"/>
        <w:ind w:leftChars="664" w:left="1328"/>
        <w:rPr>
          <w:rFonts w:ascii="Times New Roman" w:eastAsia="宋体" w:hAnsi="Times New Roman" w:cs="Times New Roman"/>
          <w:sz w:val="24"/>
          <w:szCs w:val="44"/>
        </w:rPr>
      </w:pPr>
      <w:r w:rsidRPr="001B01F2">
        <w:rPr>
          <w:rFonts w:ascii="Times New Roman" w:eastAsia="宋体" w:hAnsi="Times New Roman" w:cs="Times New Roman"/>
          <w:sz w:val="24"/>
          <w:szCs w:val="44"/>
        </w:rPr>
        <w:t>F1</w:t>
      </w:r>
      <w:r w:rsidRPr="001B01F2">
        <w:rPr>
          <w:rFonts w:ascii="Times New Roman" w:eastAsia="宋体" w:hAnsi="Times New Roman" w:cs="Times New Roman"/>
          <w:sz w:val="24"/>
          <w:szCs w:val="44"/>
        </w:rPr>
        <w:t>＝</w:t>
      </w:r>
      <w:r w:rsidRPr="001B01F2">
        <w:rPr>
          <w:rFonts w:ascii="Times New Roman" w:eastAsia="宋体" w:hAnsi="Times New Roman" w:cs="Times New Roman"/>
          <w:sz w:val="24"/>
          <w:szCs w:val="44"/>
        </w:rPr>
        <w:t>5</w:t>
      </w:r>
      <w:r w:rsidRPr="001B01F2">
        <w:rPr>
          <w:rFonts w:ascii="Times New Roman" w:eastAsia="宋体" w:hAnsi="Times New Roman" w:cs="Times New Roman"/>
          <w:sz w:val="24"/>
          <w:szCs w:val="44"/>
        </w:rPr>
        <w:t>，从大鼠外推到人</w:t>
      </w:r>
    </w:p>
    <w:p w14:paraId="06D08E24" w14:textId="77777777" w:rsidR="00A10BC4" w:rsidRPr="001B01F2" w:rsidRDefault="00A10BC4" w:rsidP="00A10BC4">
      <w:pPr>
        <w:adjustRightInd w:val="0"/>
        <w:snapToGrid w:val="0"/>
        <w:spacing w:line="360" w:lineRule="auto"/>
        <w:ind w:leftChars="664" w:left="1328"/>
        <w:rPr>
          <w:rFonts w:ascii="Times New Roman" w:eastAsia="宋体" w:hAnsi="Times New Roman" w:cs="Times New Roman"/>
          <w:sz w:val="24"/>
          <w:szCs w:val="44"/>
        </w:rPr>
      </w:pPr>
      <w:r w:rsidRPr="001B01F2">
        <w:rPr>
          <w:rFonts w:ascii="Times New Roman" w:eastAsia="宋体" w:hAnsi="Times New Roman" w:cs="Times New Roman"/>
          <w:sz w:val="24"/>
          <w:szCs w:val="44"/>
        </w:rPr>
        <w:t>F2</w:t>
      </w:r>
      <w:r w:rsidRPr="001B01F2">
        <w:rPr>
          <w:rFonts w:ascii="Times New Roman" w:eastAsia="宋体" w:hAnsi="Times New Roman" w:cs="Times New Roman"/>
          <w:sz w:val="24"/>
          <w:szCs w:val="44"/>
        </w:rPr>
        <w:t>＝</w:t>
      </w:r>
      <w:r w:rsidRPr="001B01F2">
        <w:rPr>
          <w:rFonts w:ascii="Times New Roman" w:eastAsia="宋体" w:hAnsi="Times New Roman" w:cs="Times New Roman"/>
          <w:sz w:val="24"/>
          <w:szCs w:val="44"/>
        </w:rPr>
        <w:t>10</w:t>
      </w:r>
      <w:r w:rsidRPr="001B01F2">
        <w:rPr>
          <w:rFonts w:ascii="Times New Roman" w:eastAsia="宋体" w:hAnsi="Times New Roman" w:cs="Times New Roman"/>
          <w:sz w:val="24"/>
          <w:szCs w:val="44"/>
        </w:rPr>
        <w:t>，考虑人的个体差异</w:t>
      </w:r>
    </w:p>
    <w:p w14:paraId="09E9A99D" w14:textId="754340A7" w:rsidR="00A10BC4" w:rsidRPr="001B01F2" w:rsidRDefault="00A10BC4" w:rsidP="00A10BC4">
      <w:pPr>
        <w:adjustRightInd w:val="0"/>
        <w:snapToGrid w:val="0"/>
        <w:spacing w:line="360" w:lineRule="auto"/>
        <w:ind w:leftChars="664" w:left="1328"/>
        <w:rPr>
          <w:rFonts w:ascii="Times New Roman" w:eastAsia="宋体" w:hAnsi="Times New Roman" w:cs="Times New Roman"/>
          <w:sz w:val="24"/>
          <w:szCs w:val="44"/>
        </w:rPr>
      </w:pPr>
      <w:r w:rsidRPr="001B01F2">
        <w:rPr>
          <w:rFonts w:ascii="Times New Roman" w:eastAsia="宋体" w:hAnsi="Times New Roman" w:cs="Times New Roman"/>
          <w:sz w:val="24"/>
          <w:szCs w:val="44"/>
        </w:rPr>
        <w:t>F3</w:t>
      </w:r>
      <w:r w:rsidRPr="001B01F2">
        <w:rPr>
          <w:rFonts w:ascii="Times New Roman" w:eastAsia="宋体" w:hAnsi="Times New Roman" w:cs="Times New Roman"/>
          <w:sz w:val="24"/>
          <w:szCs w:val="44"/>
        </w:rPr>
        <w:t>＝</w:t>
      </w:r>
      <w:r w:rsidRPr="001B01F2">
        <w:rPr>
          <w:rFonts w:ascii="Times New Roman" w:eastAsia="宋体" w:hAnsi="Times New Roman" w:cs="Times New Roman"/>
          <w:sz w:val="24"/>
          <w:szCs w:val="44"/>
        </w:rPr>
        <w:t>5</w:t>
      </w:r>
      <w:r w:rsidRPr="001B01F2">
        <w:rPr>
          <w:rFonts w:ascii="Times New Roman" w:eastAsia="宋体" w:hAnsi="Times New Roman" w:cs="Times New Roman"/>
          <w:sz w:val="24"/>
          <w:szCs w:val="44"/>
        </w:rPr>
        <w:t>，</w:t>
      </w:r>
      <w:r w:rsidR="008377AB">
        <w:rPr>
          <w:rFonts w:ascii="Times New Roman" w:eastAsia="宋体" w:hAnsi="Times New Roman" w:cs="Times New Roman" w:hint="eastAsia"/>
          <w:sz w:val="24"/>
          <w:szCs w:val="44"/>
        </w:rPr>
        <w:t>因</w:t>
      </w:r>
      <w:r w:rsidRPr="001B01F2">
        <w:rPr>
          <w:rFonts w:ascii="Times New Roman" w:eastAsia="宋体" w:hAnsi="Times New Roman" w:cs="Times New Roman"/>
          <w:sz w:val="24"/>
          <w:szCs w:val="44"/>
        </w:rPr>
        <w:t>为</w:t>
      </w:r>
      <w:r w:rsidR="00C01534">
        <w:rPr>
          <w:rFonts w:ascii="Times New Roman" w:eastAsia="宋体" w:hAnsi="Times New Roman" w:cs="Times New Roman" w:hint="eastAsia"/>
          <w:sz w:val="24"/>
          <w:szCs w:val="44"/>
        </w:rPr>
        <w:t>试验时间为</w:t>
      </w:r>
      <w:r w:rsidRPr="001B01F2">
        <w:rPr>
          <w:rFonts w:ascii="Times New Roman" w:eastAsia="宋体" w:hAnsi="Times New Roman" w:cs="Times New Roman"/>
          <w:sz w:val="24"/>
          <w:szCs w:val="44"/>
        </w:rPr>
        <w:t>3</w:t>
      </w:r>
      <w:r w:rsidRPr="001B01F2">
        <w:rPr>
          <w:rFonts w:ascii="Times New Roman" w:eastAsia="宋体" w:hAnsi="Times New Roman" w:cs="Times New Roman"/>
          <w:sz w:val="24"/>
          <w:szCs w:val="44"/>
        </w:rPr>
        <w:t>个月的啮齿动物研究</w:t>
      </w:r>
    </w:p>
    <w:p w14:paraId="641C97CB" w14:textId="4D8AFFE2" w:rsidR="00A10BC4" w:rsidRPr="001B01F2" w:rsidRDefault="00A10BC4" w:rsidP="00A10BC4">
      <w:pPr>
        <w:adjustRightInd w:val="0"/>
        <w:snapToGrid w:val="0"/>
        <w:spacing w:line="360" w:lineRule="auto"/>
        <w:ind w:leftChars="664" w:left="1328"/>
        <w:rPr>
          <w:rFonts w:ascii="Times New Roman" w:eastAsia="宋体" w:hAnsi="Times New Roman" w:cs="Times New Roman"/>
          <w:sz w:val="24"/>
          <w:szCs w:val="44"/>
        </w:rPr>
      </w:pPr>
      <w:r w:rsidRPr="001B01F2">
        <w:rPr>
          <w:rFonts w:ascii="Times New Roman" w:eastAsia="宋体" w:hAnsi="Times New Roman" w:cs="Times New Roman"/>
          <w:sz w:val="24"/>
          <w:szCs w:val="44"/>
        </w:rPr>
        <w:t>F4</w:t>
      </w:r>
      <w:r w:rsidRPr="001B01F2">
        <w:rPr>
          <w:rFonts w:ascii="Times New Roman" w:eastAsia="宋体" w:hAnsi="Times New Roman" w:cs="Times New Roman"/>
          <w:sz w:val="24"/>
          <w:szCs w:val="44"/>
        </w:rPr>
        <w:t>＝</w:t>
      </w:r>
      <w:r w:rsidRPr="001B01F2">
        <w:rPr>
          <w:rFonts w:ascii="Times New Roman" w:eastAsia="宋体" w:hAnsi="Times New Roman" w:cs="Times New Roman"/>
          <w:sz w:val="24"/>
          <w:szCs w:val="44"/>
        </w:rPr>
        <w:t>1</w:t>
      </w:r>
      <w:r w:rsidRPr="001B01F2">
        <w:rPr>
          <w:rFonts w:ascii="Times New Roman" w:eastAsia="宋体" w:hAnsi="Times New Roman" w:cs="Times New Roman"/>
          <w:sz w:val="24"/>
          <w:szCs w:val="44"/>
        </w:rPr>
        <w:t>，</w:t>
      </w:r>
      <w:r w:rsidR="00062C72">
        <w:rPr>
          <w:rFonts w:ascii="Times New Roman" w:eastAsia="宋体" w:hAnsi="Times New Roman" w:cs="Times New Roman" w:hint="eastAsia"/>
          <w:sz w:val="24"/>
          <w:szCs w:val="44"/>
        </w:rPr>
        <w:t>因为</w:t>
      </w:r>
      <w:r w:rsidRPr="001B01F2">
        <w:rPr>
          <w:rFonts w:ascii="Times New Roman" w:eastAsia="宋体" w:hAnsi="Times New Roman" w:cs="Times New Roman"/>
          <w:sz w:val="24"/>
          <w:szCs w:val="44"/>
        </w:rPr>
        <w:t>未观察到严重反应</w:t>
      </w:r>
    </w:p>
    <w:p w14:paraId="37F82395" w14:textId="68875EAF" w:rsidR="00A10BC4" w:rsidRPr="001B01F2" w:rsidRDefault="00A10BC4" w:rsidP="00A10BC4">
      <w:pPr>
        <w:adjustRightInd w:val="0"/>
        <w:snapToGrid w:val="0"/>
        <w:spacing w:line="360" w:lineRule="auto"/>
        <w:ind w:leftChars="664" w:left="1328"/>
        <w:rPr>
          <w:rFonts w:ascii="Times New Roman" w:eastAsia="宋体" w:hAnsi="Times New Roman" w:cs="Times New Roman"/>
          <w:sz w:val="24"/>
          <w:szCs w:val="44"/>
        </w:rPr>
      </w:pPr>
      <w:r w:rsidRPr="001B01F2">
        <w:rPr>
          <w:rFonts w:ascii="Times New Roman" w:eastAsia="宋体" w:hAnsi="Times New Roman" w:cs="Times New Roman"/>
          <w:sz w:val="24"/>
          <w:szCs w:val="44"/>
        </w:rPr>
        <w:t>F5</w:t>
      </w:r>
      <w:r w:rsidRPr="001B01F2">
        <w:rPr>
          <w:rFonts w:ascii="Times New Roman" w:eastAsia="宋体" w:hAnsi="Times New Roman" w:cs="Times New Roman"/>
          <w:sz w:val="24"/>
          <w:szCs w:val="44"/>
        </w:rPr>
        <w:t>＝</w:t>
      </w:r>
      <w:r w:rsidRPr="001B01F2">
        <w:rPr>
          <w:rFonts w:ascii="Times New Roman" w:eastAsia="宋体" w:hAnsi="Times New Roman" w:cs="Times New Roman"/>
          <w:sz w:val="24"/>
          <w:szCs w:val="44"/>
        </w:rPr>
        <w:t>1</w:t>
      </w:r>
      <w:r w:rsidRPr="001B01F2">
        <w:rPr>
          <w:rFonts w:ascii="Times New Roman" w:eastAsia="宋体" w:hAnsi="Times New Roman" w:cs="Times New Roman"/>
          <w:sz w:val="24"/>
          <w:szCs w:val="44"/>
        </w:rPr>
        <w:t>，</w:t>
      </w:r>
      <w:r w:rsidR="00062C72">
        <w:rPr>
          <w:rFonts w:ascii="Times New Roman" w:eastAsia="宋体" w:hAnsi="Times New Roman" w:cs="Times New Roman" w:hint="eastAsia"/>
          <w:sz w:val="24"/>
          <w:szCs w:val="44"/>
        </w:rPr>
        <w:t>因为</w:t>
      </w:r>
      <w:r w:rsidRPr="001B01F2">
        <w:rPr>
          <w:rFonts w:ascii="Times New Roman" w:eastAsia="宋体" w:hAnsi="Times New Roman" w:cs="Times New Roman"/>
          <w:sz w:val="24"/>
          <w:szCs w:val="44"/>
        </w:rPr>
        <w:t>确定了</w:t>
      </w:r>
      <w:r w:rsidRPr="001B01F2">
        <w:rPr>
          <w:rFonts w:ascii="Times New Roman" w:eastAsia="宋体" w:hAnsi="Times New Roman" w:cs="Times New Roman"/>
          <w:sz w:val="24"/>
          <w:szCs w:val="44"/>
        </w:rPr>
        <w:t>NOEL</w:t>
      </w:r>
    </w:p>
    <w:p w14:paraId="4579E6FE" w14:textId="77777777" w:rsidR="00502418" w:rsidRDefault="00502418" w:rsidP="00A10BC4">
      <w:pPr>
        <w:adjustRightInd w:val="0"/>
        <w:snapToGrid w:val="0"/>
        <w:spacing w:line="360" w:lineRule="auto"/>
        <w:rPr>
          <w:rFonts w:ascii="Times New Roman" w:eastAsia="宋体" w:hAnsi="Times New Roman" w:cs="Times New Roman"/>
          <w:sz w:val="24"/>
          <w:szCs w:val="44"/>
        </w:rPr>
      </w:pPr>
    </w:p>
    <w:p w14:paraId="709F6C45" w14:textId="77777777" w:rsidR="00502418" w:rsidRDefault="00502418" w:rsidP="00A10BC4">
      <w:pPr>
        <w:adjustRightInd w:val="0"/>
        <w:snapToGrid w:val="0"/>
        <w:spacing w:line="360" w:lineRule="auto"/>
        <w:rPr>
          <w:rFonts w:ascii="Times New Roman" w:eastAsia="宋体" w:hAnsi="Times New Roman" w:cs="Times New Roman"/>
          <w:sz w:val="24"/>
          <w:szCs w:val="44"/>
        </w:rPr>
      </w:pPr>
    </w:p>
    <w:p w14:paraId="2F0996A4" w14:textId="77777777" w:rsidR="00502418" w:rsidRDefault="00502418" w:rsidP="00A10BC4">
      <w:pPr>
        <w:adjustRightInd w:val="0"/>
        <w:snapToGrid w:val="0"/>
        <w:spacing w:line="360" w:lineRule="auto"/>
        <w:rPr>
          <w:rFonts w:ascii="Times New Roman" w:eastAsia="宋体" w:hAnsi="Times New Roman" w:cs="Times New Roman"/>
          <w:sz w:val="24"/>
          <w:szCs w:val="44"/>
        </w:rPr>
      </w:pPr>
    </w:p>
    <w:p w14:paraId="1DE4E9EC" w14:textId="77777777" w:rsidR="00502418" w:rsidRDefault="00502418" w:rsidP="00A10BC4">
      <w:pPr>
        <w:adjustRightInd w:val="0"/>
        <w:snapToGrid w:val="0"/>
        <w:spacing w:line="360" w:lineRule="auto"/>
        <w:rPr>
          <w:rFonts w:ascii="Times New Roman" w:eastAsia="宋体" w:hAnsi="Times New Roman" w:cs="Times New Roman"/>
          <w:sz w:val="24"/>
          <w:szCs w:val="44"/>
        </w:rPr>
      </w:pPr>
    </w:p>
    <w:p w14:paraId="71EEBC20" w14:textId="2C485AC2" w:rsidR="00502418" w:rsidRDefault="00191C27" w:rsidP="00502418">
      <w:pPr>
        <w:spacing w:line="0" w:lineRule="atLeast"/>
        <w:ind w:right="20"/>
        <w:jc w:val="center"/>
        <w:rPr>
          <w:rFonts w:ascii="Times New Roman" w:eastAsia="Times New Roman" w:hAnsi="Times New Roman"/>
          <w:sz w:val="21"/>
        </w:rPr>
        <w:sectPr w:rsidR="00502418" w:rsidSect="00922999">
          <w:pgSz w:w="11900" w:h="16834"/>
          <w:pgMar w:top="715" w:right="1429" w:bottom="160" w:left="1440" w:header="0" w:footer="0" w:gutter="0"/>
          <w:cols w:space="0" w:equalWidth="0">
            <w:col w:w="9040"/>
          </w:cols>
          <w:docGrid w:linePitch="360"/>
        </w:sectPr>
      </w:pPr>
      <w:r>
        <w:rPr>
          <w:rFonts w:ascii="Times New Roman" w:eastAsia="Times New Roman" w:hAnsi="Times New Roman"/>
          <w:sz w:val="21"/>
        </w:rPr>
        <w:t>34</w:t>
      </w:r>
    </w:p>
    <w:p w14:paraId="6EB41D12" w14:textId="77777777" w:rsidR="00502418" w:rsidRDefault="00502418" w:rsidP="00502418">
      <w:pPr>
        <w:widowControl w:val="0"/>
        <w:adjustRightInd w:val="0"/>
        <w:snapToGrid w:val="0"/>
        <w:spacing w:line="360" w:lineRule="auto"/>
        <w:ind w:left="1034"/>
        <w:jc w:val="both"/>
        <w:rPr>
          <w:rFonts w:ascii="Times New Roman" w:eastAsia="仿宋_GB2312" w:hAnsi="Times New Roman" w:cs="Times New Roman"/>
          <w:sz w:val="24"/>
          <w:szCs w:val="44"/>
        </w:rPr>
      </w:pPr>
    </w:p>
    <w:p w14:paraId="0ECC28B7" w14:textId="77777777" w:rsidR="00502418" w:rsidRDefault="00502418" w:rsidP="00502418">
      <w:pPr>
        <w:adjustRightInd w:val="0"/>
        <w:spacing w:line="240" w:lineRule="exact"/>
        <w:jc w:val="right"/>
        <w:rPr>
          <w:rFonts w:ascii="Times New Roman" w:eastAsia="Times New Roman" w:hAnsi="Times New Roman"/>
          <w:sz w:val="21"/>
        </w:rPr>
      </w:pPr>
      <w:r w:rsidRPr="00EB1E18">
        <w:rPr>
          <w:rFonts w:ascii="Times New Roman" w:eastAsia="宋体" w:hAnsi="Times New Roman" w:cs="Times New Roman"/>
          <w:sz w:val="21"/>
        </w:rPr>
        <w:t>2-</w:t>
      </w:r>
      <w:r w:rsidRPr="00911F16">
        <w:rPr>
          <w:rFonts w:ascii="宋体" w:eastAsia="宋体" w:hAnsi="宋体" w:hint="eastAsia"/>
          <w:sz w:val="21"/>
        </w:rPr>
        <w:t>甲基四氢呋喃、环戊基甲醚和叔丁醇</w:t>
      </w:r>
      <w:r>
        <w:rPr>
          <w:rFonts w:ascii="宋体" w:eastAsia="宋体" w:hAnsi="宋体" w:hint="eastAsia"/>
          <w:sz w:val="21"/>
        </w:rPr>
        <w:t>的</w:t>
      </w:r>
      <w:r>
        <w:rPr>
          <w:rFonts w:ascii="Times New Roman" w:eastAsia="Times New Roman" w:hAnsi="Times New Roman"/>
          <w:sz w:val="21"/>
        </w:rPr>
        <w:t xml:space="preserve"> PDE</w:t>
      </w:r>
    </w:p>
    <w:p w14:paraId="49429A9E" w14:textId="77777777" w:rsidR="00502418" w:rsidRDefault="00FF31B4" w:rsidP="00502418">
      <w:pPr>
        <w:spacing w:line="20" w:lineRule="exact"/>
        <w:rPr>
          <w:rFonts w:ascii="Times New Roman" w:eastAsia="Times New Roman" w:hAnsi="Times New Roman"/>
        </w:rPr>
      </w:pPr>
      <w:r>
        <w:rPr>
          <w:rFonts w:ascii="Times New Roman" w:eastAsia="Times New Roman" w:hAnsi="Times New Roman"/>
          <w:noProof/>
          <w:sz w:val="21"/>
        </w:rPr>
        <w:drawing>
          <wp:anchor distT="0" distB="0" distL="114300" distR="114300" simplePos="0" relativeHeight="251685376" behindDoc="1" locked="0" layoutInCell="0" allowOverlap="1" wp14:anchorId="6F5B04EB" wp14:editId="11D89A0B">
            <wp:simplePos x="0" y="0"/>
            <wp:positionH relativeFrom="column">
              <wp:posOffset>-17145</wp:posOffset>
            </wp:positionH>
            <wp:positionV relativeFrom="paragraph">
              <wp:posOffset>26670</wp:posOffset>
            </wp:positionV>
            <wp:extent cx="5772150" cy="6350"/>
            <wp:effectExtent l="0" t="0" r="0" b="0"/>
            <wp:wrapNone/>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6350"/>
                    </a:xfrm>
                    <a:prstGeom prst="rect">
                      <a:avLst/>
                    </a:prstGeom>
                    <a:noFill/>
                  </pic:spPr>
                </pic:pic>
              </a:graphicData>
            </a:graphic>
            <wp14:sizeRelH relativeFrom="page">
              <wp14:pctWidth>0</wp14:pctWidth>
            </wp14:sizeRelH>
            <wp14:sizeRelV relativeFrom="page">
              <wp14:pctHeight>0</wp14:pctHeight>
            </wp14:sizeRelV>
          </wp:anchor>
        </w:drawing>
      </w:r>
    </w:p>
    <w:p w14:paraId="1B328AB3" w14:textId="77777777" w:rsidR="00502418" w:rsidRDefault="00502418" w:rsidP="00502418">
      <w:pPr>
        <w:spacing w:line="200" w:lineRule="exact"/>
        <w:rPr>
          <w:rFonts w:ascii="Times New Roman" w:eastAsia="Times New Roman" w:hAnsi="Times New Roman"/>
        </w:rPr>
      </w:pPr>
    </w:p>
    <w:p w14:paraId="7CFFACB2" w14:textId="77777777" w:rsidR="00A10BC4" w:rsidRPr="001B01F2" w:rsidRDefault="00A10BC4" w:rsidP="00A10BC4">
      <w:pPr>
        <w:adjustRightInd w:val="0"/>
        <w:snapToGrid w:val="0"/>
        <w:spacing w:line="360" w:lineRule="auto"/>
        <w:rPr>
          <w:rFonts w:ascii="Times New Roman" w:eastAsia="宋体" w:hAnsi="Times New Roman" w:cs="Times New Roman"/>
          <w:sz w:val="24"/>
          <w:szCs w:val="44"/>
        </w:rPr>
      </w:pPr>
      <w:r w:rsidRPr="001B01F2">
        <w:rPr>
          <w:rFonts w:ascii="Times New Roman" w:eastAsia="宋体" w:hAnsi="Times New Roman" w:cs="Times New Roman"/>
          <w:sz w:val="24"/>
          <w:szCs w:val="44"/>
        </w:rPr>
        <w:t>结论</w:t>
      </w:r>
    </w:p>
    <w:p w14:paraId="7791274A" w14:textId="77777777" w:rsidR="00A10BC4" w:rsidRPr="001B01F2" w:rsidRDefault="00A10BC4" w:rsidP="001B01F2">
      <w:pPr>
        <w:adjustRightInd w:val="0"/>
        <w:snapToGrid w:val="0"/>
        <w:spacing w:line="360" w:lineRule="auto"/>
        <w:ind w:firstLineChars="200" w:firstLine="480"/>
        <w:jc w:val="both"/>
        <w:rPr>
          <w:rFonts w:ascii="Times New Roman" w:eastAsia="宋体" w:hAnsi="Times New Roman" w:cs="Times New Roman"/>
          <w:sz w:val="24"/>
          <w:szCs w:val="44"/>
        </w:rPr>
      </w:pPr>
      <w:r w:rsidRPr="001B01F2">
        <w:rPr>
          <w:rFonts w:ascii="Times New Roman" w:eastAsia="宋体" w:hAnsi="Times New Roman" w:cs="Times New Roman"/>
          <w:sz w:val="24"/>
          <w:szCs w:val="44"/>
        </w:rPr>
        <w:t>根据大鼠</w:t>
      </w:r>
      <w:r w:rsidR="00502418">
        <w:rPr>
          <w:rFonts w:ascii="Times New Roman" w:eastAsia="宋体" w:hAnsi="Times New Roman" w:cs="Times New Roman" w:hint="eastAsia"/>
          <w:sz w:val="24"/>
          <w:szCs w:val="44"/>
        </w:rPr>
        <w:t>亚慢性口服</w:t>
      </w:r>
      <w:r w:rsidRPr="001B01F2">
        <w:rPr>
          <w:rFonts w:ascii="Times New Roman" w:eastAsia="宋体" w:hAnsi="Times New Roman" w:cs="Times New Roman"/>
          <w:sz w:val="24"/>
          <w:szCs w:val="44"/>
        </w:rPr>
        <w:t>验的</w:t>
      </w:r>
      <w:r w:rsidRPr="001B01F2">
        <w:rPr>
          <w:rFonts w:ascii="Times New Roman" w:eastAsia="宋体" w:hAnsi="Times New Roman" w:cs="Times New Roman"/>
          <w:sz w:val="24"/>
          <w:szCs w:val="44"/>
        </w:rPr>
        <w:t>NOEL</w:t>
      </w:r>
      <w:r w:rsidRPr="001B01F2">
        <w:rPr>
          <w:rFonts w:ascii="Times New Roman" w:eastAsia="宋体" w:hAnsi="Times New Roman" w:cs="Times New Roman"/>
          <w:sz w:val="24"/>
          <w:szCs w:val="44"/>
        </w:rPr>
        <w:t>，计算出</w:t>
      </w:r>
      <w:r w:rsidRPr="001B01F2">
        <w:rPr>
          <w:rFonts w:ascii="Times New Roman" w:eastAsia="宋体" w:hAnsi="Times New Roman" w:cs="Times New Roman"/>
          <w:sz w:val="24"/>
          <w:szCs w:val="44"/>
        </w:rPr>
        <w:t>2-MTHF</w:t>
      </w:r>
      <w:r w:rsidRPr="001B01F2">
        <w:rPr>
          <w:rFonts w:ascii="Times New Roman" w:eastAsia="宋体" w:hAnsi="Times New Roman" w:cs="Times New Roman"/>
          <w:sz w:val="24"/>
          <w:szCs w:val="44"/>
        </w:rPr>
        <w:t>的</w:t>
      </w:r>
      <w:r w:rsidRPr="001B01F2">
        <w:rPr>
          <w:rFonts w:ascii="Times New Roman" w:eastAsia="宋体" w:hAnsi="Times New Roman" w:cs="Times New Roman"/>
          <w:sz w:val="24"/>
          <w:szCs w:val="44"/>
        </w:rPr>
        <w:t>PDE</w:t>
      </w:r>
      <w:r w:rsidRPr="001B01F2">
        <w:rPr>
          <w:rFonts w:ascii="Times New Roman" w:eastAsia="宋体" w:hAnsi="Times New Roman" w:cs="Times New Roman"/>
          <w:sz w:val="24"/>
          <w:szCs w:val="44"/>
        </w:rPr>
        <w:t>为</w:t>
      </w:r>
      <w:r w:rsidRPr="001B01F2">
        <w:rPr>
          <w:rFonts w:ascii="Times New Roman" w:eastAsia="宋体" w:hAnsi="Times New Roman" w:cs="Times New Roman"/>
          <w:sz w:val="24"/>
          <w:szCs w:val="44"/>
        </w:rPr>
        <w:t>50 mg/</w:t>
      </w:r>
      <w:r w:rsidRPr="001B01F2">
        <w:rPr>
          <w:rFonts w:ascii="Times New Roman" w:eastAsia="宋体" w:hAnsi="Times New Roman" w:cs="Times New Roman"/>
          <w:sz w:val="24"/>
          <w:szCs w:val="44"/>
        </w:rPr>
        <w:t>天。由于上述所得</w:t>
      </w:r>
      <w:r w:rsidRPr="001B01F2">
        <w:rPr>
          <w:rFonts w:ascii="Times New Roman" w:eastAsia="宋体" w:hAnsi="Times New Roman" w:cs="Times New Roman"/>
          <w:sz w:val="24"/>
          <w:szCs w:val="44"/>
        </w:rPr>
        <w:t>PDE</w:t>
      </w:r>
      <w:r w:rsidRPr="001B01F2">
        <w:rPr>
          <w:rFonts w:ascii="Times New Roman" w:eastAsia="宋体" w:hAnsi="Times New Roman" w:cs="Times New Roman"/>
          <w:sz w:val="24"/>
          <w:szCs w:val="44"/>
        </w:rPr>
        <w:t>大于或等于</w:t>
      </w:r>
      <w:r w:rsidRPr="001B01F2">
        <w:rPr>
          <w:rFonts w:ascii="Times New Roman" w:eastAsia="宋体" w:hAnsi="Times New Roman" w:cs="Times New Roman"/>
          <w:sz w:val="24"/>
          <w:szCs w:val="44"/>
        </w:rPr>
        <w:t>50 mg/</w:t>
      </w:r>
      <w:r w:rsidRPr="001B01F2">
        <w:rPr>
          <w:rFonts w:ascii="Times New Roman" w:eastAsia="宋体" w:hAnsi="Times New Roman" w:cs="Times New Roman"/>
          <w:sz w:val="24"/>
          <w:szCs w:val="44"/>
        </w:rPr>
        <w:t>天，因此建议将</w:t>
      </w:r>
      <w:r w:rsidRPr="001B01F2">
        <w:rPr>
          <w:rFonts w:ascii="Times New Roman" w:eastAsia="宋体" w:hAnsi="Times New Roman" w:cs="Times New Roman"/>
          <w:sz w:val="24"/>
          <w:szCs w:val="44"/>
        </w:rPr>
        <w:t>2-MTHF</w:t>
      </w:r>
      <w:r w:rsidRPr="001B01F2">
        <w:rPr>
          <w:rFonts w:ascii="Times New Roman" w:eastAsia="宋体" w:hAnsi="Times New Roman" w:cs="Times New Roman"/>
          <w:sz w:val="24"/>
          <w:szCs w:val="44"/>
        </w:rPr>
        <w:t>归到</w:t>
      </w:r>
      <w:r w:rsidRPr="001B01F2">
        <w:rPr>
          <w:rFonts w:ascii="Times New Roman" w:eastAsia="宋体" w:hAnsi="Times New Roman" w:cs="Times New Roman"/>
          <w:sz w:val="24"/>
          <w:szCs w:val="44"/>
        </w:rPr>
        <w:t>ICH</w:t>
      </w:r>
      <w:r w:rsidRPr="001B01F2">
        <w:rPr>
          <w:rFonts w:ascii="Times New Roman" w:eastAsia="宋体" w:hAnsi="Times New Roman" w:cs="Times New Roman"/>
          <w:sz w:val="24"/>
          <w:szCs w:val="44"/>
        </w:rPr>
        <w:t>《杂质：残留溶剂指导原则》表</w:t>
      </w:r>
      <w:r w:rsidRPr="001B01F2">
        <w:rPr>
          <w:rFonts w:ascii="Times New Roman" w:eastAsia="宋体" w:hAnsi="Times New Roman" w:cs="Times New Roman"/>
          <w:sz w:val="24"/>
          <w:szCs w:val="44"/>
        </w:rPr>
        <w:t>3</w:t>
      </w:r>
      <w:r w:rsidRPr="001B01F2">
        <w:rPr>
          <w:rFonts w:ascii="Times New Roman" w:eastAsia="宋体" w:hAnsi="Times New Roman" w:cs="Times New Roman"/>
          <w:sz w:val="24"/>
          <w:szCs w:val="44"/>
        </w:rPr>
        <w:t>中的</w:t>
      </w:r>
      <w:r w:rsidRPr="001B01F2">
        <w:rPr>
          <w:rFonts w:ascii="Times New Roman" w:eastAsia="宋体" w:hAnsi="Times New Roman" w:cs="Times New Roman"/>
          <w:sz w:val="24"/>
          <w:szCs w:val="44"/>
        </w:rPr>
        <w:t>3</w:t>
      </w:r>
      <w:r w:rsidRPr="001B01F2">
        <w:rPr>
          <w:rFonts w:ascii="Times New Roman" w:eastAsia="宋体" w:hAnsi="Times New Roman" w:cs="Times New Roman"/>
          <w:sz w:val="24"/>
          <w:szCs w:val="44"/>
        </w:rPr>
        <w:t>类：</w:t>
      </w:r>
      <w:r w:rsidRPr="001B01F2">
        <w:rPr>
          <w:rFonts w:ascii="Times New Roman" w:eastAsia="宋体" w:hAnsi="Times New Roman" w:cs="Times New Roman"/>
          <w:sz w:val="24"/>
          <w:szCs w:val="44"/>
        </w:rPr>
        <w:t>“</w:t>
      </w:r>
      <w:r w:rsidRPr="001B01F2">
        <w:rPr>
          <w:rFonts w:ascii="Times New Roman" w:eastAsia="宋体" w:hAnsi="Times New Roman" w:cs="Times New Roman"/>
          <w:sz w:val="24"/>
          <w:szCs w:val="44"/>
        </w:rPr>
        <w:t>低潜在毒性的溶剂</w:t>
      </w:r>
      <w:r w:rsidRPr="001B01F2">
        <w:rPr>
          <w:rFonts w:ascii="Times New Roman" w:eastAsia="宋体" w:hAnsi="Times New Roman" w:cs="Times New Roman"/>
          <w:sz w:val="24"/>
          <w:szCs w:val="44"/>
        </w:rPr>
        <w:t>”</w:t>
      </w:r>
      <w:r w:rsidRPr="001B01F2">
        <w:rPr>
          <w:rFonts w:ascii="Times New Roman" w:eastAsia="宋体" w:hAnsi="Times New Roman" w:cs="Times New Roman"/>
          <w:sz w:val="24"/>
          <w:szCs w:val="44"/>
        </w:rPr>
        <w:t>。</w:t>
      </w:r>
    </w:p>
    <w:p w14:paraId="169D4130" w14:textId="77777777" w:rsidR="00A10BC4" w:rsidRPr="001B01F2" w:rsidRDefault="00A10BC4" w:rsidP="00A10BC4">
      <w:pPr>
        <w:adjustRightInd w:val="0"/>
        <w:snapToGrid w:val="0"/>
        <w:spacing w:line="360" w:lineRule="auto"/>
        <w:ind w:firstLineChars="200" w:firstLine="480"/>
        <w:rPr>
          <w:rFonts w:ascii="Times New Roman" w:eastAsia="宋体" w:hAnsi="Times New Roman" w:cs="Times New Roman"/>
          <w:sz w:val="24"/>
          <w:szCs w:val="44"/>
        </w:rPr>
      </w:pPr>
    </w:p>
    <w:p w14:paraId="29DA994B" w14:textId="77777777" w:rsidR="00A10BC4" w:rsidRPr="001B01F2" w:rsidRDefault="00A10BC4" w:rsidP="00A10BC4">
      <w:pPr>
        <w:adjustRightInd w:val="0"/>
        <w:snapToGrid w:val="0"/>
        <w:spacing w:line="360" w:lineRule="auto"/>
        <w:rPr>
          <w:rFonts w:ascii="Times New Roman" w:eastAsia="宋体" w:hAnsi="Times New Roman" w:cs="Times New Roman"/>
          <w:sz w:val="24"/>
          <w:szCs w:val="44"/>
        </w:rPr>
      </w:pPr>
      <w:r w:rsidRPr="001B01F2">
        <w:rPr>
          <w:rFonts w:ascii="Times New Roman" w:eastAsia="宋体" w:hAnsi="Times New Roman" w:cs="Times New Roman"/>
          <w:sz w:val="24"/>
          <w:szCs w:val="44"/>
        </w:rPr>
        <w:t>参考文献</w:t>
      </w:r>
    </w:p>
    <w:p w14:paraId="42379755" w14:textId="77777777" w:rsidR="007666C9" w:rsidRDefault="00A10BC4" w:rsidP="00754B4A">
      <w:pPr>
        <w:widowControl w:val="0"/>
        <w:numPr>
          <w:ilvl w:val="0"/>
          <w:numId w:val="82"/>
        </w:numPr>
        <w:adjustRightInd w:val="0"/>
        <w:snapToGrid w:val="0"/>
        <w:spacing w:line="360" w:lineRule="auto"/>
        <w:ind w:left="0" w:firstLineChars="200" w:firstLine="480"/>
        <w:jc w:val="both"/>
        <w:rPr>
          <w:rFonts w:ascii="Times New Roman" w:eastAsia="仿宋_GB2312" w:hAnsi="Times New Roman" w:cs="Times New Roman"/>
          <w:sz w:val="24"/>
          <w:szCs w:val="44"/>
        </w:rPr>
        <w:sectPr w:rsidR="007666C9" w:rsidSect="00911F16">
          <w:pgSz w:w="11900" w:h="16834"/>
          <w:pgMar w:top="715" w:right="1429" w:bottom="160" w:left="1440" w:header="0" w:footer="0" w:gutter="0"/>
          <w:cols w:space="0" w:equalWidth="0">
            <w:col w:w="9040"/>
          </w:cols>
          <w:docGrid w:linePitch="360"/>
        </w:sectPr>
      </w:pPr>
      <w:r w:rsidRPr="001B01F2">
        <w:rPr>
          <w:rFonts w:ascii="Times New Roman" w:eastAsia="仿宋_GB2312" w:hAnsi="Times New Roman" w:cs="Times New Roman"/>
          <w:sz w:val="24"/>
          <w:szCs w:val="44"/>
        </w:rPr>
        <w:t>Aycock DF. Solvent applications of 2-methyltetrahydrofuran in organometallic and biphasic reactions. Org. Process Res. Dev. 2007; 11:156-159.</w:t>
      </w:r>
    </w:p>
    <w:p w14:paraId="69B55D7C" w14:textId="77777777" w:rsidR="007666C9" w:rsidRPr="001B01F2" w:rsidRDefault="00A10BC4" w:rsidP="00754B4A">
      <w:pPr>
        <w:widowControl w:val="0"/>
        <w:numPr>
          <w:ilvl w:val="0"/>
          <w:numId w:val="82"/>
        </w:numPr>
        <w:adjustRightInd w:val="0"/>
        <w:snapToGrid w:val="0"/>
        <w:spacing w:line="360" w:lineRule="auto"/>
        <w:ind w:left="0" w:firstLineChars="200" w:firstLine="480"/>
        <w:jc w:val="both"/>
        <w:rPr>
          <w:rFonts w:ascii="Times New Roman" w:eastAsia="仿宋_GB2312" w:hAnsi="Times New Roman" w:cs="Times New Roman"/>
          <w:sz w:val="24"/>
          <w:szCs w:val="44"/>
        </w:rPr>
      </w:pPr>
      <w:r w:rsidRPr="001B01F2">
        <w:rPr>
          <w:rFonts w:ascii="Times New Roman" w:eastAsia="仿宋_GB2312" w:hAnsi="Times New Roman" w:cs="Times New Roman"/>
          <w:sz w:val="24"/>
          <w:szCs w:val="44"/>
        </w:rPr>
        <w:lastRenderedPageBreak/>
        <w:t>Antonucci V, Coleman J, Ferry JB, Johnson N, Mathe M, Scott JP, et al. Toxicological assessment of 2-methyltetrahydrofuran and cyclopentyl methyl ether in support of their use in pharmaceutical chemical process development. Org. Process Res. Dev. 2011; 15:939-41.</w:t>
      </w:r>
    </w:p>
    <w:p w14:paraId="6DD0546E" w14:textId="1BC72E81" w:rsidR="00A10BC4" w:rsidRPr="001B01F2" w:rsidRDefault="00A10BC4" w:rsidP="00754B4A">
      <w:pPr>
        <w:widowControl w:val="0"/>
        <w:numPr>
          <w:ilvl w:val="0"/>
          <w:numId w:val="82"/>
        </w:numPr>
        <w:adjustRightInd w:val="0"/>
        <w:snapToGrid w:val="0"/>
        <w:spacing w:line="360" w:lineRule="auto"/>
        <w:ind w:left="0" w:firstLineChars="200" w:firstLine="480"/>
        <w:jc w:val="both"/>
        <w:rPr>
          <w:rFonts w:ascii="Times New Roman" w:eastAsia="仿宋_GB2312" w:hAnsi="Times New Roman" w:cs="Times New Roman"/>
          <w:sz w:val="24"/>
          <w:szCs w:val="44"/>
        </w:rPr>
      </w:pPr>
      <w:r w:rsidRPr="001B01F2">
        <w:rPr>
          <w:rFonts w:ascii="Times New Roman" w:eastAsia="仿宋_GB2312" w:hAnsi="Times New Roman" w:cs="Times New Roman"/>
          <w:sz w:val="24"/>
          <w:szCs w:val="44"/>
        </w:rPr>
        <w:t>Seifried HE, Seifried RM, Clarke JJ, Junghans TB, Sanet RH. A compilation of two decades of mutagenicity test results with the Ames Salmonella typhimurium and L5178Y mouse lymphoma cell mutation assays. Chem Res Toxicol 2006; 19(5):627-44.</w:t>
      </w:r>
    </w:p>
    <w:p w14:paraId="6C43FFDC" w14:textId="7FE9F694" w:rsidR="00502418" w:rsidRPr="00502418" w:rsidRDefault="00502418" w:rsidP="00754B4A">
      <w:pPr>
        <w:widowControl w:val="0"/>
        <w:numPr>
          <w:ilvl w:val="0"/>
          <w:numId w:val="82"/>
        </w:numPr>
        <w:adjustRightInd w:val="0"/>
        <w:snapToGrid w:val="0"/>
        <w:spacing w:line="360" w:lineRule="auto"/>
        <w:ind w:left="0" w:firstLineChars="200" w:firstLine="480"/>
        <w:jc w:val="both"/>
        <w:rPr>
          <w:rFonts w:ascii="Times New Roman" w:eastAsia="仿宋_GB2312" w:hAnsi="Times New Roman" w:cs="Times New Roman"/>
          <w:sz w:val="24"/>
          <w:szCs w:val="44"/>
        </w:rPr>
      </w:pPr>
      <w:r w:rsidRPr="00502418">
        <w:rPr>
          <w:rFonts w:ascii="Times New Roman" w:eastAsia="仿宋_GB2312" w:hAnsi="Times New Roman" w:cs="Times New Roman"/>
          <w:sz w:val="24"/>
          <w:szCs w:val="44"/>
        </w:rPr>
        <w:t>ECHA 2020. Tetrahydro-2-methylfuran. URL:</w:t>
      </w:r>
      <w:r w:rsidR="00335B57">
        <w:rPr>
          <w:rFonts w:ascii="Times New Roman" w:eastAsia="仿宋_GB2312" w:hAnsi="Times New Roman" w:cs="Times New Roman"/>
          <w:sz w:val="24"/>
          <w:szCs w:val="44"/>
        </w:rPr>
        <w:t xml:space="preserve"> </w:t>
      </w:r>
    </w:p>
    <w:p w14:paraId="4396E83C" w14:textId="6ECE8FA1" w:rsidR="00502418" w:rsidRDefault="00502418">
      <w:pPr>
        <w:widowControl w:val="0"/>
        <w:adjustRightInd w:val="0"/>
        <w:snapToGrid w:val="0"/>
        <w:spacing w:line="360" w:lineRule="auto"/>
        <w:jc w:val="both"/>
        <w:rPr>
          <w:rFonts w:ascii="Times New Roman" w:eastAsia="仿宋_GB2312" w:hAnsi="Times New Roman" w:cs="Times New Roman"/>
          <w:sz w:val="24"/>
          <w:szCs w:val="44"/>
        </w:rPr>
      </w:pPr>
      <w:r w:rsidRPr="00502418">
        <w:rPr>
          <w:rFonts w:ascii="Times New Roman" w:eastAsia="仿宋_GB2312" w:hAnsi="Times New Roman" w:cs="Times New Roman"/>
          <w:sz w:val="24"/>
          <w:szCs w:val="44"/>
        </w:rPr>
        <w:t>https://www.echa.europa.eu/de/web/guest/registration-dossier/-/registereddossier/13699/7/9/1. (last accessed 5 November 2020)</w:t>
      </w:r>
    </w:p>
    <w:p w14:paraId="0F581560" w14:textId="77777777" w:rsidR="00A10BC4" w:rsidRPr="001B01F2" w:rsidRDefault="00A10BC4" w:rsidP="00754B4A">
      <w:pPr>
        <w:widowControl w:val="0"/>
        <w:numPr>
          <w:ilvl w:val="0"/>
          <w:numId w:val="82"/>
        </w:numPr>
        <w:adjustRightInd w:val="0"/>
        <w:snapToGrid w:val="0"/>
        <w:spacing w:line="360" w:lineRule="auto"/>
        <w:ind w:left="0" w:firstLineChars="200" w:firstLine="480"/>
        <w:jc w:val="both"/>
        <w:rPr>
          <w:rFonts w:ascii="Times New Roman" w:eastAsia="仿宋_GB2312" w:hAnsi="Times New Roman" w:cs="Times New Roman"/>
          <w:sz w:val="24"/>
          <w:szCs w:val="44"/>
        </w:rPr>
      </w:pPr>
      <w:r w:rsidRPr="001B01F2">
        <w:rPr>
          <w:rFonts w:ascii="Times New Roman" w:eastAsia="仿宋_GB2312" w:hAnsi="Times New Roman" w:cs="Times New Roman"/>
          <w:sz w:val="24"/>
          <w:szCs w:val="44"/>
        </w:rPr>
        <w:t xml:space="preserve">Bluhm K, Seiler TB, Anders N, Klankermayer J, Schaeffer A, Hollert H. Acute embryo toxicity and teratogenicity of three potential biofuels also used as flavor or solvent. Sci Total Environ. 2016; 566-7:786-95. </w:t>
      </w:r>
    </w:p>
    <w:p w14:paraId="4138B39B" w14:textId="77777777" w:rsidR="00A10BC4" w:rsidRDefault="00A10BC4" w:rsidP="00754B4A">
      <w:pPr>
        <w:widowControl w:val="0"/>
        <w:numPr>
          <w:ilvl w:val="0"/>
          <w:numId w:val="82"/>
        </w:numPr>
        <w:adjustRightInd w:val="0"/>
        <w:snapToGrid w:val="0"/>
        <w:spacing w:line="360" w:lineRule="auto"/>
        <w:ind w:left="0" w:firstLineChars="200" w:firstLine="480"/>
        <w:jc w:val="both"/>
        <w:rPr>
          <w:rFonts w:ascii="Times New Roman" w:eastAsia="仿宋_GB2312" w:hAnsi="Times New Roman" w:cs="Times New Roman"/>
          <w:sz w:val="24"/>
          <w:szCs w:val="44"/>
        </w:rPr>
      </w:pPr>
      <w:r w:rsidRPr="001B01F2">
        <w:rPr>
          <w:rFonts w:ascii="Times New Roman" w:eastAsia="仿宋_GB2312" w:hAnsi="Times New Roman" w:cs="Times New Roman"/>
          <w:sz w:val="24"/>
          <w:szCs w:val="44"/>
        </w:rPr>
        <w:t>Parris P, Duncan JN, Fleetwood A, Beierschmitt WP. Calculation of a permitted daily exposure value for the solvent 2-methyltetrahydrofuran. Regul Toxicol Pharmacol 2017; 87:54-63.</w:t>
      </w:r>
    </w:p>
    <w:p w14:paraId="374F0FD6" w14:textId="77777777" w:rsidR="00502418" w:rsidRDefault="00502418" w:rsidP="001B01F2">
      <w:pPr>
        <w:widowControl w:val="0"/>
        <w:adjustRightInd w:val="0"/>
        <w:snapToGrid w:val="0"/>
        <w:spacing w:line="360" w:lineRule="auto"/>
        <w:jc w:val="both"/>
        <w:rPr>
          <w:rFonts w:ascii="Times New Roman" w:eastAsia="仿宋_GB2312" w:hAnsi="Times New Roman" w:cs="Times New Roman"/>
          <w:sz w:val="24"/>
          <w:szCs w:val="44"/>
        </w:rPr>
      </w:pPr>
    </w:p>
    <w:p w14:paraId="6F1F4601" w14:textId="77777777" w:rsidR="00502418" w:rsidRDefault="00502418" w:rsidP="001B01F2">
      <w:pPr>
        <w:widowControl w:val="0"/>
        <w:adjustRightInd w:val="0"/>
        <w:snapToGrid w:val="0"/>
        <w:spacing w:line="360" w:lineRule="auto"/>
        <w:jc w:val="both"/>
        <w:rPr>
          <w:rFonts w:ascii="Times New Roman" w:eastAsia="仿宋_GB2312" w:hAnsi="Times New Roman" w:cs="Times New Roman"/>
          <w:sz w:val="24"/>
          <w:szCs w:val="44"/>
        </w:rPr>
      </w:pPr>
    </w:p>
    <w:p w14:paraId="1DCD7639" w14:textId="77777777" w:rsidR="00502418" w:rsidRDefault="00502418" w:rsidP="001B01F2">
      <w:pPr>
        <w:widowControl w:val="0"/>
        <w:adjustRightInd w:val="0"/>
        <w:snapToGrid w:val="0"/>
        <w:spacing w:line="360" w:lineRule="auto"/>
        <w:jc w:val="both"/>
        <w:rPr>
          <w:rFonts w:ascii="Times New Roman" w:eastAsia="仿宋_GB2312" w:hAnsi="Times New Roman" w:cs="Times New Roman"/>
          <w:sz w:val="24"/>
          <w:szCs w:val="44"/>
        </w:rPr>
      </w:pPr>
    </w:p>
    <w:p w14:paraId="6E3D24DF" w14:textId="77777777" w:rsidR="00502418" w:rsidRDefault="00502418" w:rsidP="001B01F2">
      <w:pPr>
        <w:widowControl w:val="0"/>
        <w:adjustRightInd w:val="0"/>
        <w:snapToGrid w:val="0"/>
        <w:spacing w:line="360" w:lineRule="auto"/>
        <w:jc w:val="both"/>
        <w:rPr>
          <w:rFonts w:ascii="Times New Roman" w:eastAsia="仿宋_GB2312" w:hAnsi="Times New Roman" w:cs="Times New Roman"/>
          <w:sz w:val="24"/>
          <w:szCs w:val="44"/>
        </w:rPr>
      </w:pPr>
    </w:p>
    <w:p w14:paraId="3ABC79BF" w14:textId="77777777" w:rsidR="00502418" w:rsidRDefault="00502418" w:rsidP="001B01F2">
      <w:pPr>
        <w:widowControl w:val="0"/>
        <w:adjustRightInd w:val="0"/>
        <w:snapToGrid w:val="0"/>
        <w:spacing w:line="360" w:lineRule="auto"/>
        <w:jc w:val="both"/>
        <w:rPr>
          <w:rFonts w:ascii="Times New Roman" w:eastAsia="仿宋_GB2312" w:hAnsi="Times New Roman" w:cs="Times New Roman"/>
          <w:sz w:val="24"/>
          <w:szCs w:val="44"/>
        </w:rPr>
      </w:pPr>
    </w:p>
    <w:p w14:paraId="6B975C3E" w14:textId="77777777" w:rsidR="00502418" w:rsidRDefault="00502418" w:rsidP="001B01F2">
      <w:pPr>
        <w:widowControl w:val="0"/>
        <w:adjustRightInd w:val="0"/>
        <w:snapToGrid w:val="0"/>
        <w:spacing w:line="360" w:lineRule="auto"/>
        <w:jc w:val="both"/>
        <w:rPr>
          <w:rFonts w:ascii="Times New Roman" w:eastAsia="仿宋_GB2312" w:hAnsi="Times New Roman" w:cs="Times New Roman"/>
          <w:sz w:val="24"/>
          <w:szCs w:val="44"/>
        </w:rPr>
      </w:pPr>
    </w:p>
    <w:p w14:paraId="28BA97C8" w14:textId="77777777" w:rsidR="00502418" w:rsidRDefault="00502418" w:rsidP="001B01F2">
      <w:pPr>
        <w:widowControl w:val="0"/>
        <w:adjustRightInd w:val="0"/>
        <w:snapToGrid w:val="0"/>
        <w:spacing w:line="360" w:lineRule="auto"/>
        <w:jc w:val="both"/>
        <w:rPr>
          <w:rFonts w:ascii="Times New Roman" w:eastAsia="仿宋_GB2312" w:hAnsi="Times New Roman" w:cs="Times New Roman"/>
          <w:sz w:val="24"/>
          <w:szCs w:val="44"/>
        </w:rPr>
      </w:pPr>
    </w:p>
    <w:p w14:paraId="195DA4CE" w14:textId="77777777" w:rsidR="00502418" w:rsidRDefault="00502418" w:rsidP="001B01F2">
      <w:pPr>
        <w:widowControl w:val="0"/>
        <w:adjustRightInd w:val="0"/>
        <w:snapToGrid w:val="0"/>
        <w:spacing w:line="360" w:lineRule="auto"/>
        <w:jc w:val="both"/>
        <w:rPr>
          <w:rFonts w:ascii="Times New Roman" w:eastAsia="仿宋_GB2312" w:hAnsi="Times New Roman" w:cs="Times New Roman"/>
          <w:sz w:val="24"/>
          <w:szCs w:val="44"/>
        </w:rPr>
      </w:pPr>
    </w:p>
    <w:p w14:paraId="388841D0" w14:textId="77777777" w:rsidR="00502418" w:rsidRDefault="00502418" w:rsidP="001B01F2">
      <w:pPr>
        <w:widowControl w:val="0"/>
        <w:adjustRightInd w:val="0"/>
        <w:snapToGrid w:val="0"/>
        <w:spacing w:line="360" w:lineRule="auto"/>
        <w:jc w:val="both"/>
        <w:rPr>
          <w:rFonts w:ascii="Times New Roman" w:eastAsia="仿宋_GB2312" w:hAnsi="Times New Roman" w:cs="Times New Roman"/>
          <w:sz w:val="24"/>
          <w:szCs w:val="44"/>
        </w:rPr>
      </w:pPr>
    </w:p>
    <w:p w14:paraId="5E518D45" w14:textId="77777777" w:rsidR="00502418" w:rsidRDefault="00502418" w:rsidP="001B01F2">
      <w:pPr>
        <w:widowControl w:val="0"/>
        <w:adjustRightInd w:val="0"/>
        <w:snapToGrid w:val="0"/>
        <w:spacing w:line="360" w:lineRule="auto"/>
        <w:jc w:val="both"/>
        <w:rPr>
          <w:rFonts w:ascii="Times New Roman" w:eastAsia="仿宋_GB2312" w:hAnsi="Times New Roman" w:cs="Times New Roman"/>
          <w:sz w:val="24"/>
          <w:szCs w:val="44"/>
        </w:rPr>
      </w:pPr>
    </w:p>
    <w:p w14:paraId="79A57F8E" w14:textId="0568F473" w:rsidR="00502418" w:rsidRDefault="00191C27" w:rsidP="00502418">
      <w:pPr>
        <w:spacing w:line="0" w:lineRule="atLeast"/>
        <w:ind w:right="20"/>
        <w:jc w:val="center"/>
        <w:rPr>
          <w:rFonts w:ascii="Times New Roman" w:eastAsia="Times New Roman" w:hAnsi="Times New Roman"/>
          <w:sz w:val="21"/>
        </w:rPr>
        <w:sectPr w:rsidR="00502418" w:rsidSect="00502418">
          <w:type w:val="continuous"/>
          <w:pgSz w:w="11900" w:h="16834"/>
          <w:pgMar w:top="715" w:right="1429" w:bottom="160" w:left="1440" w:header="0" w:footer="0" w:gutter="0"/>
          <w:cols w:space="0" w:equalWidth="0">
            <w:col w:w="9040"/>
          </w:cols>
          <w:docGrid w:linePitch="360"/>
        </w:sectPr>
      </w:pPr>
      <w:r>
        <w:rPr>
          <w:rFonts w:ascii="Times New Roman" w:eastAsia="Times New Roman" w:hAnsi="Times New Roman"/>
          <w:sz w:val="21"/>
        </w:rPr>
        <w:t>35</w:t>
      </w:r>
    </w:p>
    <w:p w14:paraId="5D1B7594" w14:textId="77777777" w:rsidR="00502418" w:rsidRDefault="00502418" w:rsidP="001B01F2">
      <w:pPr>
        <w:widowControl w:val="0"/>
        <w:adjustRightInd w:val="0"/>
        <w:snapToGrid w:val="0"/>
        <w:spacing w:line="360" w:lineRule="auto"/>
        <w:jc w:val="both"/>
        <w:rPr>
          <w:rFonts w:ascii="Times New Roman" w:eastAsia="仿宋_GB2312" w:hAnsi="Times New Roman" w:cs="Times New Roman"/>
          <w:sz w:val="24"/>
          <w:szCs w:val="44"/>
        </w:rPr>
      </w:pPr>
    </w:p>
    <w:p w14:paraId="017A8683" w14:textId="77777777" w:rsidR="00964D13" w:rsidRDefault="00964D13" w:rsidP="001B01F2">
      <w:pPr>
        <w:adjustRightInd w:val="0"/>
        <w:spacing w:line="240" w:lineRule="exact"/>
        <w:rPr>
          <w:rFonts w:ascii="Times New Roman" w:eastAsia="Times New Roman" w:hAnsi="Times New Roman"/>
          <w:sz w:val="21"/>
        </w:rPr>
      </w:pPr>
      <w:r w:rsidRPr="00EB1E18">
        <w:rPr>
          <w:rFonts w:ascii="Times New Roman" w:eastAsia="宋体" w:hAnsi="Times New Roman" w:cs="Times New Roman"/>
          <w:sz w:val="21"/>
        </w:rPr>
        <w:t>2-</w:t>
      </w:r>
      <w:r w:rsidRPr="00911F16">
        <w:rPr>
          <w:rFonts w:ascii="宋体" w:eastAsia="宋体" w:hAnsi="宋体" w:hint="eastAsia"/>
          <w:sz w:val="21"/>
        </w:rPr>
        <w:t>甲基四氢呋喃、环戊基甲醚和叔丁醇</w:t>
      </w:r>
      <w:r>
        <w:rPr>
          <w:rFonts w:ascii="宋体" w:eastAsia="宋体" w:hAnsi="宋体" w:hint="eastAsia"/>
          <w:sz w:val="21"/>
        </w:rPr>
        <w:t>的</w:t>
      </w:r>
      <w:r>
        <w:rPr>
          <w:rFonts w:ascii="Times New Roman" w:eastAsia="Times New Roman" w:hAnsi="Times New Roman"/>
          <w:sz w:val="21"/>
        </w:rPr>
        <w:t xml:space="preserve"> PDE</w:t>
      </w:r>
    </w:p>
    <w:p w14:paraId="5486F79A" w14:textId="77777777" w:rsidR="00964D13" w:rsidRDefault="00FF31B4" w:rsidP="00964D13">
      <w:pPr>
        <w:spacing w:line="20" w:lineRule="exact"/>
        <w:rPr>
          <w:rFonts w:ascii="Times New Roman" w:eastAsia="Times New Roman" w:hAnsi="Times New Roman"/>
        </w:rPr>
      </w:pPr>
      <w:r>
        <w:rPr>
          <w:rFonts w:ascii="Times New Roman" w:eastAsia="Times New Roman" w:hAnsi="Times New Roman"/>
          <w:noProof/>
          <w:sz w:val="21"/>
        </w:rPr>
        <w:drawing>
          <wp:anchor distT="0" distB="0" distL="114300" distR="114300" simplePos="0" relativeHeight="251679232" behindDoc="1" locked="0" layoutInCell="0" allowOverlap="1" wp14:anchorId="3D9A5669" wp14:editId="64F1DFBF">
            <wp:simplePos x="0" y="0"/>
            <wp:positionH relativeFrom="column">
              <wp:posOffset>-17145</wp:posOffset>
            </wp:positionH>
            <wp:positionV relativeFrom="paragraph">
              <wp:posOffset>26670</wp:posOffset>
            </wp:positionV>
            <wp:extent cx="5772150" cy="6350"/>
            <wp:effectExtent l="0" t="0" r="0" b="0"/>
            <wp:wrapNone/>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6350"/>
                    </a:xfrm>
                    <a:prstGeom prst="rect">
                      <a:avLst/>
                    </a:prstGeom>
                    <a:noFill/>
                  </pic:spPr>
                </pic:pic>
              </a:graphicData>
            </a:graphic>
            <wp14:sizeRelH relativeFrom="page">
              <wp14:pctWidth>0</wp14:pctWidth>
            </wp14:sizeRelH>
            <wp14:sizeRelV relativeFrom="page">
              <wp14:pctHeight>0</wp14:pctHeight>
            </wp14:sizeRelV>
          </wp:anchor>
        </w:drawing>
      </w:r>
    </w:p>
    <w:p w14:paraId="58D5A8A2" w14:textId="77777777" w:rsidR="00964D13" w:rsidRDefault="00964D13" w:rsidP="00964D13">
      <w:pPr>
        <w:spacing w:line="200" w:lineRule="exact"/>
        <w:rPr>
          <w:rFonts w:ascii="Times New Roman" w:eastAsia="Times New Roman" w:hAnsi="Times New Roman"/>
        </w:rPr>
      </w:pPr>
    </w:p>
    <w:p w14:paraId="17B3446B" w14:textId="77777777" w:rsidR="00A10BC4" w:rsidRPr="001B01F2" w:rsidRDefault="00A10BC4" w:rsidP="00A10BC4">
      <w:pPr>
        <w:adjustRightInd w:val="0"/>
        <w:snapToGrid w:val="0"/>
        <w:spacing w:beforeLines="100" w:before="240" w:afterLines="100" w:after="240" w:line="360" w:lineRule="auto"/>
        <w:rPr>
          <w:rFonts w:ascii="Times New Roman" w:eastAsia="宋体" w:hAnsi="Times New Roman" w:cs="Times New Roman"/>
          <w:b/>
          <w:sz w:val="24"/>
          <w:szCs w:val="24"/>
        </w:rPr>
      </w:pPr>
      <w:r w:rsidRPr="001B01F2">
        <w:rPr>
          <w:rFonts w:ascii="Times New Roman" w:eastAsia="宋体" w:hAnsi="Times New Roman" w:cs="Times New Roman"/>
          <w:b/>
          <w:sz w:val="24"/>
          <w:szCs w:val="24"/>
        </w:rPr>
        <w:t>环戊基甲基醚</w:t>
      </w:r>
    </w:p>
    <w:p w14:paraId="5354701F" w14:textId="77777777" w:rsidR="00A10BC4" w:rsidRPr="001B01F2" w:rsidRDefault="00A10BC4" w:rsidP="00A10BC4">
      <w:pPr>
        <w:adjustRightInd w:val="0"/>
        <w:snapToGrid w:val="0"/>
        <w:spacing w:line="360" w:lineRule="auto"/>
        <w:rPr>
          <w:rFonts w:ascii="Times New Roman" w:eastAsia="宋体" w:hAnsi="Times New Roman" w:cs="Times New Roman"/>
          <w:b/>
          <w:sz w:val="24"/>
          <w:szCs w:val="24"/>
        </w:rPr>
      </w:pPr>
      <w:r w:rsidRPr="001B01F2">
        <w:rPr>
          <w:rFonts w:ascii="Times New Roman" w:eastAsia="宋体" w:hAnsi="Times New Roman" w:cs="Times New Roman"/>
          <w:b/>
          <w:sz w:val="24"/>
          <w:szCs w:val="24"/>
        </w:rPr>
        <w:t>引言</w:t>
      </w:r>
    </w:p>
    <w:p w14:paraId="695E3864" w14:textId="77777777" w:rsidR="00A10BC4" w:rsidRPr="001B01F2" w:rsidRDefault="00A10BC4" w:rsidP="001B01F2">
      <w:pPr>
        <w:adjustRightInd w:val="0"/>
        <w:snapToGrid w:val="0"/>
        <w:spacing w:line="360" w:lineRule="auto"/>
        <w:ind w:firstLineChars="200" w:firstLine="480"/>
        <w:jc w:val="both"/>
        <w:rPr>
          <w:rFonts w:ascii="Times New Roman" w:eastAsia="宋体" w:hAnsi="Times New Roman" w:cs="Times New Roman"/>
          <w:sz w:val="24"/>
          <w:szCs w:val="24"/>
        </w:rPr>
      </w:pPr>
      <w:r w:rsidRPr="001B01F2">
        <w:rPr>
          <w:rFonts w:ascii="Times New Roman" w:eastAsia="宋体" w:hAnsi="Times New Roman" w:cs="Times New Roman"/>
          <w:sz w:val="24"/>
          <w:szCs w:val="24"/>
        </w:rPr>
        <w:t>环戊基甲基醚（</w:t>
      </w:r>
      <w:r w:rsidRPr="001B01F2">
        <w:rPr>
          <w:rFonts w:ascii="Times New Roman" w:eastAsia="宋体" w:hAnsi="Times New Roman" w:cs="Times New Roman"/>
          <w:sz w:val="24"/>
          <w:szCs w:val="24"/>
        </w:rPr>
        <w:t>CPME</w:t>
      </w:r>
      <w:r w:rsidRPr="001B01F2">
        <w:rPr>
          <w:rFonts w:ascii="Times New Roman" w:eastAsia="宋体" w:hAnsi="Times New Roman" w:cs="Times New Roman"/>
          <w:sz w:val="24"/>
          <w:szCs w:val="24"/>
        </w:rPr>
        <w:t>，英文名：</w:t>
      </w:r>
      <w:r w:rsidRPr="001B01F2">
        <w:rPr>
          <w:rFonts w:ascii="Times New Roman" w:eastAsia="宋体" w:hAnsi="Times New Roman" w:cs="Times New Roman"/>
          <w:sz w:val="24"/>
          <w:szCs w:val="24"/>
        </w:rPr>
        <w:t>Cyclopentyl methyl ether</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CAS</w:t>
      </w:r>
      <w:r w:rsidRPr="001B01F2">
        <w:rPr>
          <w:rFonts w:ascii="Times New Roman" w:eastAsia="宋体" w:hAnsi="Times New Roman" w:cs="Times New Roman"/>
          <w:sz w:val="24"/>
          <w:szCs w:val="24"/>
        </w:rPr>
        <w:t>号为</w:t>
      </w:r>
      <w:r w:rsidRPr="001B01F2">
        <w:rPr>
          <w:rFonts w:ascii="Times New Roman" w:eastAsia="宋体" w:hAnsi="Times New Roman" w:cs="Times New Roman"/>
          <w:sz w:val="24"/>
          <w:szCs w:val="24"/>
        </w:rPr>
        <w:t>5614-37-9</w:t>
      </w:r>
      <w:r w:rsidRPr="001B01F2">
        <w:rPr>
          <w:rFonts w:ascii="Times New Roman" w:eastAsia="宋体" w:hAnsi="Times New Roman" w:cs="Times New Roman"/>
          <w:sz w:val="24"/>
          <w:szCs w:val="24"/>
        </w:rPr>
        <w:t>）</w:t>
      </w:r>
      <w:r w:rsidR="00C01534" w:rsidRPr="00C01534">
        <w:rPr>
          <w:rFonts w:ascii="Times New Roman" w:eastAsia="宋体" w:hAnsi="Times New Roman" w:cs="Times New Roman" w:hint="eastAsia"/>
          <w:sz w:val="24"/>
          <w:szCs w:val="24"/>
        </w:rPr>
        <w:t>结构与四氢呋喃、甲基叔丁基醚相似，目前在医药化工领域用作上述溶剂的替代品</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1,2</w:t>
      </w:r>
      <w:r w:rsidRPr="001B01F2">
        <w:rPr>
          <w:rFonts w:ascii="Times New Roman" w:eastAsia="宋体" w:hAnsi="Times New Roman" w:cs="Times New Roman"/>
          <w:sz w:val="24"/>
          <w:szCs w:val="24"/>
        </w:rPr>
        <w:t>）。</w:t>
      </w:r>
    </w:p>
    <w:p w14:paraId="5EA63A14" w14:textId="77777777" w:rsidR="00A10BC4" w:rsidRPr="001B01F2" w:rsidRDefault="00A10BC4" w:rsidP="001B01F2">
      <w:pPr>
        <w:adjustRightInd w:val="0"/>
        <w:snapToGrid w:val="0"/>
        <w:spacing w:line="360" w:lineRule="auto"/>
        <w:ind w:firstLineChars="200" w:firstLine="480"/>
        <w:jc w:val="both"/>
        <w:rPr>
          <w:rFonts w:ascii="Times New Roman" w:eastAsia="宋体" w:hAnsi="Times New Roman" w:cs="Times New Roman"/>
          <w:sz w:val="24"/>
          <w:szCs w:val="24"/>
        </w:rPr>
      </w:pPr>
      <w:r w:rsidRPr="001B01F2">
        <w:rPr>
          <w:rFonts w:ascii="Times New Roman" w:eastAsia="宋体" w:hAnsi="Times New Roman" w:cs="Times New Roman"/>
          <w:sz w:val="24"/>
          <w:szCs w:val="24"/>
        </w:rPr>
        <w:t>CPME</w:t>
      </w:r>
      <w:r w:rsidRPr="001B01F2">
        <w:rPr>
          <w:rFonts w:ascii="Times New Roman" w:eastAsia="宋体" w:hAnsi="Times New Roman" w:cs="Times New Roman"/>
          <w:sz w:val="24"/>
          <w:szCs w:val="24"/>
        </w:rPr>
        <w:t>的蒸气压为</w:t>
      </w:r>
      <w:r w:rsidRPr="001B01F2">
        <w:rPr>
          <w:rFonts w:ascii="Times New Roman" w:eastAsia="宋体" w:hAnsi="Times New Roman" w:cs="Times New Roman"/>
          <w:sz w:val="24"/>
          <w:szCs w:val="24"/>
        </w:rPr>
        <w:t>44.9 mmHg</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25°C</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Log P</w:t>
      </w:r>
      <w:r w:rsidRPr="001B01F2">
        <w:rPr>
          <w:rFonts w:ascii="Times New Roman" w:eastAsia="宋体" w:hAnsi="Times New Roman" w:cs="Times New Roman"/>
          <w:sz w:val="24"/>
          <w:szCs w:val="24"/>
          <w:vertAlign w:val="subscript"/>
        </w:rPr>
        <w:t>ow</w:t>
      </w:r>
      <w:r w:rsidRPr="001B01F2">
        <w:rPr>
          <w:rFonts w:ascii="Times New Roman" w:eastAsia="宋体" w:hAnsi="Times New Roman" w:cs="Times New Roman"/>
          <w:sz w:val="24"/>
          <w:szCs w:val="24"/>
        </w:rPr>
        <w:t>为</w:t>
      </w:r>
      <w:r w:rsidRPr="001B01F2">
        <w:rPr>
          <w:rFonts w:ascii="Times New Roman" w:eastAsia="宋体" w:hAnsi="Times New Roman" w:cs="Times New Roman"/>
          <w:sz w:val="24"/>
          <w:szCs w:val="24"/>
        </w:rPr>
        <w:t>1.59</w:t>
      </w:r>
      <w:r w:rsidRPr="001B01F2">
        <w:rPr>
          <w:rFonts w:ascii="Times New Roman" w:eastAsia="宋体" w:hAnsi="Times New Roman" w:cs="Times New Roman"/>
          <w:sz w:val="24"/>
          <w:szCs w:val="24"/>
        </w:rPr>
        <w:t>，水中的溶解度为</w:t>
      </w:r>
      <w:r w:rsidRPr="001B01F2">
        <w:rPr>
          <w:rFonts w:ascii="Times New Roman" w:eastAsia="宋体" w:hAnsi="Times New Roman" w:cs="Times New Roman"/>
          <w:sz w:val="24"/>
          <w:szCs w:val="24"/>
        </w:rPr>
        <w:t>1.1 g/100 g</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23°C</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3,4</w:t>
      </w:r>
      <w:r w:rsidRPr="001B01F2">
        <w:rPr>
          <w:rFonts w:ascii="Times New Roman" w:eastAsia="宋体" w:hAnsi="Times New Roman" w:cs="Times New Roman"/>
          <w:sz w:val="24"/>
          <w:szCs w:val="24"/>
        </w:rPr>
        <w:t>）。</w:t>
      </w:r>
    </w:p>
    <w:p w14:paraId="2A0F04BB" w14:textId="77777777" w:rsidR="00A10BC4" w:rsidRPr="001B01F2" w:rsidRDefault="00A10BC4" w:rsidP="001B01F2">
      <w:pPr>
        <w:adjustRightInd w:val="0"/>
        <w:snapToGrid w:val="0"/>
        <w:spacing w:line="360" w:lineRule="auto"/>
        <w:ind w:firstLineChars="200" w:firstLine="480"/>
        <w:jc w:val="both"/>
        <w:rPr>
          <w:rFonts w:ascii="Times New Roman" w:eastAsia="宋体" w:hAnsi="Times New Roman" w:cs="Times New Roman"/>
          <w:sz w:val="24"/>
          <w:szCs w:val="24"/>
        </w:rPr>
      </w:pPr>
      <w:r w:rsidRPr="001B01F2">
        <w:rPr>
          <w:rFonts w:ascii="Times New Roman" w:eastAsia="宋体" w:hAnsi="Times New Roman" w:cs="Times New Roman"/>
          <w:sz w:val="24"/>
          <w:szCs w:val="24"/>
        </w:rPr>
        <w:t>根据</w:t>
      </w:r>
      <w:r w:rsidRPr="001B01F2">
        <w:rPr>
          <w:rFonts w:ascii="Times New Roman" w:eastAsia="宋体" w:hAnsi="Times New Roman" w:cs="Times New Roman"/>
          <w:sz w:val="24"/>
          <w:szCs w:val="24"/>
        </w:rPr>
        <w:t>EC No 1272/2008</w:t>
      </w:r>
      <w:r w:rsidRPr="001B01F2">
        <w:rPr>
          <w:rFonts w:ascii="Times New Roman" w:eastAsia="宋体" w:hAnsi="Times New Roman" w:cs="Times New Roman"/>
          <w:sz w:val="24"/>
          <w:szCs w:val="24"/>
        </w:rPr>
        <w:t>，在全球化学品统一分类和标签系统（</w:t>
      </w:r>
      <w:r w:rsidRPr="001B01F2">
        <w:rPr>
          <w:rFonts w:ascii="Times New Roman" w:eastAsia="宋体" w:hAnsi="Times New Roman" w:cs="Times New Roman"/>
          <w:sz w:val="24"/>
          <w:szCs w:val="24"/>
        </w:rPr>
        <w:t>GHS</w:t>
      </w:r>
      <w:r w:rsidRPr="001B01F2">
        <w:rPr>
          <w:rFonts w:ascii="Times New Roman" w:eastAsia="宋体" w:hAnsi="Times New Roman" w:cs="Times New Roman"/>
          <w:sz w:val="24"/>
          <w:szCs w:val="24"/>
        </w:rPr>
        <w:t>）中</w:t>
      </w:r>
      <w:r w:rsidRPr="001B01F2">
        <w:rPr>
          <w:rFonts w:ascii="Times New Roman" w:eastAsia="宋体" w:hAnsi="Times New Roman" w:cs="Times New Roman"/>
          <w:sz w:val="24"/>
          <w:szCs w:val="24"/>
        </w:rPr>
        <w:t>CPME</w:t>
      </w:r>
      <w:r w:rsidRPr="001B01F2">
        <w:rPr>
          <w:rFonts w:ascii="Times New Roman" w:eastAsia="宋体" w:hAnsi="Times New Roman" w:cs="Times New Roman"/>
          <w:sz w:val="24"/>
          <w:szCs w:val="24"/>
        </w:rPr>
        <w:t>被归为皮肤（</w:t>
      </w:r>
      <w:r w:rsidRPr="001B01F2">
        <w:rPr>
          <w:rFonts w:ascii="Times New Roman" w:eastAsia="宋体" w:hAnsi="Times New Roman" w:cs="Times New Roman"/>
          <w:sz w:val="24"/>
          <w:szCs w:val="24"/>
        </w:rPr>
        <w:t>H315</w:t>
      </w:r>
      <w:r w:rsidRPr="001B01F2">
        <w:rPr>
          <w:rFonts w:ascii="Times New Roman" w:eastAsia="宋体" w:hAnsi="Times New Roman" w:cs="Times New Roman"/>
          <w:sz w:val="24"/>
          <w:szCs w:val="24"/>
        </w:rPr>
        <w:t>）和眼部（</w:t>
      </w:r>
      <w:r w:rsidRPr="001B01F2">
        <w:rPr>
          <w:rFonts w:ascii="Times New Roman" w:eastAsia="宋体" w:hAnsi="Times New Roman" w:cs="Times New Roman"/>
          <w:sz w:val="24"/>
          <w:szCs w:val="24"/>
        </w:rPr>
        <w:t>H319</w:t>
      </w:r>
      <w:r w:rsidRPr="001B01F2">
        <w:rPr>
          <w:rFonts w:ascii="Times New Roman" w:eastAsia="宋体" w:hAnsi="Times New Roman" w:cs="Times New Roman"/>
          <w:sz w:val="24"/>
          <w:szCs w:val="24"/>
        </w:rPr>
        <w:t>）刺激物。在局部淋巴结试验中，</w:t>
      </w:r>
      <w:r w:rsidRPr="001B01F2">
        <w:rPr>
          <w:rFonts w:ascii="Times New Roman" w:eastAsia="宋体" w:hAnsi="Times New Roman" w:cs="Times New Roman"/>
          <w:sz w:val="24"/>
          <w:szCs w:val="24"/>
        </w:rPr>
        <w:t>CPME</w:t>
      </w:r>
      <w:r w:rsidRPr="001B01F2">
        <w:rPr>
          <w:rFonts w:ascii="Times New Roman" w:eastAsia="宋体" w:hAnsi="Times New Roman" w:cs="Times New Roman"/>
          <w:sz w:val="24"/>
          <w:szCs w:val="24"/>
        </w:rPr>
        <w:t>未显示出诱发皮肤致敏的可能毒性。其大鼠的急性口服暴露</w:t>
      </w:r>
      <w:r w:rsidRPr="001B01F2">
        <w:rPr>
          <w:rFonts w:ascii="Times New Roman" w:eastAsia="宋体" w:hAnsi="Times New Roman" w:cs="Times New Roman"/>
          <w:sz w:val="24"/>
          <w:szCs w:val="24"/>
        </w:rPr>
        <w:t>LD</w:t>
      </w:r>
      <w:r w:rsidRPr="001B01F2">
        <w:rPr>
          <w:rFonts w:ascii="Times New Roman" w:eastAsia="宋体" w:hAnsi="Times New Roman" w:cs="Times New Roman"/>
          <w:sz w:val="24"/>
          <w:szCs w:val="24"/>
          <w:vertAlign w:val="subscript"/>
        </w:rPr>
        <w:t>50</w:t>
      </w:r>
      <w:r w:rsidRPr="001B01F2">
        <w:rPr>
          <w:rFonts w:ascii="Times New Roman" w:eastAsia="宋体" w:hAnsi="Times New Roman" w:cs="Times New Roman"/>
          <w:sz w:val="24"/>
          <w:szCs w:val="24"/>
        </w:rPr>
        <w:t>为</w:t>
      </w:r>
      <w:r w:rsidRPr="001B01F2">
        <w:rPr>
          <w:rFonts w:ascii="Times New Roman" w:eastAsia="宋体" w:hAnsi="Times New Roman" w:cs="Times New Roman"/>
          <w:sz w:val="24"/>
          <w:szCs w:val="24"/>
        </w:rPr>
        <w:t>1000-2000 mg/kg</w:t>
      </w:r>
      <w:r w:rsidRPr="001B01F2">
        <w:rPr>
          <w:rFonts w:ascii="Times New Roman" w:eastAsia="宋体" w:hAnsi="Times New Roman" w:cs="Times New Roman"/>
          <w:sz w:val="24"/>
          <w:szCs w:val="24"/>
        </w:rPr>
        <w:t>，皮肤暴露</w:t>
      </w:r>
      <w:r w:rsidRPr="001B01F2">
        <w:rPr>
          <w:rFonts w:ascii="Times New Roman" w:eastAsia="宋体" w:hAnsi="Times New Roman" w:cs="Times New Roman"/>
          <w:sz w:val="24"/>
          <w:szCs w:val="24"/>
        </w:rPr>
        <w:t>LD</w:t>
      </w:r>
      <w:r w:rsidRPr="001B01F2">
        <w:rPr>
          <w:rFonts w:ascii="Times New Roman" w:eastAsia="宋体" w:hAnsi="Times New Roman" w:cs="Times New Roman"/>
          <w:sz w:val="24"/>
          <w:szCs w:val="24"/>
          <w:vertAlign w:val="subscript"/>
        </w:rPr>
        <w:t>50</w:t>
      </w:r>
      <w:r w:rsidRPr="001B01F2">
        <w:rPr>
          <w:rFonts w:ascii="Times New Roman" w:eastAsia="宋体" w:hAnsi="Times New Roman" w:cs="Times New Roman"/>
          <w:sz w:val="24"/>
          <w:szCs w:val="24"/>
        </w:rPr>
        <w:t>大于</w:t>
      </w:r>
      <w:r w:rsidRPr="001B01F2">
        <w:rPr>
          <w:rFonts w:ascii="Times New Roman" w:eastAsia="宋体" w:hAnsi="Times New Roman" w:cs="Times New Roman"/>
          <w:sz w:val="24"/>
          <w:szCs w:val="24"/>
        </w:rPr>
        <w:t>2000 mg/kg</w:t>
      </w:r>
      <w:r w:rsidRPr="001B01F2">
        <w:rPr>
          <w:rFonts w:ascii="Times New Roman" w:eastAsia="宋体" w:hAnsi="Times New Roman" w:cs="Times New Roman"/>
          <w:sz w:val="24"/>
          <w:szCs w:val="24"/>
        </w:rPr>
        <w:t>，吸入暴露</w:t>
      </w:r>
      <w:r w:rsidRPr="001B01F2">
        <w:rPr>
          <w:rFonts w:ascii="Times New Roman" w:eastAsia="宋体" w:hAnsi="Times New Roman" w:cs="Times New Roman"/>
          <w:sz w:val="24"/>
          <w:szCs w:val="24"/>
        </w:rPr>
        <w:t>LD</w:t>
      </w:r>
      <w:r w:rsidRPr="001B01F2">
        <w:rPr>
          <w:rFonts w:ascii="Times New Roman" w:eastAsia="宋体" w:hAnsi="Times New Roman" w:cs="Times New Roman"/>
          <w:sz w:val="24"/>
          <w:szCs w:val="24"/>
          <w:vertAlign w:val="subscript"/>
        </w:rPr>
        <w:t>50</w:t>
      </w:r>
      <w:r w:rsidRPr="001B01F2">
        <w:rPr>
          <w:rFonts w:ascii="Times New Roman" w:eastAsia="宋体" w:hAnsi="Times New Roman" w:cs="Times New Roman"/>
          <w:sz w:val="24"/>
          <w:szCs w:val="24"/>
        </w:rPr>
        <w:t>大于</w:t>
      </w:r>
      <w:r w:rsidRPr="001B01F2">
        <w:rPr>
          <w:rFonts w:ascii="Times New Roman" w:eastAsia="宋体" w:hAnsi="Times New Roman" w:cs="Times New Roman"/>
          <w:sz w:val="24"/>
          <w:szCs w:val="24"/>
        </w:rPr>
        <w:t>21.5 mg/L</w:t>
      </w:r>
      <w:r w:rsidRPr="001B01F2">
        <w:rPr>
          <w:rFonts w:ascii="Times New Roman" w:eastAsia="宋体" w:hAnsi="Times New Roman" w:cs="Times New Roman"/>
          <w:sz w:val="24"/>
          <w:szCs w:val="24"/>
        </w:rPr>
        <w:t>。人体毒性数据未见报道（</w:t>
      </w:r>
      <w:r w:rsidRPr="001B01F2">
        <w:rPr>
          <w:rFonts w:ascii="Times New Roman" w:eastAsia="宋体" w:hAnsi="Times New Roman" w:cs="Times New Roman"/>
          <w:sz w:val="24"/>
          <w:szCs w:val="24"/>
        </w:rPr>
        <w:t>2</w:t>
      </w:r>
      <w:r w:rsidRPr="001B01F2">
        <w:rPr>
          <w:rFonts w:ascii="Times New Roman" w:eastAsia="宋体" w:hAnsi="Times New Roman" w:cs="Times New Roman"/>
          <w:sz w:val="24"/>
          <w:szCs w:val="24"/>
        </w:rPr>
        <w:t>）。</w:t>
      </w:r>
    </w:p>
    <w:p w14:paraId="1D355041" w14:textId="77777777" w:rsidR="00A10BC4" w:rsidRPr="001B01F2" w:rsidRDefault="00A10BC4" w:rsidP="001B01F2">
      <w:pPr>
        <w:adjustRightInd w:val="0"/>
        <w:snapToGrid w:val="0"/>
        <w:spacing w:line="360" w:lineRule="auto"/>
        <w:jc w:val="both"/>
        <w:rPr>
          <w:rFonts w:ascii="Times New Roman" w:eastAsia="宋体" w:hAnsi="Times New Roman" w:cs="Times New Roman"/>
          <w:b/>
          <w:sz w:val="24"/>
          <w:szCs w:val="24"/>
        </w:rPr>
      </w:pPr>
      <w:r w:rsidRPr="001B01F2">
        <w:rPr>
          <w:rFonts w:ascii="Times New Roman" w:eastAsia="宋体" w:hAnsi="Times New Roman" w:cs="Times New Roman"/>
          <w:b/>
          <w:sz w:val="24"/>
          <w:szCs w:val="24"/>
        </w:rPr>
        <w:t>遗传毒性</w:t>
      </w:r>
    </w:p>
    <w:p w14:paraId="21548AAF" w14:textId="2E40F32F" w:rsidR="00A10BC4" w:rsidRPr="001B01F2" w:rsidRDefault="00A10BC4" w:rsidP="001B01F2">
      <w:pPr>
        <w:adjustRightInd w:val="0"/>
        <w:snapToGrid w:val="0"/>
        <w:spacing w:line="360" w:lineRule="auto"/>
        <w:ind w:firstLineChars="200" w:firstLine="480"/>
        <w:jc w:val="both"/>
        <w:rPr>
          <w:rFonts w:ascii="Times New Roman" w:eastAsia="宋体" w:hAnsi="Times New Roman" w:cs="Times New Roman"/>
          <w:sz w:val="24"/>
          <w:szCs w:val="24"/>
        </w:rPr>
      </w:pPr>
      <w:r w:rsidRPr="001B01F2">
        <w:rPr>
          <w:rFonts w:ascii="Times New Roman" w:eastAsia="宋体" w:hAnsi="Times New Roman" w:cs="Times New Roman"/>
          <w:sz w:val="24"/>
          <w:szCs w:val="24"/>
        </w:rPr>
        <w:t>遗传毒性试验结果可见报道（</w:t>
      </w:r>
      <w:r w:rsidRPr="001B01F2">
        <w:rPr>
          <w:rFonts w:ascii="Times New Roman" w:eastAsia="宋体" w:hAnsi="Times New Roman" w:cs="Times New Roman"/>
          <w:sz w:val="24"/>
          <w:szCs w:val="24"/>
        </w:rPr>
        <w:t>1,2</w:t>
      </w:r>
      <w:r w:rsidRPr="001B01F2">
        <w:rPr>
          <w:rFonts w:ascii="Times New Roman" w:eastAsia="宋体" w:hAnsi="Times New Roman" w:cs="Times New Roman"/>
          <w:sz w:val="24"/>
          <w:szCs w:val="24"/>
        </w:rPr>
        <w:t>）。在鼠伤寒沙门菌</w:t>
      </w:r>
      <w:r w:rsidRPr="001B01F2">
        <w:rPr>
          <w:rFonts w:ascii="Times New Roman" w:eastAsia="宋体" w:hAnsi="Times New Roman" w:cs="Times New Roman"/>
          <w:i/>
          <w:sz w:val="24"/>
          <w:szCs w:val="24"/>
        </w:rPr>
        <w:t>S. typhimurium</w:t>
      </w:r>
      <w:r w:rsidRPr="001B01F2">
        <w:rPr>
          <w:rFonts w:ascii="Times New Roman" w:eastAsia="宋体" w:hAnsi="Times New Roman" w:cs="Times New Roman"/>
          <w:sz w:val="24"/>
          <w:szCs w:val="24"/>
        </w:rPr>
        <w:t>试验菌株</w:t>
      </w:r>
      <w:r w:rsidRPr="001B01F2">
        <w:rPr>
          <w:rFonts w:ascii="Times New Roman" w:eastAsia="宋体" w:hAnsi="Times New Roman" w:cs="Times New Roman"/>
          <w:sz w:val="24"/>
          <w:szCs w:val="24"/>
        </w:rPr>
        <w:t>TA98</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TA100</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TA1535</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TA1537</w:t>
      </w:r>
      <w:r w:rsidRPr="001B01F2">
        <w:rPr>
          <w:rFonts w:ascii="Times New Roman" w:eastAsia="宋体" w:hAnsi="Times New Roman" w:cs="Times New Roman"/>
          <w:sz w:val="24"/>
          <w:szCs w:val="24"/>
        </w:rPr>
        <w:t>和大肠杆菌</w:t>
      </w:r>
      <w:r w:rsidRPr="001B01F2">
        <w:rPr>
          <w:rFonts w:ascii="Times New Roman" w:eastAsia="宋体" w:hAnsi="Times New Roman" w:cs="Times New Roman"/>
          <w:i/>
          <w:sz w:val="24"/>
          <w:szCs w:val="24"/>
        </w:rPr>
        <w:t>E. coli</w:t>
      </w:r>
      <w:r w:rsidRPr="001B01F2">
        <w:rPr>
          <w:rFonts w:ascii="Times New Roman" w:eastAsia="宋体" w:hAnsi="Times New Roman" w:cs="Times New Roman"/>
          <w:sz w:val="24"/>
          <w:szCs w:val="24"/>
        </w:rPr>
        <w:t xml:space="preserve"> WP2 </w:t>
      </w:r>
      <w:r w:rsidRPr="001B01F2">
        <w:rPr>
          <w:rFonts w:ascii="Times New Roman" w:eastAsia="宋体" w:hAnsi="Times New Roman" w:cs="Times New Roman"/>
          <w:i/>
          <w:sz w:val="24"/>
          <w:szCs w:val="24"/>
        </w:rPr>
        <w:t>uvrA</w:t>
      </w:r>
      <w:r w:rsidRPr="001B01F2">
        <w:rPr>
          <w:rFonts w:ascii="Times New Roman" w:eastAsia="宋体" w:hAnsi="Times New Roman" w:cs="Times New Roman"/>
          <w:sz w:val="24"/>
          <w:szCs w:val="24"/>
        </w:rPr>
        <w:t>的</w:t>
      </w:r>
      <w:r w:rsidRPr="001B01F2">
        <w:rPr>
          <w:rFonts w:ascii="Times New Roman" w:eastAsia="宋体" w:hAnsi="Times New Roman" w:cs="Times New Roman"/>
          <w:sz w:val="24"/>
          <w:szCs w:val="24"/>
        </w:rPr>
        <w:t>AMES</w:t>
      </w:r>
      <w:r w:rsidRPr="001B01F2">
        <w:rPr>
          <w:rFonts w:ascii="Times New Roman" w:eastAsia="宋体" w:hAnsi="Times New Roman" w:cs="Times New Roman"/>
          <w:sz w:val="24"/>
          <w:szCs w:val="24"/>
        </w:rPr>
        <w:t>细菌回复突变试验中，无论是否代谢活化，</w:t>
      </w:r>
      <w:r w:rsidRPr="001B01F2">
        <w:rPr>
          <w:rFonts w:ascii="Times New Roman" w:eastAsia="宋体" w:hAnsi="Times New Roman" w:cs="Times New Roman"/>
          <w:sz w:val="24"/>
          <w:szCs w:val="24"/>
        </w:rPr>
        <w:t>CPME</w:t>
      </w:r>
      <w:r w:rsidRPr="001B01F2">
        <w:rPr>
          <w:rFonts w:ascii="Times New Roman" w:eastAsia="宋体" w:hAnsi="Times New Roman" w:cs="Times New Roman"/>
          <w:sz w:val="24"/>
          <w:szCs w:val="24"/>
        </w:rPr>
        <w:t>浓度高达</w:t>
      </w:r>
      <w:r w:rsidRPr="001B01F2">
        <w:rPr>
          <w:rFonts w:ascii="Times New Roman" w:eastAsia="宋体" w:hAnsi="Times New Roman" w:cs="Times New Roman"/>
          <w:sz w:val="24"/>
          <w:szCs w:val="24"/>
        </w:rPr>
        <w:t>5710 μg/</w:t>
      </w:r>
      <w:r w:rsidRPr="001B01F2">
        <w:rPr>
          <w:rFonts w:ascii="Times New Roman" w:eastAsia="宋体" w:hAnsi="Times New Roman" w:cs="Times New Roman"/>
          <w:sz w:val="24"/>
          <w:szCs w:val="24"/>
        </w:rPr>
        <w:t>板（</w:t>
      </w:r>
      <w:r w:rsidRPr="001B01F2">
        <w:rPr>
          <w:rFonts w:ascii="Times New Roman" w:eastAsia="宋体" w:hAnsi="Times New Roman" w:cs="Times New Roman"/>
          <w:sz w:val="24"/>
          <w:szCs w:val="24"/>
        </w:rPr>
        <w:t>1</w:t>
      </w:r>
      <w:r w:rsidRPr="001B01F2">
        <w:rPr>
          <w:rFonts w:ascii="Times New Roman" w:eastAsia="宋体" w:hAnsi="Times New Roman" w:cs="Times New Roman"/>
          <w:sz w:val="24"/>
          <w:szCs w:val="24"/>
        </w:rPr>
        <w:t>）或</w:t>
      </w:r>
      <w:r w:rsidRPr="001B01F2">
        <w:rPr>
          <w:rFonts w:ascii="Times New Roman" w:eastAsia="宋体" w:hAnsi="Times New Roman" w:cs="Times New Roman"/>
          <w:sz w:val="24"/>
          <w:szCs w:val="24"/>
        </w:rPr>
        <w:t>5000 μg/</w:t>
      </w:r>
      <w:r w:rsidRPr="001B01F2">
        <w:rPr>
          <w:rFonts w:ascii="Times New Roman" w:eastAsia="宋体" w:hAnsi="Times New Roman" w:cs="Times New Roman"/>
          <w:sz w:val="24"/>
          <w:szCs w:val="24"/>
        </w:rPr>
        <w:t>板（</w:t>
      </w:r>
      <w:r w:rsidRPr="001B01F2">
        <w:rPr>
          <w:rFonts w:ascii="Times New Roman" w:eastAsia="宋体" w:hAnsi="Times New Roman" w:cs="Times New Roman"/>
          <w:sz w:val="24"/>
          <w:szCs w:val="24"/>
        </w:rPr>
        <w:t>2</w:t>
      </w:r>
      <w:r w:rsidRPr="001B01F2">
        <w:rPr>
          <w:rFonts w:ascii="Times New Roman" w:eastAsia="宋体" w:hAnsi="Times New Roman" w:cs="Times New Roman"/>
          <w:sz w:val="24"/>
          <w:szCs w:val="24"/>
        </w:rPr>
        <w:t>）均未表现出致突变遗传毒性。体外哺乳动物染色体畸变试验显示，在人淋巴细胞中浓度高达</w:t>
      </w:r>
      <w:r w:rsidRPr="001B01F2">
        <w:rPr>
          <w:rFonts w:ascii="Times New Roman" w:eastAsia="宋体" w:hAnsi="Times New Roman" w:cs="Times New Roman"/>
          <w:sz w:val="24"/>
          <w:szCs w:val="24"/>
        </w:rPr>
        <w:t>1.1 mg/mL</w:t>
      </w:r>
      <w:r w:rsidRPr="001B01F2">
        <w:rPr>
          <w:rFonts w:ascii="Times New Roman" w:eastAsia="宋体" w:hAnsi="Times New Roman" w:cs="Times New Roman"/>
          <w:sz w:val="24"/>
          <w:szCs w:val="24"/>
        </w:rPr>
        <w:t>以及在中国仓鼠肺细胞中浓度高达</w:t>
      </w:r>
      <w:r w:rsidRPr="001B01F2">
        <w:rPr>
          <w:rFonts w:ascii="Times New Roman" w:eastAsia="宋体" w:hAnsi="Times New Roman" w:cs="Times New Roman"/>
          <w:sz w:val="24"/>
          <w:szCs w:val="24"/>
        </w:rPr>
        <w:t>1.0 mg/mL</w:t>
      </w:r>
      <w:r w:rsidRPr="001B01F2">
        <w:rPr>
          <w:rFonts w:ascii="Times New Roman" w:eastAsia="宋体" w:hAnsi="Times New Roman" w:cs="Times New Roman"/>
          <w:sz w:val="24"/>
          <w:szCs w:val="24"/>
        </w:rPr>
        <w:t>，结果均为阴性（</w:t>
      </w:r>
      <w:r w:rsidRPr="001B01F2">
        <w:rPr>
          <w:rFonts w:ascii="Times New Roman" w:eastAsia="宋体" w:hAnsi="Times New Roman" w:cs="Times New Roman"/>
          <w:sz w:val="24"/>
          <w:szCs w:val="24"/>
        </w:rPr>
        <w:t>2</w:t>
      </w:r>
      <w:r w:rsidRPr="001B01F2">
        <w:rPr>
          <w:rFonts w:ascii="Times New Roman" w:eastAsia="宋体" w:hAnsi="Times New Roman" w:cs="Times New Roman"/>
          <w:sz w:val="24"/>
          <w:szCs w:val="24"/>
        </w:rPr>
        <w:t>）。结合在经口给药的</w:t>
      </w:r>
      <w:r w:rsidRPr="001B01F2">
        <w:rPr>
          <w:rFonts w:ascii="Times New Roman" w:eastAsia="宋体" w:hAnsi="Times New Roman" w:cs="Times New Roman"/>
          <w:sz w:val="24"/>
          <w:szCs w:val="24"/>
        </w:rPr>
        <w:t>3</w:t>
      </w:r>
      <w:r w:rsidRPr="001B01F2">
        <w:rPr>
          <w:rFonts w:ascii="Times New Roman" w:eastAsia="宋体" w:hAnsi="Times New Roman" w:cs="Times New Roman"/>
          <w:sz w:val="24"/>
          <w:szCs w:val="24"/>
        </w:rPr>
        <w:t>个月重复给药毒性试验的体内大鼠微核试验（剂量高达</w:t>
      </w:r>
      <w:r w:rsidRPr="001B01F2">
        <w:rPr>
          <w:rFonts w:ascii="Times New Roman" w:eastAsia="宋体" w:hAnsi="Times New Roman" w:cs="Times New Roman"/>
          <w:sz w:val="24"/>
          <w:szCs w:val="24"/>
        </w:rPr>
        <w:t>31 mg/kg/</w:t>
      </w:r>
      <w:r w:rsidRPr="001B01F2">
        <w:rPr>
          <w:rFonts w:ascii="Times New Roman" w:eastAsia="宋体" w:hAnsi="Times New Roman" w:cs="Times New Roman"/>
          <w:sz w:val="24"/>
          <w:szCs w:val="24"/>
        </w:rPr>
        <w:t>天）（</w:t>
      </w:r>
      <w:r w:rsidRPr="001B01F2">
        <w:rPr>
          <w:rFonts w:ascii="Times New Roman" w:eastAsia="宋体" w:hAnsi="Times New Roman" w:cs="Times New Roman"/>
          <w:sz w:val="24"/>
          <w:szCs w:val="24"/>
        </w:rPr>
        <w:t>1</w:t>
      </w:r>
      <w:r w:rsidRPr="001B01F2">
        <w:rPr>
          <w:rFonts w:ascii="Times New Roman" w:eastAsia="宋体" w:hAnsi="Times New Roman" w:cs="Times New Roman"/>
          <w:sz w:val="24"/>
          <w:szCs w:val="24"/>
        </w:rPr>
        <w:t>）中，及</w:t>
      </w:r>
      <w:r w:rsidRPr="001B01F2">
        <w:rPr>
          <w:rFonts w:ascii="Times New Roman" w:eastAsia="宋体" w:hAnsi="Times New Roman" w:cs="Times New Roman"/>
          <w:sz w:val="24"/>
          <w:szCs w:val="24"/>
        </w:rPr>
        <w:t>CD-1</w:t>
      </w:r>
      <w:r w:rsidRPr="001B01F2">
        <w:rPr>
          <w:rFonts w:ascii="Times New Roman" w:eastAsia="宋体" w:hAnsi="Times New Roman" w:cs="Times New Roman"/>
          <w:sz w:val="24"/>
          <w:szCs w:val="24"/>
        </w:rPr>
        <w:t>小鼠的体内哺乳动物红细胞微核试验中（单次经口给药的剂量高达</w:t>
      </w:r>
      <w:r w:rsidRPr="001B01F2">
        <w:rPr>
          <w:rFonts w:ascii="Times New Roman" w:eastAsia="宋体" w:hAnsi="Times New Roman" w:cs="Times New Roman"/>
          <w:sz w:val="24"/>
          <w:szCs w:val="24"/>
        </w:rPr>
        <w:t>2000 mg/kg</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2</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CPME</w:t>
      </w:r>
      <w:r w:rsidRPr="001B01F2">
        <w:rPr>
          <w:rFonts w:ascii="Times New Roman" w:eastAsia="宋体" w:hAnsi="Times New Roman" w:cs="Times New Roman"/>
          <w:sz w:val="24"/>
          <w:szCs w:val="24"/>
        </w:rPr>
        <w:t>均未显示潜在的遗传毒性。综上，无证据证明</w:t>
      </w:r>
      <w:r w:rsidRPr="001B01F2">
        <w:rPr>
          <w:rFonts w:ascii="Times New Roman" w:eastAsia="宋体" w:hAnsi="Times New Roman" w:cs="Times New Roman"/>
          <w:sz w:val="24"/>
          <w:szCs w:val="24"/>
        </w:rPr>
        <w:t>CPME</w:t>
      </w:r>
      <w:r w:rsidRPr="001B01F2">
        <w:rPr>
          <w:rFonts w:ascii="Times New Roman" w:eastAsia="宋体" w:hAnsi="Times New Roman" w:cs="Times New Roman"/>
          <w:sz w:val="24"/>
          <w:szCs w:val="24"/>
        </w:rPr>
        <w:t>具有遗传毒性。</w:t>
      </w:r>
    </w:p>
    <w:p w14:paraId="43591079" w14:textId="77777777" w:rsidR="00A10BC4" w:rsidRPr="001B01F2" w:rsidRDefault="00A10BC4" w:rsidP="001B01F2">
      <w:pPr>
        <w:adjustRightInd w:val="0"/>
        <w:snapToGrid w:val="0"/>
        <w:spacing w:line="360" w:lineRule="auto"/>
        <w:jc w:val="both"/>
        <w:rPr>
          <w:rFonts w:ascii="Times New Roman" w:eastAsia="宋体" w:hAnsi="Times New Roman" w:cs="Times New Roman"/>
          <w:b/>
          <w:sz w:val="24"/>
          <w:szCs w:val="24"/>
        </w:rPr>
      </w:pPr>
      <w:r w:rsidRPr="001B01F2">
        <w:rPr>
          <w:rFonts w:ascii="Times New Roman" w:eastAsia="宋体" w:hAnsi="Times New Roman" w:cs="Times New Roman"/>
          <w:b/>
          <w:sz w:val="24"/>
          <w:szCs w:val="24"/>
        </w:rPr>
        <w:t>致癌性</w:t>
      </w:r>
    </w:p>
    <w:p w14:paraId="4AD9D4F0" w14:textId="77777777" w:rsidR="00A10BC4" w:rsidRPr="001B01F2" w:rsidRDefault="00A10BC4" w:rsidP="001B01F2">
      <w:pPr>
        <w:adjustRightInd w:val="0"/>
        <w:snapToGrid w:val="0"/>
        <w:spacing w:line="360" w:lineRule="auto"/>
        <w:ind w:firstLineChars="200" w:firstLine="480"/>
        <w:jc w:val="both"/>
        <w:rPr>
          <w:rFonts w:ascii="Times New Roman" w:eastAsia="宋体" w:hAnsi="Times New Roman" w:cs="Times New Roman"/>
          <w:sz w:val="24"/>
          <w:szCs w:val="24"/>
        </w:rPr>
      </w:pPr>
      <w:r w:rsidRPr="001B01F2">
        <w:rPr>
          <w:rFonts w:ascii="Times New Roman" w:eastAsia="宋体" w:hAnsi="Times New Roman" w:cs="Times New Roman"/>
          <w:sz w:val="24"/>
          <w:szCs w:val="24"/>
        </w:rPr>
        <w:t>无可用数据。</w:t>
      </w:r>
    </w:p>
    <w:p w14:paraId="21CAD301" w14:textId="77777777" w:rsidR="00A10BC4" w:rsidRPr="001B01F2" w:rsidRDefault="00A10BC4" w:rsidP="001B01F2">
      <w:pPr>
        <w:adjustRightInd w:val="0"/>
        <w:snapToGrid w:val="0"/>
        <w:spacing w:line="360" w:lineRule="auto"/>
        <w:jc w:val="both"/>
        <w:rPr>
          <w:rFonts w:ascii="Times New Roman" w:eastAsia="宋体" w:hAnsi="Times New Roman" w:cs="Times New Roman"/>
          <w:b/>
          <w:sz w:val="24"/>
          <w:szCs w:val="24"/>
        </w:rPr>
      </w:pPr>
      <w:r w:rsidRPr="001B01F2">
        <w:rPr>
          <w:rFonts w:ascii="Times New Roman" w:eastAsia="宋体" w:hAnsi="Times New Roman" w:cs="Times New Roman"/>
          <w:b/>
          <w:sz w:val="24"/>
          <w:szCs w:val="24"/>
        </w:rPr>
        <w:t>生殖毒性</w:t>
      </w:r>
    </w:p>
    <w:p w14:paraId="7D0DA2B4" w14:textId="77777777" w:rsidR="00A10BC4" w:rsidRPr="001B01F2" w:rsidRDefault="00A10BC4" w:rsidP="001B01F2">
      <w:pPr>
        <w:adjustRightInd w:val="0"/>
        <w:snapToGrid w:val="0"/>
        <w:spacing w:line="360" w:lineRule="auto"/>
        <w:ind w:firstLineChars="200" w:firstLine="480"/>
        <w:jc w:val="both"/>
        <w:rPr>
          <w:rFonts w:ascii="Times New Roman" w:eastAsia="宋体" w:hAnsi="Times New Roman" w:cs="Times New Roman"/>
          <w:sz w:val="24"/>
          <w:szCs w:val="24"/>
        </w:rPr>
      </w:pPr>
      <w:r w:rsidRPr="001B01F2">
        <w:rPr>
          <w:rFonts w:ascii="Times New Roman" w:eastAsia="宋体" w:hAnsi="Times New Roman" w:cs="Times New Roman"/>
          <w:sz w:val="24"/>
          <w:szCs w:val="24"/>
        </w:rPr>
        <w:t>两代生殖毒性试验中，大鼠给予</w:t>
      </w:r>
      <w:r w:rsidRPr="001B01F2">
        <w:rPr>
          <w:rFonts w:ascii="Times New Roman" w:eastAsia="宋体" w:hAnsi="Times New Roman" w:cs="Times New Roman"/>
          <w:sz w:val="24"/>
          <w:szCs w:val="24"/>
        </w:rPr>
        <w:t>CPME</w:t>
      </w:r>
      <w:r w:rsidRPr="001B01F2">
        <w:rPr>
          <w:rFonts w:ascii="Times New Roman" w:eastAsia="宋体" w:hAnsi="Times New Roman" w:cs="Times New Roman"/>
          <w:sz w:val="24"/>
          <w:szCs w:val="24"/>
        </w:rPr>
        <w:t>（饮用水中），剂量分别为</w:t>
      </w:r>
      <w:r w:rsidRPr="001B01F2">
        <w:rPr>
          <w:rFonts w:ascii="Times New Roman" w:eastAsia="宋体" w:hAnsi="Times New Roman" w:cs="Times New Roman"/>
          <w:sz w:val="24"/>
          <w:szCs w:val="24"/>
        </w:rPr>
        <w:t>313</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1250</w:t>
      </w:r>
      <w:r w:rsidRPr="001B01F2">
        <w:rPr>
          <w:rFonts w:ascii="Times New Roman" w:eastAsia="宋体" w:hAnsi="Times New Roman" w:cs="Times New Roman"/>
          <w:sz w:val="24"/>
          <w:szCs w:val="24"/>
        </w:rPr>
        <w:t>或</w:t>
      </w:r>
      <w:r w:rsidRPr="001B01F2">
        <w:rPr>
          <w:rFonts w:ascii="Times New Roman" w:eastAsia="宋体" w:hAnsi="Times New Roman" w:cs="Times New Roman"/>
          <w:sz w:val="24"/>
          <w:szCs w:val="24"/>
        </w:rPr>
        <w:t>5000 mg/mL</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5</w:t>
      </w:r>
      <w:r w:rsidRPr="001B01F2">
        <w:rPr>
          <w:rFonts w:ascii="Times New Roman" w:eastAsia="宋体" w:hAnsi="Times New Roman" w:cs="Times New Roman"/>
          <w:sz w:val="24"/>
          <w:szCs w:val="24"/>
        </w:rPr>
        <w:t>）。除最高剂量组观察到</w:t>
      </w:r>
      <w:r w:rsidRPr="001B01F2">
        <w:rPr>
          <w:rFonts w:ascii="Times New Roman" w:eastAsia="宋体" w:hAnsi="Times New Roman" w:cs="Times New Roman"/>
          <w:sz w:val="24"/>
          <w:szCs w:val="24"/>
        </w:rPr>
        <w:t>F1</w:t>
      </w:r>
      <w:r w:rsidRPr="001B01F2">
        <w:rPr>
          <w:rFonts w:ascii="Times New Roman" w:eastAsia="宋体" w:hAnsi="Times New Roman" w:cs="Times New Roman"/>
          <w:sz w:val="24"/>
          <w:szCs w:val="24"/>
        </w:rPr>
        <w:t>代和</w:t>
      </w:r>
      <w:r w:rsidRPr="001B01F2">
        <w:rPr>
          <w:rFonts w:ascii="Times New Roman" w:eastAsia="宋体" w:hAnsi="Times New Roman" w:cs="Times New Roman"/>
          <w:sz w:val="24"/>
          <w:szCs w:val="24"/>
        </w:rPr>
        <w:t>F2</w:t>
      </w:r>
      <w:r w:rsidRPr="001B01F2">
        <w:rPr>
          <w:rFonts w:ascii="Times New Roman" w:eastAsia="宋体" w:hAnsi="Times New Roman" w:cs="Times New Roman"/>
          <w:sz w:val="24"/>
          <w:szCs w:val="24"/>
        </w:rPr>
        <w:t>代幼仔体重下降外，未见其他生殖参数的显著变化。该试验的</w:t>
      </w:r>
      <w:r w:rsidRPr="001B01F2">
        <w:rPr>
          <w:rFonts w:ascii="Times New Roman" w:eastAsia="宋体" w:hAnsi="Times New Roman" w:cs="Times New Roman"/>
          <w:sz w:val="24"/>
          <w:szCs w:val="24"/>
        </w:rPr>
        <w:t>NOAEL</w:t>
      </w:r>
      <w:r w:rsidRPr="001B01F2">
        <w:rPr>
          <w:rFonts w:ascii="Times New Roman" w:eastAsia="宋体" w:hAnsi="Times New Roman" w:cs="Times New Roman"/>
          <w:sz w:val="24"/>
          <w:szCs w:val="24"/>
        </w:rPr>
        <w:t>估值为</w:t>
      </w:r>
      <w:r w:rsidRPr="001B01F2">
        <w:rPr>
          <w:rFonts w:ascii="Times New Roman" w:eastAsia="宋体" w:hAnsi="Times New Roman" w:cs="Times New Roman"/>
          <w:sz w:val="24"/>
          <w:szCs w:val="24"/>
        </w:rPr>
        <w:t>193.45 mg/kg/</w:t>
      </w:r>
      <w:r w:rsidRPr="001B01F2">
        <w:rPr>
          <w:rFonts w:ascii="Times New Roman" w:eastAsia="宋体" w:hAnsi="Times New Roman" w:cs="Times New Roman"/>
          <w:sz w:val="24"/>
          <w:szCs w:val="24"/>
        </w:rPr>
        <w:t>天（饮用水中为</w:t>
      </w:r>
      <w:r w:rsidRPr="001B01F2">
        <w:rPr>
          <w:rFonts w:ascii="Times New Roman" w:eastAsia="宋体" w:hAnsi="Times New Roman" w:cs="Times New Roman"/>
          <w:sz w:val="24"/>
          <w:szCs w:val="24"/>
        </w:rPr>
        <w:t>1250 mg/L</w:t>
      </w:r>
      <w:r w:rsidRPr="001B01F2">
        <w:rPr>
          <w:rFonts w:ascii="Times New Roman" w:eastAsia="宋体" w:hAnsi="Times New Roman" w:cs="Times New Roman"/>
          <w:sz w:val="24"/>
          <w:szCs w:val="24"/>
        </w:rPr>
        <w:t>）。但由于无法获得本试验的详细信息，因此本试验无法用于支持</w:t>
      </w:r>
      <w:r w:rsidRPr="001B01F2">
        <w:rPr>
          <w:rFonts w:ascii="Times New Roman" w:eastAsia="宋体" w:hAnsi="Times New Roman" w:cs="Times New Roman"/>
          <w:sz w:val="24"/>
          <w:szCs w:val="24"/>
        </w:rPr>
        <w:t>PDE</w:t>
      </w:r>
      <w:r w:rsidRPr="001B01F2">
        <w:rPr>
          <w:rFonts w:ascii="Times New Roman" w:eastAsia="宋体" w:hAnsi="Times New Roman" w:cs="Times New Roman"/>
          <w:sz w:val="24"/>
          <w:szCs w:val="24"/>
        </w:rPr>
        <w:t>的计算。</w:t>
      </w:r>
    </w:p>
    <w:p w14:paraId="0F27CF53" w14:textId="77777777" w:rsidR="00D77348" w:rsidRDefault="00D77348" w:rsidP="001B01F2">
      <w:pPr>
        <w:adjustRightInd w:val="0"/>
        <w:snapToGrid w:val="0"/>
        <w:spacing w:line="360" w:lineRule="auto"/>
        <w:jc w:val="both"/>
        <w:rPr>
          <w:rFonts w:ascii="Times New Roman" w:eastAsia="宋体" w:hAnsi="Times New Roman" w:cs="Times New Roman"/>
          <w:b/>
          <w:sz w:val="24"/>
          <w:szCs w:val="24"/>
        </w:rPr>
      </w:pPr>
    </w:p>
    <w:p w14:paraId="0549676A" w14:textId="77777777" w:rsidR="00D77348" w:rsidRDefault="00D77348" w:rsidP="001B01F2">
      <w:pPr>
        <w:adjustRightInd w:val="0"/>
        <w:snapToGrid w:val="0"/>
        <w:spacing w:line="360" w:lineRule="auto"/>
        <w:jc w:val="both"/>
        <w:rPr>
          <w:rFonts w:ascii="Times New Roman" w:eastAsia="宋体" w:hAnsi="Times New Roman" w:cs="Times New Roman"/>
          <w:b/>
          <w:sz w:val="24"/>
          <w:szCs w:val="24"/>
        </w:rPr>
      </w:pPr>
    </w:p>
    <w:p w14:paraId="6C111330" w14:textId="0CBE154A" w:rsidR="00D77348" w:rsidRDefault="00191C27" w:rsidP="00D77348">
      <w:pPr>
        <w:spacing w:line="0" w:lineRule="atLeast"/>
        <w:ind w:right="20"/>
        <w:jc w:val="center"/>
        <w:rPr>
          <w:rFonts w:ascii="Times New Roman" w:eastAsia="Times New Roman" w:hAnsi="Times New Roman"/>
          <w:sz w:val="21"/>
        </w:rPr>
        <w:sectPr w:rsidR="00D77348" w:rsidSect="00D77348">
          <w:pgSz w:w="11900" w:h="16834"/>
          <w:pgMar w:top="715" w:right="1429" w:bottom="160" w:left="1440" w:header="0" w:footer="0" w:gutter="0"/>
          <w:cols w:space="0" w:equalWidth="0">
            <w:col w:w="9040"/>
          </w:cols>
          <w:docGrid w:linePitch="360"/>
        </w:sectPr>
      </w:pPr>
      <w:r>
        <w:rPr>
          <w:rFonts w:ascii="Times New Roman" w:eastAsia="Times New Roman" w:hAnsi="Times New Roman"/>
          <w:sz w:val="21"/>
        </w:rPr>
        <w:t>36</w:t>
      </w:r>
    </w:p>
    <w:p w14:paraId="661A15CA" w14:textId="77777777" w:rsidR="00D77348" w:rsidRDefault="00D77348" w:rsidP="00D77348">
      <w:pPr>
        <w:adjustRightInd w:val="0"/>
        <w:spacing w:line="240" w:lineRule="exact"/>
        <w:jc w:val="right"/>
        <w:rPr>
          <w:rFonts w:ascii="Times New Roman" w:eastAsia="Times New Roman" w:hAnsi="Times New Roman"/>
          <w:sz w:val="21"/>
        </w:rPr>
      </w:pPr>
      <w:r w:rsidRPr="00EB1E18">
        <w:rPr>
          <w:rFonts w:ascii="Times New Roman" w:eastAsia="宋体" w:hAnsi="Times New Roman" w:cs="Times New Roman"/>
          <w:sz w:val="21"/>
        </w:rPr>
        <w:lastRenderedPageBreak/>
        <w:t>2-</w:t>
      </w:r>
      <w:r w:rsidRPr="00911F16">
        <w:rPr>
          <w:rFonts w:ascii="宋体" w:eastAsia="宋体" w:hAnsi="宋体" w:hint="eastAsia"/>
          <w:sz w:val="21"/>
        </w:rPr>
        <w:t>甲基四氢呋喃、环戊基甲醚和叔丁醇</w:t>
      </w:r>
      <w:r>
        <w:rPr>
          <w:rFonts w:ascii="宋体" w:eastAsia="宋体" w:hAnsi="宋体" w:hint="eastAsia"/>
          <w:sz w:val="21"/>
        </w:rPr>
        <w:t>的</w:t>
      </w:r>
      <w:r>
        <w:rPr>
          <w:rFonts w:ascii="Times New Roman" w:eastAsia="Times New Roman" w:hAnsi="Times New Roman"/>
          <w:sz w:val="21"/>
        </w:rPr>
        <w:t xml:space="preserve"> PDE</w:t>
      </w:r>
    </w:p>
    <w:p w14:paraId="11C2E23E" w14:textId="77777777" w:rsidR="00D77348" w:rsidRDefault="00FF31B4" w:rsidP="00D77348">
      <w:pPr>
        <w:spacing w:line="20" w:lineRule="exact"/>
        <w:rPr>
          <w:rFonts w:ascii="Times New Roman" w:eastAsia="Times New Roman" w:hAnsi="Times New Roman"/>
        </w:rPr>
      </w:pPr>
      <w:r>
        <w:rPr>
          <w:rFonts w:ascii="Times New Roman" w:eastAsia="Times New Roman" w:hAnsi="Times New Roman"/>
          <w:noProof/>
          <w:sz w:val="21"/>
        </w:rPr>
        <w:drawing>
          <wp:anchor distT="0" distB="0" distL="114300" distR="114300" simplePos="0" relativeHeight="251686400" behindDoc="1" locked="0" layoutInCell="0" allowOverlap="1" wp14:anchorId="2E2187EA" wp14:editId="5767FA91">
            <wp:simplePos x="0" y="0"/>
            <wp:positionH relativeFrom="column">
              <wp:posOffset>-17145</wp:posOffset>
            </wp:positionH>
            <wp:positionV relativeFrom="paragraph">
              <wp:posOffset>26670</wp:posOffset>
            </wp:positionV>
            <wp:extent cx="5772150" cy="6350"/>
            <wp:effectExtent l="0" t="0" r="0" b="0"/>
            <wp:wrapNone/>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6350"/>
                    </a:xfrm>
                    <a:prstGeom prst="rect">
                      <a:avLst/>
                    </a:prstGeom>
                    <a:noFill/>
                  </pic:spPr>
                </pic:pic>
              </a:graphicData>
            </a:graphic>
            <wp14:sizeRelH relativeFrom="page">
              <wp14:pctWidth>0</wp14:pctWidth>
            </wp14:sizeRelH>
            <wp14:sizeRelV relativeFrom="page">
              <wp14:pctHeight>0</wp14:pctHeight>
            </wp14:sizeRelV>
          </wp:anchor>
        </w:drawing>
      </w:r>
    </w:p>
    <w:p w14:paraId="7C6E21A9" w14:textId="77777777" w:rsidR="00D77348" w:rsidRDefault="00D77348" w:rsidP="00D77348">
      <w:pPr>
        <w:spacing w:line="200" w:lineRule="exact"/>
        <w:rPr>
          <w:rFonts w:ascii="Times New Roman" w:eastAsia="Times New Roman" w:hAnsi="Times New Roman"/>
        </w:rPr>
      </w:pPr>
    </w:p>
    <w:p w14:paraId="280E58FE" w14:textId="77777777" w:rsidR="00A10BC4" w:rsidRPr="001B01F2" w:rsidRDefault="00A10BC4" w:rsidP="001B01F2">
      <w:pPr>
        <w:adjustRightInd w:val="0"/>
        <w:snapToGrid w:val="0"/>
        <w:spacing w:line="360" w:lineRule="auto"/>
        <w:jc w:val="both"/>
        <w:rPr>
          <w:rFonts w:ascii="Times New Roman" w:eastAsia="宋体" w:hAnsi="Times New Roman" w:cs="Times New Roman"/>
          <w:b/>
          <w:sz w:val="24"/>
          <w:szCs w:val="24"/>
        </w:rPr>
      </w:pPr>
      <w:r w:rsidRPr="001B01F2">
        <w:rPr>
          <w:rFonts w:ascii="Times New Roman" w:eastAsia="宋体" w:hAnsi="Times New Roman" w:cs="Times New Roman"/>
          <w:b/>
          <w:sz w:val="24"/>
          <w:szCs w:val="24"/>
        </w:rPr>
        <w:t>重复给药毒性</w:t>
      </w:r>
    </w:p>
    <w:p w14:paraId="4978C0D8" w14:textId="77777777" w:rsidR="001E413B" w:rsidRPr="001B01F2" w:rsidRDefault="00A10BC4" w:rsidP="001B01F2">
      <w:pPr>
        <w:adjustRightInd w:val="0"/>
        <w:snapToGrid w:val="0"/>
        <w:spacing w:line="360" w:lineRule="auto"/>
        <w:ind w:firstLineChars="200" w:firstLine="480"/>
        <w:jc w:val="both"/>
        <w:rPr>
          <w:rFonts w:ascii="Times New Roman" w:eastAsia="宋体" w:hAnsi="Times New Roman" w:cs="Times New Roman"/>
          <w:sz w:val="24"/>
          <w:szCs w:val="24"/>
        </w:rPr>
      </w:pPr>
      <w:r w:rsidRPr="001B01F2">
        <w:rPr>
          <w:rFonts w:ascii="Times New Roman" w:eastAsia="宋体" w:hAnsi="Times New Roman" w:cs="Times New Roman"/>
          <w:sz w:val="24"/>
          <w:szCs w:val="24"/>
        </w:rPr>
        <w:t>在大鼠中进行了两项经口和一项吸入</w:t>
      </w:r>
      <w:r w:rsidRPr="001B01F2">
        <w:rPr>
          <w:rFonts w:ascii="Times New Roman" w:eastAsia="宋体" w:hAnsi="Times New Roman" w:cs="Times New Roman"/>
          <w:sz w:val="24"/>
          <w:szCs w:val="24"/>
        </w:rPr>
        <w:t>CPME</w:t>
      </w:r>
      <w:r w:rsidRPr="001B01F2">
        <w:rPr>
          <w:rFonts w:ascii="Times New Roman" w:eastAsia="宋体" w:hAnsi="Times New Roman" w:cs="Times New Roman"/>
          <w:sz w:val="24"/>
          <w:szCs w:val="24"/>
        </w:rPr>
        <w:t>的重复给药毒性试验。</w:t>
      </w:r>
    </w:p>
    <w:p w14:paraId="388AFDA1" w14:textId="77777777" w:rsidR="00A10BC4" w:rsidRPr="001B01F2" w:rsidRDefault="00A10BC4" w:rsidP="001B01F2">
      <w:pPr>
        <w:adjustRightInd w:val="0"/>
        <w:snapToGrid w:val="0"/>
        <w:spacing w:line="360" w:lineRule="auto"/>
        <w:ind w:firstLineChars="200" w:firstLine="480"/>
        <w:jc w:val="both"/>
        <w:rPr>
          <w:rFonts w:ascii="Times New Roman" w:eastAsia="宋体" w:hAnsi="Times New Roman" w:cs="Times New Roman"/>
          <w:sz w:val="24"/>
          <w:szCs w:val="24"/>
        </w:rPr>
      </w:pPr>
      <w:r w:rsidRPr="001B01F2">
        <w:rPr>
          <w:rFonts w:ascii="Times New Roman" w:eastAsia="宋体" w:hAnsi="Times New Roman" w:cs="Times New Roman"/>
          <w:sz w:val="24"/>
          <w:szCs w:val="24"/>
        </w:rPr>
        <w:t>在一项经口给药</w:t>
      </w:r>
      <w:r w:rsidRPr="001B01F2">
        <w:rPr>
          <w:rFonts w:ascii="Times New Roman" w:eastAsia="宋体" w:hAnsi="Times New Roman" w:cs="Times New Roman"/>
          <w:sz w:val="24"/>
          <w:szCs w:val="24"/>
        </w:rPr>
        <w:t>28</w:t>
      </w:r>
      <w:r w:rsidRPr="001B01F2">
        <w:rPr>
          <w:rFonts w:ascii="Times New Roman" w:eastAsia="宋体" w:hAnsi="Times New Roman" w:cs="Times New Roman"/>
          <w:sz w:val="24"/>
          <w:szCs w:val="24"/>
        </w:rPr>
        <w:t>天并给予</w:t>
      </w:r>
      <w:r w:rsidRPr="001B01F2">
        <w:rPr>
          <w:rFonts w:ascii="Times New Roman" w:eastAsia="宋体" w:hAnsi="Times New Roman" w:cs="Times New Roman"/>
          <w:sz w:val="24"/>
          <w:szCs w:val="24"/>
        </w:rPr>
        <w:t>14</w:t>
      </w:r>
      <w:r w:rsidRPr="001B01F2">
        <w:rPr>
          <w:rFonts w:ascii="Times New Roman" w:eastAsia="宋体" w:hAnsi="Times New Roman" w:cs="Times New Roman"/>
          <w:sz w:val="24"/>
          <w:szCs w:val="24"/>
        </w:rPr>
        <w:t>天恢复期的重复给药毒性试验中，</w:t>
      </w:r>
      <w:r w:rsidRPr="001B01F2">
        <w:rPr>
          <w:rFonts w:ascii="Times New Roman" w:eastAsia="宋体" w:hAnsi="Times New Roman" w:cs="Times New Roman"/>
          <w:sz w:val="24"/>
          <w:szCs w:val="24"/>
        </w:rPr>
        <w:t>Crj:Crl:CD (SD)</w:t>
      </w:r>
      <w:r w:rsidRPr="001B01F2">
        <w:rPr>
          <w:rFonts w:ascii="Times New Roman" w:eastAsia="宋体" w:hAnsi="Times New Roman" w:cs="Times New Roman"/>
          <w:sz w:val="24"/>
          <w:szCs w:val="24"/>
        </w:rPr>
        <w:t>大鼠给予剂量分别为</w:t>
      </w:r>
      <w:r w:rsidRPr="001B01F2">
        <w:rPr>
          <w:rFonts w:ascii="Times New Roman" w:eastAsia="宋体" w:hAnsi="Times New Roman" w:cs="Times New Roman"/>
          <w:sz w:val="24"/>
          <w:szCs w:val="24"/>
        </w:rPr>
        <w:t>15</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150</w:t>
      </w:r>
      <w:r w:rsidRPr="001B01F2">
        <w:rPr>
          <w:rFonts w:ascii="Times New Roman" w:eastAsia="宋体" w:hAnsi="Times New Roman" w:cs="Times New Roman"/>
          <w:sz w:val="24"/>
          <w:szCs w:val="24"/>
        </w:rPr>
        <w:t>或</w:t>
      </w:r>
      <w:r w:rsidRPr="001B01F2">
        <w:rPr>
          <w:rFonts w:ascii="Times New Roman" w:eastAsia="宋体" w:hAnsi="Times New Roman" w:cs="Times New Roman"/>
          <w:sz w:val="24"/>
          <w:szCs w:val="24"/>
        </w:rPr>
        <w:t>700 mg/kg/</w:t>
      </w:r>
      <w:r w:rsidRPr="001B01F2">
        <w:rPr>
          <w:rFonts w:ascii="Times New Roman" w:eastAsia="宋体" w:hAnsi="Times New Roman" w:cs="Times New Roman"/>
          <w:sz w:val="24"/>
          <w:szCs w:val="24"/>
        </w:rPr>
        <w:t>天（玉米油中）的</w:t>
      </w:r>
      <w:r w:rsidRPr="001B01F2">
        <w:rPr>
          <w:rFonts w:ascii="Times New Roman" w:eastAsia="宋体" w:hAnsi="Times New Roman" w:cs="Times New Roman"/>
          <w:sz w:val="24"/>
          <w:szCs w:val="24"/>
        </w:rPr>
        <w:t>CPME</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2,6</w:t>
      </w:r>
      <w:r w:rsidRPr="001B01F2">
        <w:rPr>
          <w:rFonts w:ascii="Times New Roman" w:eastAsia="宋体" w:hAnsi="Times New Roman" w:cs="Times New Roman"/>
          <w:sz w:val="24"/>
          <w:szCs w:val="24"/>
        </w:rPr>
        <w:t>）。给药的第</w:t>
      </w:r>
      <w:r w:rsidRPr="001B01F2">
        <w:rPr>
          <w:rFonts w:ascii="Times New Roman" w:eastAsia="宋体" w:hAnsi="Times New Roman" w:cs="Times New Roman"/>
          <w:sz w:val="24"/>
          <w:szCs w:val="24"/>
        </w:rPr>
        <w:t>12</w:t>
      </w:r>
      <w:r w:rsidRPr="001B01F2">
        <w:rPr>
          <w:rFonts w:ascii="Times New Roman" w:eastAsia="宋体" w:hAnsi="Times New Roman" w:cs="Times New Roman"/>
          <w:sz w:val="24"/>
          <w:szCs w:val="24"/>
        </w:rPr>
        <w:t>天至第</w:t>
      </w:r>
      <w:r w:rsidRPr="001B01F2">
        <w:rPr>
          <w:rFonts w:ascii="Times New Roman" w:eastAsia="宋体" w:hAnsi="Times New Roman" w:cs="Times New Roman"/>
          <w:sz w:val="24"/>
          <w:szCs w:val="24"/>
        </w:rPr>
        <w:t>15</w:t>
      </w:r>
      <w:r w:rsidRPr="001B01F2">
        <w:rPr>
          <w:rFonts w:ascii="Times New Roman" w:eastAsia="宋体" w:hAnsi="Times New Roman" w:cs="Times New Roman"/>
          <w:sz w:val="24"/>
          <w:szCs w:val="24"/>
        </w:rPr>
        <w:t>天期间，</w:t>
      </w:r>
      <w:r w:rsidRPr="001B01F2">
        <w:rPr>
          <w:rFonts w:ascii="Times New Roman" w:eastAsia="宋体" w:hAnsi="Times New Roman" w:cs="Times New Roman"/>
          <w:sz w:val="24"/>
          <w:szCs w:val="24"/>
        </w:rPr>
        <w:t>700 mg/kg/</w:t>
      </w:r>
      <w:r w:rsidRPr="001B01F2">
        <w:rPr>
          <w:rFonts w:ascii="Times New Roman" w:eastAsia="宋体" w:hAnsi="Times New Roman" w:cs="Times New Roman"/>
          <w:sz w:val="24"/>
          <w:szCs w:val="24"/>
        </w:rPr>
        <w:t>天剂量组中有</w:t>
      </w:r>
      <w:r w:rsidRPr="001B01F2">
        <w:rPr>
          <w:rFonts w:ascii="Times New Roman" w:eastAsia="宋体" w:hAnsi="Times New Roman" w:cs="Times New Roman"/>
          <w:sz w:val="24"/>
          <w:szCs w:val="24"/>
        </w:rPr>
        <w:t>6</w:t>
      </w:r>
      <w:r w:rsidRPr="001B01F2">
        <w:rPr>
          <w:rFonts w:ascii="Times New Roman" w:eastAsia="宋体" w:hAnsi="Times New Roman" w:cs="Times New Roman"/>
          <w:sz w:val="24"/>
          <w:szCs w:val="24"/>
        </w:rPr>
        <w:t>例雄鼠由于临床症状严重而出现了计划外死亡。剂量为</w:t>
      </w:r>
      <w:r w:rsidRPr="001B01F2">
        <w:rPr>
          <w:rFonts w:ascii="Times New Roman" w:eastAsia="宋体" w:hAnsi="Times New Roman" w:cs="Times New Roman"/>
          <w:sz w:val="24"/>
          <w:szCs w:val="24"/>
        </w:rPr>
        <w:t>700 mg/kg/</w:t>
      </w:r>
      <w:r w:rsidRPr="001B01F2">
        <w:rPr>
          <w:rFonts w:ascii="Times New Roman" w:eastAsia="宋体" w:hAnsi="Times New Roman" w:cs="Times New Roman"/>
          <w:sz w:val="24"/>
          <w:szCs w:val="24"/>
        </w:rPr>
        <w:t>天时，在雄鼠和雌鼠中均观察到流涎现象。剂量为</w:t>
      </w:r>
      <w:r w:rsidRPr="001B01F2">
        <w:rPr>
          <w:rFonts w:ascii="Times New Roman" w:eastAsia="宋体" w:hAnsi="Times New Roman" w:cs="Times New Roman"/>
          <w:sz w:val="24"/>
          <w:szCs w:val="24"/>
        </w:rPr>
        <w:t>150 mg/kg/</w:t>
      </w:r>
      <w:r w:rsidRPr="001B01F2">
        <w:rPr>
          <w:rFonts w:ascii="Times New Roman" w:eastAsia="宋体" w:hAnsi="Times New Roman" w:cs="Times New Roman"/>
          <w:sz w:val="24"/>
          <w:szCs w:val="24"/>
        </w:rPr>
        <w:t>天时，在同一只雄鼠中观察到</w:t>
      </w:r>
      <w:r w:rsidRPr="001B01F2">
        <w:rPr>
          <w:rFonts w:ascii="Times New Roman" w:eastAsia="宋体" w:hAnsi="Times New Roman" w:cs="Times New Roman"/>
          <w:sz w:val="24"/>
          <w:szCs w:val="24"/>
        </w:rPr>
        <w:t>2</w:t>
      </w:r>
      <w:r w:rsidRPr="001B01F2">
        <w:rPr>
          <w:rFonts w:ascii="Times New Roman" w:eastAsia="宋体" w:hAnsi="Times New Roman" w:cs="Times New Roman"/>
          <w:sz w:val="24"/>
          <w:szCs w:val="24"/>
        </w:rPr>
        <w:t>次流涎现象，但未将其视为不良反应。给予剂量</w:t>
      </w:r>
      <w:r w:rsidRPr="001B01F2">
        <w:rPr>
          <w:rFonts w:ascii="Times New Roman" w:eastAsia="宋体" w:hAnsi="Times New Roman" w:cs="Times New Roman"/>
          <w:sz w:val="24"/>
          <w:szCs w:val="24"/>
        </w:rPr>
        <w:t>700 mg/kg/</w:t>
      </w:r>
      <w:r w:rsidRPr="001B01F2">
        <w:rPr>
          <w:rFonts w:ascii="Times New Roman" w:eastAsia="宋体" w:hAnsi="Times New Roman" w:cs="Times New Roman"/>
          <w:sz w:val="24"/>
          <w:szCs w:val="24"/>
        </w:rPr>
        <w:t>天的雄鼠中观察到运动活动减退、竖毛、异常步态、震颤、抽搐、蜷缩体位、呼吸频率快和外表瘦弱等现象。给予剂量</w:t>
      </w:r>
      <w:r w:rsidRPr="001B01F2">
        <w:rPr>
          <w:rFonts w:ascii="Times New Roman" w:eastAsia="宋体" w:hAnsi="Times New Roman" w:cs="Times New Roman"/>
          <w:sz w:val="24"/>
          <w:szCs w:val="24"/>
        </w:rPr>
        <w:t>700 mg/kg/</w:t>
      </w:r>
      <w:r w:rsidRPr="001B01F2">
        <w:rPr>
          <w:rFonts w:ascii="Times New Roman" w:eastAsia="宋体" w:hAnsi="Times New Roman" w:cs="Times New Roman"/>
          <w:sz w:val="24"/>
          <w:szCs w:val="24"/>
        </w:rPr>
        <w:t>天的雌鼠中观察到体重增长下降。恢复期后，所有临床发现和体重增加的变化均消退。本试验中，未见</w:t>
      </w:r>
      <w:r w:rsidRPr="001B01F2">
        <w:rPr>
          <w:rFonts w:ascii="Times New Roman" w:eastAsia="宋体" w:hAnsi="Times New Roman" w:cs="Times New Roman"/>
          <w:sz w:val="24"/>
          <w:szCs w:val="24"/>
        </w:rPr>
        <w:t>CPME</w:t>
      </w:r>
      <w:r w:rsidRPr="001B01F2">
        <w:rPr>
          <w:rFonts w:ascii="Times New Roman" w:eastAsia="宋体" w:hAnsi="Times New Roman" w:cs="Times New Roman"/>
          <w:sz w:val="24"/>
          <w:szCs w:val="24"/>
        </w:rPr>
        <w:t>的其他毒性作用。因此，本试验中的</w:t>
      </w:r>
      <w:r w:rsidRPr="001B01F2">
        <w:rPr>
          <w:rFonts w:ascii="Times New Roman" w:eastAsia="宋体" w:hAnsi="Times New Roman" w:cs="Times New Roman"/>
          <w:sz w:val="24"/>
          <w:szCs w:val="24"/>
        </w:rPr>
        <w:t>NOEL</w:t>
      </w:r>
      <w:r w:rsidRPr="001B01F2">
        <w:rPr>
          <w:rFonts w:ascii="Times New Roman" w:eastAsia="宋体" w:hAnsi="Times New Roman" w:cs="Times New Roman"/>
          <w:sz w:val="24"/>
          <w:szCs w:val="24"/>
        </w:rPr>
        <w:t>值确定为</w:t>
      </w:r>
      <w:r w:rsidRPr="001B01F2">
        <w:rPr>
          <w:rFonts w:ascii="Times New Roman" w:eastAsia="宋体" w:hAnsi="Times New Roman" w:cs="Times New Roman"/>
          <w:sz w:val="24"/>
          <w:szCs w:val="24"/>
        </w:rPr>
        <w:t>150 mg/kg/</w:t>
      </w:r>
      <w:r w:rsidRPr="001B01F2">
        <w:rPr>
          <w:rFonts w:ascii="Times New Roman" w:eastAsia="宋体" w:hAnsi="Times New Roman" w:cs="Times New Roman"/>
          <w:sz w:val="24"/>
          <w:szCs w:val="24"/>
        </w:rPr>
        <w:t>天。</w:t>
      </w:r>
    </w:p>
    <w:p w14:paraId="4730D730" w14:textId="77777777" w:rsidR="00A10BC4" w:rsidRPr="001B01F2" w:rsidRDefault="00A10BC4" w:rsidP="001B01F2">
      <w:pPr>
        <w:adjustRightInd w:val="0"/>
        <w:snapToGrid w:val="0"/>
        <w:spacing w:line="360" w:lineRule="auto"/>
        <w:ind w:firstLineChars="200" w:firstLine="480"/>
        <w:jc w:val="both"/>
        <w:rPr>
          <w:rFonts w:ascii="Times New Roman" w:eastAsia="宋体" w:hAnsi="Times New Roman" w:cs="Times New Roman"/>
          <w:sz w:val="24"/>
          <w:szCs w:val="24"/>
        </w:rPr>
      </w:pPr>
      <w:r w:rsidRPr="001B01F2">
        <w:rPr>
          <w:rFonts w:ascii="Times New Roman" w:eastAsia="宋体" w:hAnsi="Times New Roman" w:cs="Times New Roman"/>
          <w:sz w:val="24"/>
          <w:szCs w:val="24"/>
        </w:rPr>
        <w:t>在一项经口给药</w:t>
      </w:r>
      <w:r w:rsidRPr="001B01F2">
        <w:rPr>
          <w:rFonts w:ascii="Times New Roman" w:eastAsia="宋体" w:hAnsi="Times New Roman" w:cs="Times New Roman"/>
          <w:sz w:val="24"/>
          <w:szCs w:val="24"/>
        </w:rPr>
        <w:t>90</w:t>
      </w:r>
      <w:r w:rsidRPr="001B01F2">
        <w:rPr>
          <w:rFonts w:ascii="Times New Roman" w:eastAsia="宋体" w:hAnsi="Times New Roman" w:cs="Times New Roman"/>
          <w:sz w:val="24"/>
          <w:szCs w:val="24"/>
        </w:rPr>
        <w:t>天的重复给药毒性试验中，</w:t>
      </w:r>
      <w:r w:rsidRPr="001B01F2">
        <w:rPr>
          <w:rFonts w:ascii="Times New Roman" w:eastAsia="宋体" w:hAnsi="Times New Roman" w:cs="Times New Roman"/>
          <w:sz w:val="24"/>
          <w:szCs w:val="24"/>
        </w:rPr>
        <w:t>Sprague Dawley Crl:CD (SD)</w:t>
      </w:r>
      <w:r w:rsidRPr="001B01F2">
        <w:rPr>
          <w:rFonts w:ascii="Times New Roman" w:eastAsia="宋体" w:hAnsi="Times New Roman" w:cs="Times New Roman"/>
          <w:sz w:val="24"/>
          <w:szCs w:val="24"/>
        </w:rPr>
        <w:t>大鼠给予剂量高达</w:t>
      </w:r>
      <w:r w:rsidRPr="001B01F2">
        <w:rPr>
          <w:rFonts w:ascii="Times New Roman" w:eastAsia="宋体" w:hAnsi="Times New Roman" w:cs="Times New Roman"/>
          <w:sz w:val="24"/>
          <w:szCs w:val="24"/>
        </w:rPr>
        <w:t>31 mg/kg/</w:t>
      </w:r>
      <w:r w:rsidRPr="001B01F2">
        <w:rPr>
          <w:rFonts w:ascii="Times New Roman" w:eastAsia="宋体" w:hAnsi="Times New Roman" w:cs="Times New Roman"/>
          <w:sz w:val="24"/>
          <w:szCs w:val="24"/>
        </w:rPr>
        <w:t>天（玉米油中）的</w:t>
      </w:r>
      <w:r w:rsidRPr="001B01F2">
        <w:rPr>
          <w:rFonts w:ascii="Times New Roman" w:eastAsia="宋体" w:hAnsi="Times New Roman" w:cs="Times New Roman"/>
          <w:sz w:val="24"/>
          <w:szCs w:val="24"/>
        </w:rPr>
        <w:t>CPME</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1</w:t>
      </w:r>
      <w:r w:rsidRPr="001B01F2">
        <w:rPr>
          <w:rFonts w:ascii="Times New Roman" w:eastAsia="宋体" w:hAnsi="Times New Roman" w:cs="Times New Roman"/>
          <w:sz w:val="24"/>
          <w:szCs w:val="24"/>
        </w:rPr>
        <w:t>）。未见</w:t>
      </w:r>
      <w:r w:rsidRPr="001B01F2">
        <w:rPr>
          <w:rFonts w:ascii="Times New Roman" w:eastAsia="宋体" w:hAnsi="Times New Roman" w:cs="Times New Roman"/>
          <w:sz w:val="24"/>
          <w:szCs w:val="24"/>
        </w:rPr>
        <w:t>CPME</w:t>
      </w:r>
      <w:r w:rsidRPr="001B01F2">
        <w:rPr>
          <w:rFonts w:ascii="Times New Roman" w:eastAsia="宋体" w:hAnsi="Times New Roman" w:cs="Times New Roman"/>
          <w:sz w:val="24"/>
          <w:szCs w:val="24"/>
        </w:rPr>
        <w:t>相关的活检或尸检发现。尽管研究者认为该项试验的</w:t>
      </w:r>
      <w:r w:rsidRPr="001B01F2">
        <w:rPr>
          <w:rFonts w:ascii="Times New Roman" w:eastAsia="宋体" w:hAnsi="Times New Roman" w:cs="Times New Roman"/>
          <w:sz w:val="24"/>
          <w:szCs w:val="24"/>
        </w:rPr>
        <w:t>NOEL</w:t>
      </w:r>
      <w:r w:rsidRPr="001B01F2">
        <w:rPr>
          <w:rFonts w:ascii="Times New Roman" w:eastAsia="宋体" w:hAnsi="Times New Roman" w:cs="Times New Roman"/>
          <w:sz w:val="24"/>
          <w:szCs w:val="24"/>
        </w:rPr>
        <w:t>为</w:t>
      </w:r>
      <w:r w:rsidRPr="001B01F2">
        <w:rPr>
          <w:rFonts w:ascii="Times New Roman" w:eastAsia="宋体" w:hAnsi="Times New Roman" w:cs="Times New Roman"/>
          <w:sz w:val="24"/>
          <w:szCs w:val="24"/>
        </w:rPr>
        <w:t>31 mg/kg/</w:t>
      </w:r>
      <w:r w:rsidRPr="001B01F2">
        <w:rPr>
          <w:rFonts w:ascii="Times New Roman" w:eastAsia="宋体" w:hAnsi="Times New Roman" w:cs="Times New Roman"/>
          <w:sz w:val="24"/>
          <w:szCs w:val="24"/>
        </w:rPr>
        <w:t>天，但试验设计和临床症状、血液学和血液化学等试验结果的详细信息未公开。</w:t>
      </w:r>
      <w:r w:rsidR="006410C3" w:rsidRPr="006410C3">
        <w:rPr>
          <w:rFonts w:ascii="Times New Roman" w:eastAsia="宋体" w:hAnsi="Times New Roman" w:cs="Times New Roman" w:hint="eastAsia"/>
          <w:sz w:val="24"/>
          <w:szCs w:val="24"/>
        </w:rPr>
        <w:t>在另一项为期</w:t>
      </w:r>
      <w:r w:rsidR="006410C3" w:rsidRPr="006410C3">
        <w:rPr>
          <w:rFonts w:ascii="Times New Roman" w:eastAsia="宋体" w:hAnsi="Times New Roman" w:cs="Times New Roman" w:hint="eastAsia"/>
          <w:sz w:val="24"/>
          <w:szCs w:val="24"/>
        </w:rPr>
        <w:t>90</w:t>
      </w:r>
      <w:r w:rsidR="006410C3" w:rsidRPr="006410C3">
        <w:rPr>
          <w:rFonts w:ascii="Times New Roman" w:eastAsia="宋体" w:hAnsi="Times New Roman" w:cs="Times New Roman" w:hint="eastAsia"/>
          <w:sz w:val="24"/>
          <w:szCs w:val="24"/>
        </w:rPr>
        <w:t>天的研究中，</w:t>
      </w:r>
      <w:r w:rsidR="006410C3">
        <w:rPr>
          <w:rFonts w:ascii="Times New Roman" w:eastAsia="宋体" w:hAnsi="Times New Roman" w:cs="Times New Roman" w:hint="eastAsia"/>
          <w:sz w:val="24"/>
          <w:szCs w:val="24"/>
        </w:rPr>
        <w:t>Sprague</w:t>
      </w:r>
      <w:r w:rsidR="006410C3">
        <w:rPr>
          <w:rFonts w:ascii="Times New Roman" w:eastAsia="宋体" w:hAnsi="Times New Roman" w:cs="Times New Roman"/>
          <w:sz w:val="24"/>
          <w:szCs w:val="24"/>
        </w:rPr>
        <w:t xml:space="preserve"> </w:t>
      </w:r>
      <w:r w:rsidR="006410C3" w:rsidRPr="006410C3">
        <w:rPr>
          <w:rFonts w:ascii="Times New Roman" w:eastAsia="宋体" w:hAnsi="Times New Roman" w:cs="Times New Roman" w:hint="eastAsia"/>
          <w:sz w:val="24"/>
          <w:szCs w:val="24"/>
        </w:rPr>
        <w:t>Dawley</w:t>
      </w:r>
      <w:r w:rsidR="002921B1">
        <w:rPr>
          <w:rFonts w:ascii="Times New Roman" w:eastAsia="宋体" w:hAnsi="Times New Roman" w:cs="Times New Roman" w:hint="eastAsia"/>
          <w:sz w:val="24"/>
          <w:szCs w:val="24"/>
        </w:rPr>
        <w:t>大鼠经口</w:t>
      </w:r>
      <w:r w:rsidR="006410C3" w:rsidRPr="006410C3">
        <w:rPr>
          <w:rFonts w:ascii="Times New Roman" w:eastAsia="宋体" w:hAnsi="Times New Roman" w:cs="Times New Roman" w:hint="eastAsia"/>
          <w:sz w:val="24"/>
          <w:szCs w:val="24"/>
        </w:rPr>
        <w:t>灌胃给予高达</w:t>
      </w:r>
      <w:r w:rsidR="006410C3" w:rsidRPr="006410C3">
        <w:rPr>
          <w:rFonts w:ascii="Times New Roman" w:eastAsia="宋体" w:hAnsi="Times New Roman" w:cs="Times New Roman" w:hint="eastAsia"/>
          <w:sz w:val="24"/>
          <w:szCs w:val="24"/>
        </w:rPr>
        <w:t>500 mg/kg/</w:t>
      </w:r>
      <w:r w:rsidR="006410C3" w:rsidRPr="006410C3">
        <w:rPr>
          <w:rFonts w:ascii="Times New Roman" w:eastAsia="宋体" w:hAnsi="Times New Roman" w:cs="Times New Roman" w:hint="eastAsia"/>
          <w:sz w:val="24"/>
          <w:szCs w:val="24"/>
        </w:rPr>
        <w:t>天的</w:t>
      </w:r>
      <w:r w:rsidR="006410C3" w:rsidRPr="006410C3">
        <w:rPr>
          <w:rFonts w:ascii="Times New Roman" w:eastAsia="宋体" w:hAnsi="Times New Roman" w:cs="Times New Roman" w:hint="eastAsia"/>
          <w:sz w:val="24"/>
          <w:szCs w:val="24"/>
        </w:rPr>
        <w:t>CPME</w:t>
      </w:r>
      <w:r w:rsidR="002921B1">
        <w:rPr>
          <w:rFonts w:ascii="Times New Roman" w:eastAsia="宋体" w:hAnsi="Times New Roman" w:cs="Times New Roman" w:hint="eastAsia"/>
          <w:sz w:val="24"/>
          <w:szCs w:val="24"/>
        </w:rPr>
        <w:t>水溶液</w:t>
      </w:r>
      <w:r w:rsidR="00A80EB0">
        <w:rPr>
          <w:rFonts w:ascii="Times New Roman" w:eastAsia="宋体" w:hAnsi="Times New Roman" w:cs="Times New Roman" w:hint="eastAsia"/>
          <w:sz w:val="24"/>
          <w:szCs w:val="24"/>
        </w:rPr>
        <w:t>（</w:t>
      </w:r>
      <w:r w:rsidR="006410C3" w:rsidRPr="006410C3">
        <w:rPr>
          <w:rFonts w:ascii="Times New Roman" w:eastAsia="宋体" w:hAnsi="Times New Roman" w:cs="Times New Roman" w:hint="eastAsia"/>
          <w:sz w:val="24"/>
          <w:szCs w:val="24"/>
        </w:rPr>
        <w:t>7</w:t>
      </w:r>
      <w:r w:rsidR="00A80EB0">
        <w:rPr>
          <w:rFonts w:ascii="Times New Roman" w:eastAsia="宋体" w:hAnsi="Times New Roman" w:cs="Times New Roman" w:hint="eastAsia"/>
          <w:sz w:val="24"/>
          <w:szCs w:val="24"/>
        </w:rPr>
        <w:t>）</w:t>
      </w:r>
      <w:r w:rsidR="006410C3">
        <w:rPr>
          <w:rFonts w:ascii="Times New Roman" w:eastAsia="宋体" w:hAnsi="Times New Roman" w:cs="Times New Roman" w:hint="eastAsia"/>
          <w:sz w:val="24"/>
          <w:szCs w:val="24"/>
        </w:rPr>
        <w:t>，该</w:t>
      </w:r>
      <w:r w:rsidR="006410C3" w:rsidRPr="006410C3">
        <w:rPr>
          <w:rFonts w:ascii="Times New Roman" w:eastAsia="宋体" w:hAnsi="Times New Roman" w:cs="Times New Roman" w:hint="eastAsia"/>
          <w:sz w:val="24"/>
          <w:szCs w:val="24"/>
        </w:rPr>
        <w:t>研究的</w:t>
      </w:r>
      <w:r w:rsidR="006410C3" w:rsidRPr="006410C3">
        <w:rPr>
          <w:rFonts w:ascii="Times New Roman" w:eastAsia="宋体" w:hAnsi="Times New Roman" w:cs="Times New Roman" w:hint="eastAsia"/>
          <w:sz w:val="24"/>
          <w:szCs w:val="24"/>
        </w:rPr>
        <w:t>NOAEL</w:t>
      </w:r>
      <w:r w:rsidR="006410C3">
        <w:rPr>
          <w:rFonts w:ascii="Times New Roman" w:eastAsia="宋体" w:hAnsi="Times New Roman" w:cs="Times New Roman" w:hint="eastAsia"/>
          <w:sz w:val="24"/>
          <w:szCs w:val="24"/>
        </w:rPr>
        <w:t>估值</w:t>
      </w:r>
      <w:r w:rsidR="006410C3" w:rsidRPr="006410C3">
        <w:rPr>
          <w:rFonts w:ascii="Times New Roman" w:eastAsia="宋体" w:hAnsi="Times New Roman" w:cs="Times New Roman" w:hint="eastAsia"/>
          <w:sz w:val="24"/>
          <w:szCs w:val="24"/>
        </w:rPr>
        <w:t>为</w:t>
      </w:r>
      <w:r w:rsidR="006410C3" w:rsidRPr="006410C3">
        <w:rPr>
          <w:rFonts w:ascii="Times New Roman" w:eastAsia="宋体" w:hAnsi="Times New Roman" w:cs="Times New Roman" w:hint="eastAsia"/>
          <w:sz w:val="24"/>
          <w:szCs w:val="24"/>
        </w:rPr>
        <w:t>32 mg/kg/</w:t>
      </w:r>
      <w:r w:rsidR="006410C3" w:rsidRPr="006410C3">
        <w:rPr>
          <w:rFonts w:ascii="Times New Roman" w:eastAsia="宋体" w:hAnsi="Times New Roman" w:cs="Times New Roman" w:hint="eastAsia"/>
          <w:sz w:val="24"/>
          <w:szCs w:val="24"/>
        </w:rPr>
        <w:t>天。然而，由于该研究的详细毒性信息尚未公开，且该研究不是在</w:t>
      </w:r>
      <w:r w:rsidR="006410C3" w:rsidRPr="006410C3">
        <w:rPr>
          <w:rFonts w:ascii="Times New Roman" w:eastAsia="宋体" w:hAnsi="Times New Roman" w:cs="Times New Roman" w:hint="eastAsia"/>
          <w:sz w:val="24"/>
          <w:szCs w:val="24"/>
        </w:rPr>
        <w:t>GLP</w:t>
      </w:r>
      <w:r w:rsidR="006410C3" w:rsidRPr="006410C3">
        <w:rPr>
          <w:rFonts w:ascii="Times New Roman" w:eastAsia="宋体" w:hAnsi="Times New Roman" w:cs="Times New Roman" w:hint="eastAsia"/>
          <w:sz w:val="24"/>
          <w:szCs w:val="24"/>
        </w:rPr>
        <w:t>下进行的，因此该研究未用于支持</w:t>
      </w:r>
      <w:r w:rsidR="006410C3" w:rsidRPr="006410C3">
        <w:rPr>
          <w:rFonts w:ascii="Times New Roman" w:eastAsia="宋体" w:hAnsi="Times New Roman" w:cs="Times New Roman" w:hint="eastAsia"/>
          <w:sz w:val="24"/>
          <w:szCs w:val="24"/>
        </w:rPr>
        <w:t>PDE</w:t>
      </w:r>
      <w:r w:rsidR="006410C3" w:rsidRPr="006410C3">
        <w:rPr>
          <w:rFonts w:ascii="Times New Roman" w:eastAsia="宋体" w:hAnsi="Times New Roman" w:cs="Times New Roman" w:hint="eastAsia"/>
          <w:sz w:val="24"/>
          <w:szCs w:val="24"/>
        </w:rPr>
        <w:t>的计算。</w:t>
      </w:r>
      <w:r w:rsidR="006410C3" w:rsidRPr="006410C3">
        <w:rPr>
          <w:rFonts w:ascii="Times New Roman" w:eastAsia="宋体" w:hAnsi="Times New Roman" w:cs="Times New Roman" w:hint="eastAsia"/>
          <w:sz w:val="24"/>
          <w:szCs w:val="24"/>
        </w:rPr>
        <w:t xml:space="preserve">  </w:t>
      </w:r>
    </w:p>
    <w:p w14:paraId="37BC3424" w14:textId="77777777" w:rsidR="00A10BC4" w:rsidRPr="001B01F2" w:rsidRDefault="00A10BC4" w:rsidP="001B01F2">
      <w:pPr>
        <w:adjustRightInd w:val="0"/>
        <w:snapToGrid w:val="0"/>
        <w:spacing w:line="360" w:lineRule="auto"/>
        <w:ind w:firstLineChars="200" w:firstLine="480"/>
        <w:jc w:val="both"/>
        <w:rPr>
          <w:rFonts w:ascii="Times New Roman" w:eastAsia="宋体" w:hAnsi="Times New Roman" w:cs="Times New Roman"/>
          <w:sz w:val="24"/>
          <w:szCs w:val="24"/>
        </w:rPr>
      </w:pPr>
      <w:r w:rsidRPr="001B01F2">
        <w:rPr>
          <w:rFonts w:ascii="Times New Roman" w:eastAsia="宋体" w:hAnsi="Times New Roman" w:cs="Times New Roman"/>
          <w:sz w:val="24"/>
          <w:szCs w:val="24"/>
        </w:rPr>
        <w:t>在一项</w:t>
      </w:r>
      <w:r w:rsidRPr="001B01F2">
        <w:rPr>
          <w:rFonts w:ascii="Times New Roman" w:eastAsia="宋体" w:hAnsi="Times New Roman" w:cs="Times New Roman"/>
          <w:sz w:val="24"/>
          <w:szCs w:val="24"/>
        </w:rPr>
        <w:t>90</w:t>
      </w:r>
      <w:r w:rsidRPr="001B01F2">
        <w:rPr>
          <w:rFonts w:ascii="Times New Roman" w:eastAsia="宋体" w:hAnsi="Times New Roman" w:cs="Times New Roman"/>
          <w:sz w:val="24"/>
          <w:szCs w:val="24"/>
        </w:rPr>
        <w:t>天并</w:t>
      </w:r>
      <w:r w:rsidR="001122D3">
        <w:rPr>
          <w:rFonts w:ascii="Times New Roman" w:eastAsia="宋体" w:hAnsi="Times New Roman" w:cs="Times New Roman" w:hint="eastAsia"/>
          <w:sz w:val="24"/>
          <w:szCs w:val="24"/>
        </w:rPr>
        <w:t>伴随</w:t>
      </w:r>
      <w:r w:rsidRPr="001B01F2">
        <w:rPr>
          <w:rFonts w:ascii="Times New Roman" w:eastAsia="宋体" w:hAnsi="Times New Roman" w:cs="Times New Roman"/>
          <w:sz w:val="24"/>
          <w:szCs w:val="24"/>
        </w:rPr>
        <w:t>28</w:t>
      </w:r>
      <w:r w:rsidRPr="001B01F2">
        <w:rPr>
          <w:rFonts w:ascii="Times New Roman" w:eastAsia="宋体" w:hAnsi="Times New Roman" w:cs="Times New Roman"/>
          <w:sz w:val="24"/>
          <w:szCs w:val="24"/>
        </w:rPr>
        <w:t>天恢复期的重复给药毒性试验中，</w:t>
      </w:r>
      <w:r w:rsidRPr="001B01F2">
        <w:rPr>
          <w:rFonts w:ascii="Times New Roman" w:eastAsia="宋体" w:hAnsi="Times New Roman" w:cs="Times New Roman"/>
          <w:sz w:val="24"/>
          <w:szCs w:val="24"/>
        </w:rPr>
        <w:t>Crj:CD (SD) IGS</w:t>
      </w:r>
      <w:r w:rsidRPr="001B01F2">
        <w:rPr>
          <w:rFonts w:ascii="Times New Roman" w:eastAsia="宋体" w:hAnsi="Times New Roman" w:cs="Times New Roman"/>
          <w:sz w:val="24"/>
          <w:szCs w:val="24"/>
        </w:rPr>
        <w:t>大鼠</w:t>
      </w:r>
      <w:r w:rsidR="00AA5307">
        <w:rPr>
          <w:rFonts w:ascii="Times New Roman" w:eastAsia="宋体" w:hAnsi="Times New Roman" w:cs="Times New Roman" w:hint="eastAsia"/>
          <w:sz w:val="24"/>
          <w:szCs w:val="24"/>
        </w:rPr>
        <w:t>通过全身性吸入</w:t>
      </w:r>
      <w:r w:rsidR="008E5028" w:rsidRPr="008E5028">
        <w:rPr>
          <w:rFonts w:ascii="Times New Roman" w:eastAsia="宋体" w:hAnsi="Times New Roman" w:cs="Times New Roman" w:hint="eastAsia"/>
          <w:sz w:val="24"/>
          <w:szCs w:val="24"/>
        </w:rPr>
        <w:t>暴露于最高</w:t>
      </w:r>
      <w:r w:rsidR="008E5028" w:rsidRPr="008E5028">
        <w:rPr>
          <w:rFonts w:ascii="Times New Roman" w:eastAsia="宋体" w:hAnsi="Times New Roman" w:cs="Times New Roman" w:hint="eastAsia"/>
          <w:sz w:val="24"/>
          <w:szCs w:val="24"/>
        </w:rPr>
        <w:t>4 mg/L</w:t>
      </w:r>
      <w:r w:rsidR="008E5028" w:rsidRPr="008E5028">
        <w:rPr>
          <w:rFonts w:ascii="Times New Roman" w:eastAsia="宋体" w:hAnsi="Times New Roman" w:cs="Times New Roman" w:hint="eastAsia"/>
          <w:sz w:val="24"/>
          <w:szCs w:val="24"/>
        </w:rPr>
        <w:t>（每周</w:t>
      </w:r>
      <w:r w:rsidR="008E5028" w:rsidRPr="008E5028">
        <w:rPr>
          <w:rFonts w:ascii="Times New Roman" w:eastAsia="宋体" w:hAnsi="Times New Roman" w:cs="Times New Roman" w:hint="eastAsia"/>
          <w:sz w:val="24"/>
          <w:szCs w:val="24"/>
        </w:rPr>
        <w:t>5</w:t>
      </w:r>
      <w:r w:rsidR="008E5028" w:rsidRPr="008E5028">
        <w:rPr>
          <w:rFonts w:ascii="Times New Roman" w:eastAsia="宋体" w:hAnsi="Times New Roman" w:cs="Times New Roman" w:hint="eastAsia"/>
          <w:sz w:val="24"/>
          <w:szCs w:val="24"/>
        </w:rPr>
        <w:t>天，每天</w:t>
      </w:r>
      <w:r w:rsidR="008E5028" w:rsidRPr="008E5028">
        <w:rPr>
          <w:rFonts w:ascii="Times New Roman" w:eastAsia="宋体" w:hAnsi="Times New Roman" w:cs="Times New Roman" w:hint="eastAsia"/>
          <w:sz w:val="24"/>
          <w:szCs w:val="24"/>
        </w:rPr>
        <w:t>6</w:t>
      </w:r>
      <w:r w:rsidR="008E5028" w:rsidRPr="008E5028">
        <w:rPr>
          <w:rFonts w:ascii="Times New Roman" w:eastAsia="宋体" w:hAnsi="Times New Roman" w:cs="Times New Roman" w:hint="eastAsia"/>
          <w:sz w:val="24"/>
          <w:szCs w:val="24"/>
        </w:rPr>
        <w:t>小时）的气态</w:t>
      </w:r>
      <w:r w:rsidR="008E5028" w:rsidRPr="008E5028">
        <w:rPr>
          <w:rFonts w:ascii="Times New Roman" w:eastAsia="宋体" w:hAnsi="Times New Roman" w:cs="Times New Roman" w:hint="eastAsia"/>
          <w:sz w:val="24"/>
          <w:szCs w:val="24"/>
        </w:rPr>
        <w:t>CPME</w:t>
      </w:r>
      <w:r w:rsidR="00B56878">
        <w:rPr>
          <w:rFonts w:ascii="Times New Roman" w:eastAsia="宋体" w:hAnsi="Times New Roman" w:cs="Times New Roman" w:hint="eastAsia"/>
          <w:sz w:val="24"/>
          <w:szCs w:val="24"/>
        </w:rPr>
        <w:t>（</w:t>
      </w:r>
      <w:r w:rsidRPr="001B01F2">
        <w:rPr>
          <w:rFonts w:ascii="Times New Roman" w:eastAsia="宋体" w:hAnsi="Times New Roman" w:cs="Times New Roman"/>
          <w:sz w:val="24"/>
          <w:szCs w:val="24"/>
        </w:rPr>
        <w:t>2</w:t>
      </w:r>
      <w:r w:rsidR="00B56878">
        <w:rPr>
          <w:rFonts w:ascii="Times New Roman" w:eastAsia="宋体" w:hAnsi="Times New Roman" w:cs="Times New Roman" w:hint="eastAsia"/>
          <w:sz w:val="24"/>
          <w:szCs w:val="24"/>
        </w:rPr>
        <w:t>）</w:t>
      </w:r>
      <w:r w:rsidRPr="001B01F2">
        <w:rPr>
          <w:rFonts w:ascii="Times New Roman" w:eastAsia="宋体" w:hAnsi="Times New Roman" w:cs="Times New Roman"/>
          <w:sz w:val="24"/>
          <w:szCs w:val="24"/>
        </w:rPr>
        <w:t>。剂量为</w:t>
      </w:r>
      <w:r w:rsidRPr="001B01F2">
        <w:rPr>
          <w:rFonts w:ascii="Times New Roman" w:eastAsia="宋体" w:hAnsi="Times New Roman" w:cs="Times New Roman"/>
          <w:sz w:val="24"/>
          <w:szCs w:val="24"/>
        </w:rPr>
        <w:t>4 mg/L</w:t>
      </w:r>
      <w:r w:rsidRPr="001B01F2">
        <w:rPr>
          <w:rFonts w:ascii="Times New Roman" w:eastAsia="宋体" w:hAnsi="Times New Roman" w:cs="Times New Roman"/>
          <w:sz w:val="24"/>
          <w:szCs w:val="24"/>
        </w:rPr>
        <w:t>时观察到毒性作用，并观察到以下临床发现：流涎和流鼻涕、体重减轻、丙氨酸转氨酶和钾水平升高（雄鼠）、肾脏的绝对和体重相对重量（雄鼠）增加、近端肾小管上皮细胞出现透明小滴以及膀胱粘膜上皮细胞</w:t>
      </w:r>
      <w:r w:rsidR="001122D3">
        <w:rPr>
          <w:rFonts w:ascii="Times New Roman" w:eastAsia="宋体" w:hAnsi="Times New Roman" w:cs="Times New Roman"/>
          <w:sz w:val="24"/>
          <w:szCs w:val="24"/>
        </w:rPr>
        <w:t>单纯性增生。恢复期后所有不良反应均可逆。因此，本研究</w:t>
      </w:r>
      <w:r w:rsidRPr="001B01F2">
        <w:rPr>
          <w:rFonts w:ascii="Times New Roman" w:eastAsia="宋体" w:hAnsi="Times New Roman" w:cs="Times New Roman"/>
          <w:sz w:val="24"/>
          <w:szCs w:val="24"/>
        </w:rPr>
        <w:t>的</w:t>
      </w:r>
      <w:r w:rsidRPr="001B01F2">
        <w:rPr>
          <w:rFonts w:ascii="Times New Roman" w:eastAsia="宋体" w:hAnsi="Times New Roman" w:cs="Times New Roman"/>
          <w:sz w:val="24"/>
          <w:szCs w:val="24"/>
        </w:rPr>
        <w:t>NOEL</w:t>
      </w:r>
      <w:r w:rsidRPr="001B01F2">
        <w:rPr>
          <w:rFonts w:ascii="Times New Roman" w:eastAsia="宋体" w:hAnsi="Times New Roman" w:cs="Times New Roman"/>
          <w:sz w:val="24"/>
          <w:szCs w:val="24"/>
        </w:rPr>
        <w:t>值确定为</w:t>
      </w:r>
      <w:r w:rsidRPr="001B01F2">
        <w:rPr>
          <w:rFonts w:ascii="Times New Roman" w:eastAsia="宋体" w:hAnsi="Times New Roman" w:cs="Times New Roman"/>
          <w:sz w:val="24"/>
          <w:szCs w:val="24"/>
        </w:rPr>
        <w:t>0.84 mg/L</w:t>
      </w:r>
      <w:r w:rsidRPr="001B01F2">
        <w:rPr>
          <w:rFonts w:ascii="Times New Roman" w:eastAsia="宋体" w:hAnsi="Times New Roman" w:cs="Times New Roman"/>
          <w:sz w:val="24"/>
          <w:szCs w:val="24"/>
        </w:rPr>
        <w:t>。</w:t>
      </w:r>
    </w:p>
    <w:p w14:paraId="4A290B8A" w14:textId="77777777" w:rsidR="00A10BC4" w:rsidRDefault="00A10BC4" w:rsidP="001B01F2">
      <w:pPr>
        <w:adjustRightInd w:val="0"/>
        <w:snapToGrid w:val="0"/>
        <w:spacing w:line="360" w:lineRule="auto"/>
        <w:ind w:firstLineChars="200" w:firstLine="480"/>
        <w:jc w:val="both"/>
        <w:rPr>
          <w:rFonts w:ascii="Times New Roman" w:eastAsia="宋体" w:hAnsi="Times New Roman" w:cs="Times New Roman"/>
          <w:sz w:val="24"/>
          <w:szCs w:val="24"/>
        </w:rPr>
      </w:pPr>
      <w:r w:rsidRPr="001B01F2">
        <w:rPr>
          <w:rFonts w:ascii="Times New Roman" w:eastAsia="宋体" w:hAnsi="Times New Roman" w:cs="Times New Roman"/>
          <w:sz w:val="24"/>
          <w:szCs w:val="24"/>
        </w:rPr>
        <w:t>最适宜且</w:t>
      </w:r>
      <w:r w:rsidRPr="001B01F2">
        <w:rPr>
          <w:rFonts w:ascii="Times New Roman" w:eastAsia="宋体" w:hAnsi="Times New Roman" w:cs="Times New Roman"/>
          <w:sz w:val="24"/>
          <w:szCs w:val="24"/>
        </w:rPr>
        <w:t>CPME</w:t>
      </w:r>
      <w:r w:rsidRPr="001B01F2">
        <w:rPr>
          <w:rFonts w:ascii="Times New Roman" w:eastAsia="宋体" w:hAnsi="Times New Roman" w:cs="Times New Roman"/>
          <w:sz w:val="24"/>
          <w:szCs w:val="24"/>
        </w:rPr>
        <w:t>毒性披露信息最完整的研究为大鼠经口给药</w:t>
      </w:r>
      <w:r w:rsidRPr="001B01F2">
        <w:rPr>
          <w:rFonts w:ascii="Times New Roman" w:eastAsia="宋体" w:hAnsi="Times New Roman" w:cs="Times New Roman"/>
          <w:sz w:val="24"/>
          <w:szCs w:val="24"/>
        </w:rPr>
        <w:t>28</w:t>
      </w:r>
      <w:r w:rsidRPr="001B01F2">
        <w:rPr>
          <w:rFonts w:ascii="Times New Roman" w:eastAsia="宋体" w:hAnsi="Times New Roman" w:cs="Times New Roman"/>
          <w:sz w:val="24"/>
          <w:szCs w:val="24"/>
        </w:rPr>
        <w:t>天的重复给药毒性试验。基于本试验确定的</w:t>
      </w:r>
      <w:r w:rsidRPr="001B01F2">
        <w:rPr>
          <w:rFonts w:ascii="Times New Roman" w:eastAsia="宋体" w:hAnsi="Times New Roman" w:cs="Times New Roman"/>
          <w:sz w:val="24"/>
          <w:szCs w:val="24"/>
        </w:rPr>
        <w:t>NOEL</w:t>
      </w:r>
      <w:r w:rsidRPr="001B01F2">
        <w:rPr>
          <w:rFonts w:ascii="Times New Roman" w:eastAsia="宋体" w:hAnsi="Times New Roman" w:cs="Times New Roman"/>
          <w:sz w:val="24"/>
          <w:szCs w:val="24"/>
        </w:rPr>
        <w:t>值为</w:t>
      </w:r>
      <w:r w:rsidRPr="001B01F2">
        <w:rPr>
          <w:rFonts w:ascii="Times New Roman" w:eastAsia="宋体" w:hAnsi="Times New Roman" w:cs="Times New Roman"/>
          <w:sz w:val="24"/>
          <w:szCs w:val="24"/>
        </w:rPr>
        <w:t>150 mg/kg/</w:t>
      </w:r>
      <w:r w:rsidRPr="001B01F2">
        <w:rPr>
          <w:rFonts w:ascii="Times New Roman" w:eastAsia="宋体" w:hAnsi="Times New Roman" w:cs="Times New Roman"/>
          <w:sz w:val="24"/>
          <w:szCs w:val="24"/>
        </w:rPr>
        <w:t>天，</w:t>
      </w:r>
      <w:r w:rsidR="001122D3">
        <w:rPr>
          <w:rFonts w:ascii="Times New Roman" w:eastAsia="宋体" w:hAnsi="Times New Roman" w:cs="Times New Roman" w:hint="eastAsia"/>
          <w:sz w:val="24"/>
          <w:szCs w:val="24"/>
        </w:rPr>
        <w:t>并采用该数据</w:t>
      </w:r>
      <w:r w:rsidRPr="001B01F2">
        <w:rPr>
          <w:rFonts w:ascii="Times New Roman" w:eastAsia="宋体" w:hAnsi="Times New Roman" w:cs="Times New Roman"/>
          <w:sz w:val="24"/>
          <w:szCs w:val="24"/>
        </w:rPr>
        <w:t>计算</w:t>
      </w:r>
      <w:r w:rsidRPr="001B01F2">
        <w:rPr>
          <w:rFonts w:ascii="Times New Roman" w:eastAsia="宋体" w:hAnsi="Times New Roman" w:cs="Times New Roman"/>
          <w:sz w:val="24"/>
          <w:szCs w:val="24"/>
        </w:rPr>
        <w:t>PDE</w:t>
      </w:r>
      <w:r w:rsidRPr="001B01F2">
        <w:rPr>
          <w:rFonts w:ascii="Times New Roman" w:eastAsia="宋体" w:hAnsi="Times New Roman" w:cs="Times New Roman"/>
          <w:sz w:val="24"/>
          <w:szCs w:val="24"/>
        </w:rPr>
        <w:t>。</w:t>
      </w:r>
    </w:p>
    <w:p w14:paraId="23AC8B65" w14:textId="77777777" w:rsidR="00E34B5F" w:rsidRDefault="00E34B5F" w:rsidP="001B01F2">
      <w:pPr>
        <w:adjustRightInd w:val="0"/>
        <w:snapToGrid w:val="0"/>
        <w:spacing w:line="360" w:lineRule="auto"/>
        <w:ind w:firstLineChars="200" w:firstLine="480"/>
        <w:jc w:val="both"/>
        <w:rPr>
          <w:rFonts w:ascii="Times New Roman" w:eastAsia="宋体" w:hAnsi="Times New Roman" w:cs="Times New Roman"/>
          <w:sz w:val="24"/>
          <w:szCs w:val="24"/>
        </w:rPr>
      </w:pPr>
    </w:p>
    <w:p w14:paraId="2D6C6880" w14:textId="77777777" w:rsidR="00E34B5F" w:rsidRDefault="00E34B5F" w:rsidP="001B01F2">
      <w:pPr>
        <w:adjustRightInd w:val="0"/>
        <w:snapToGrid w:val="0"/>
        <w:spacing w:line="360" w:lineRule="auto"/>
        <w:ind w:firstLineChars="200" w:firstLine="480"/>
        <w:jc w:val="both"/>
        <w:rPr>
          <w:rFonts w:ascii="Times New Roman" w:eastAsia="宋体" w:hAnsi="Times New Roman" w:cs="Times New Roman"/>
          <w:sz w:val="24"/>
          <w:szCs w:val="24"/>
        </w:rPr>
      </w:pPr>
    </w:p>
    <w:p w14:paraId="32F1C2EE" w14:textId="77777777" w:rsidR="00E34B5F" w:rsidRDefault="00E34B5F" w:rsidP="001B01F2">
      <w:pPr>
        <w:adjustRightInd w:val="0"/>
        <w:snapToGrid w:val="0"/>
        <w:spacing w:line="360" w:lineRule="auto"/>
        <w:ind w:firstLineChars="200" w:firstLine="480"/>
        <w:jc w:val="both"/>
        <w:rPr>
          <w:rFonts w:ascii="Times New Roman" w:eastAsia="宋体" w:hAnsi="Times New Roman" w:cs="Times New Roman"/>
          <w:sz w:val="24"/>
          <w:szCs w:val="24"/>
        </w:rPr>
      </w:pPr>
    </w:p>
    <w:p w14:paraId="7FCFE26C" w14:textId="77777777" w:rsidR="00E34B5F" w:rsidRDefault="00E34B5F" w:rsidP="001B01F2">
      <w:pPr>
        <w:adjustRightInd w:val="0"/>
        <w:snapToGrid w:val="0"/>
        <w:spacing w:line="360" w:lineRule="auto"/>
        <w:ind w:firstLineChars="200" w:firstLine="480"/>
        <w:jc w:val="both"/>
        <w:rPr>
          <w:rFonts w:ascii="Times New Roman" w:eastAsia="宋体" w:hAnsi="Times New Roman" w:cs="Times New Roman"/>
          <w:sz w:val="24"/>
          <w:szCs w:val="24"/>
        </w:rPr>
      </w:pPr>
    </w:p>
    <w:p w14:paraId="652E51C0" w14:textId="77777777" w:rsidR="00E34B5F" w:rsidRDefault="00E34B5F" w:rsidP="001B01F2">
      <w:pPr>
        <w:adjustRightInd w:val="0"/>
        <w:snapToGrid w:val="0"/>
        <w:spacing w:line="360" w:lineRule="auto"/>
        <w:ind w:firstLineChars="200" w:firstLine="480"/>
        <w:jc w:val="both"/>
        <w:rPr>
          <w:rFonts w:ascii="Times New Roman" w:eastAsia="宋体" w:hAnsi="Times New Roman" w:cs="Times New Roman"/>
          <w:sz w:val="24"/>
          <w:szCs w:val="24"/>
        </w:rPr>
      </w:pPr>
    </w:p>
    <w:p w14:paraId="3D033128" w14:textId="77777777" w:rsidR="00E34B5F" w:rsidRDefault="00E34B5F" w:rsidP="001B01F2">
      <w:pPr>
        <w:adjustRightInd w:val="0"/>
        <w:snapToGrid w:val="0"/>
        <w:spacing w:line="360" w:lineRule="auto"/>
        <w:ind w:firstLineChars="200" w:firstLine="480"/>
        <w:jc w:val="both"/>
        <w:rPr>
          <w:rFonts w:ascii="Times New Roman" w:eastAsia="宋体" w:hAnsi="Times New Roman" w:cs="Times New Roman"/>
          <w:sz w:val="24"/>
          <w:szCs w:val="24"/>
        </w:rPr>
      </w:pPr>
    </w:p>
    <w:p w14:paraId="3E818F6B" w14:textId="734368BC" w:rsidR="00E34B5F" w:rsidRDefault="00191C27" w:rsidP="00E34B5F">
      <w:pPr>
        <w:spacing w:line="0" w:lineRule="atLeast"/>
        <w:ind w:right="20"/>
        <w:jc w:val="center"/>
        <w:rPr>
          <w:rFonts w:ascii="Times New Roman" w:eastAsia="Times New Roman" w:hAnsi="Times New Roman"/>
          <w:sz w:val="21"/>
        </w:rPr>
        <w:sectPr w:rsidR="00E34B5F" w:rsidSect="00D77348">
          <w:pgSz w:w="11900" w:h="16834"/>
          <w:pgMar w:top="715" w:right="1429" w:bottom="160" w:left="1440" w:header="0" w:footer="0" w:gutter="0"/>
          <w:cols w:space="0" w:equalWidth="0">
            <w:col w:w="9040"/>
          </w:cols>
          <w:docGrid w:linePitch="360"/>
        </w:sectPr>
      </w:pPr>
      <w:r>
        <w:rPr>
          <w:rFonts w:ascii="Times New Roman" w:eastAsia="Times New Roman" w:hAnsi="Times New Roman"/>
          <w:sz w:val="21"/>
        </w:rPr>
        <w:t>37</w:t>
      </w:r>
    </w:p>
    <w:p w14:paraId="0B67C514" w14:textId="77777777" w:rsidR="00E34B5F" w:rsidRDefault="00E34B5F" w:rsidP="00E34B5F">
      <w:pPr>
        <w:adjustRightInd w:val="0"/>
        <w:spacing w:line="240" w:lineRule="exact"/>
        <w:jc w:val="right"/>
        <w:rPr>
          <w:rFonts w:ascii="Times New Roman" w:eastAsia="Times New Roman" w:hAnsi="Times New Roman"/>
          <w:sz w:val="21"/>
        </w:rPr>
      </w:pPr>
      <w:r w:rsidRPr="00EB1E18">
        <w:rPr>
          <w:rFonts w:ascii="Times New Roman" w:eastAsia="宋体" w:hAnsi="Times New Roman" w:cs="Times New Roman"/>
          <w:sz w:val="21"/>
        </w:rPr>
        <w:lastRenderedPageBreak/>
        <w:t>2-</w:t>
      </w:r>
      <w:r w:rsidRPr="00911F16">
        <w:rPr>
          <w:rFonts w:ascii="宋体" w:eastAsia="宋体" w:hAnsi="宋体" w:hint="eastAsia"/>
          <w:sz w:val="21"/>
        </w:rPr>
        <w:t>甲基四氢呋喃、环戊基甲醚和叔丁醇</w:t>
      </w:r>
      <w:r>
        <w:rPr>
          <w:rFonts w:ascii="宋体" w:eastAsia="宋体" w:hAnsi="宋体" w:hint="eastAsia"/>
          <w:sz w:val="21"/>
        </w:rPr>
        <w:t>的</w:t>
      </w:r>
      <w:r>
        <w:rPr>
          <w:rFonts w:ascii="Times New Roman" w:eastAsia="Times New Roman" w:hAnsi="Times New Roman"/>
          <w:sz w:val="21"/>
        </w:rPr>
        <w:t xml:space="preserve"> PDE</w:t>
      </w:r>
    </w:p>
    <w:p w14:paraId="27005580" w14:textId="77777777" w:rsidR="00E34B5F" w:rsidRDefault="00FF31B4" w:rsidP="00E34B5F">
      <w:pPr>
        <w:spacing w:line="20" w:lineRule="exact"/>
        <w:rPr>
          <w:rFonts w:ascii="Times New Roman" w:eastAsia="Times New Roman" w:hAnsi="Times New Roman"/>
        </w:rPr>
      </w:pPr>
      <w:r>
        <w:rPr>
          <w:rFonts w:ascii="Times New Roman" w:eastAsia="Times New Roman" w:hAnsi="Times New Roman"/>
          <w:noProof/>
          <w:sz w:val="21"/>
        </w:rPr>
        <w:drawing>
          <wp:anchor distT="0" distB="0" distL="114300" distR="114300" simplePos="0" relativeHeight="251687424" behindDoc="1" locked="0" layoutInCell="0" allowOverlap="1" wp14:anchorId="4B046F5B" wp14:editId="0430D85E">
            <wp:simplePos x="0" y="0"/>
            <wp:positionH relativeFrom="column">
              <wp:posOffset>-17145</wp:posOffset>
            </wp:positionH>
            <wp:positionV relativeFrom="paragraph">
              <wp:posOffset>26670</wp:posOffset>
            </wp:positionV>
            <wp:extent cx="5772150" cy="6350"/>
            <wp:effectExtent l="0" t="0" r="0" b="0"/>
            <wp:wrapNone/>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6350"/>
                    </a:xfrm>
                    <a:prstGeom prst="rect">
                      <a:avLst/>
                    </a:prstGeom>
                    <a:noFill/>
                  </pic:spPr>
                </pic:pic>
              </a:graphicData>
            </a:graphic>
            <wp14:sizeRelH relativeFrom="page">
              <wp14:pctWidth>0</wp14:pctWidth>
            </wp14:sizeRelH>
            <wp14:sizeRelV relativeFrom="page">
              <wp14:pctHeight>0</wp14:pctHeight>
            </wp14:sizeRelV>
          </wp:anchor>
        </w:drawing>
      </w:r>
    </w:p>
    <w:p w14:paraId="52DCE30B" w14:textId="77777777" w:rsidR="00E34B5F" w:rsidRPr="00DA64FB" w:rsidRDefault="00E34B5F" w:rsidP="00E34B5F">
      <w:pPr>
        <w:adjustRightInd w:val="0"/>
        <w:snapToGrid w:val="0"/>
        <w:spacing w:line="360" w:lineRule="auto"/>
        <w:rPr>
          <w:rFonts w:ascii="Times New Roman" w:eastAsia="宋体" w:hAnsi="Times New Roman" w:cs="Times New Roman"/>
          <w:b/>
          <w:sz w:val="24"/>
          <w:szCs w:val="24"/>
        </w:rPr>
      </w:pPr>
    </w:p>
    <w:p w14:paraId="7EFF0B23" w14:textId="77777777" w:rsidR="00A10BC4" w:rsidRPr="00754B4A" w:rsidRDefault="00FF31B4" w:rsidP="00A10BC4">
      <w:pPr>
        <w:snapToGrid w:val="0"/>
        <w:spacing w:line="360" w:lineRule="auto"/>
        <w:jc w:val="center"/>
        <w:rPr>
          <w:rFonts w:ascii="Times New Roman" w:eastAsia="宋体" w:hAnsi="Times New Roman" w:cs="Times New Roman"/>
          <w:sz w:val="36"/>
          <w:szCs w:val="24"/>
        </w:rPr>
      </w:pPr>
      <m:oMathPara>
        <m:oMath>
          <m:r>
            <m:rPr>
              <m:nor/>
            </m:rPr>
            <w:rPr>
              <w:rFonts w:ascii="Times New Roman" w:eastAsia="仿宋_GB2312" w:hAnsi="Times New Roman" w:cs="Times New Roman"/>
              <w:sz w:val="24"/>
              <w:szCs w:val="32"/>
            </w:rPr>
            <m:t>PDE=</m:t>
          </m:r>
          <m:f>
            <m:fPr>
              <m:ctrlPr>
                <w:rPr>
                  <w:rFonts w:ascii="Cambria Math" w:eastAsia="仿宋_GB2312" w:hAnsi="Cambria Math" w:cs="Times New Roman"/>
                  <w:sz w:val="24"/>
                  <w:szCs w:val="32"/>
                </w:rPr>
              </m:ctrlPr>
            </m:fPr>
            <m:num>
              <m:r>
                <m:rPr>
                  <m:nor/>
                </m:rPr>
                <w:rPr>
                  <w:rFonts w:ascii="Times New Roman" w:eastAsia="仿宋_GB2312" w:hAnsi="Times New Roman" w:cs="Times New Roman"/>
                  <w:sz w:val="24"/>
                  <w:szCs w:val="32"/>
                </w:rPr>
                <m:t>150×50</m:t>
              </m:r>
            </m:num>
            <m:den>
              <m:r>
                <m:rPr>
                  <m:nor/>
                </m:rPr>
                <w:rPr>
                  <w:rFonts w:ascii="Times New Roman" w:eastAsia="仿宋_GB2312" w:hAnsi="Times New Roman" w:cs="Times New Roman"/>
                  <w:sz w:val="24"/>
                  <w:szCs w:val="32"/>
                </w:rPr>
                <m:t>5×10×10×1×1</m:t>
              </m:r>
            </m:den>
          </m:f>
          <m:r>
            <m:rPr>
              <m:nor/>
            </m:rPr>
            <w:rPr>
              <w:rFonts w:ascii="Times New Roman" w:eastAsia="仿宋_GB2312" w:hAnsi="Times New Roman" w:cs="Times New Roman"/>
              <w:sz w:val="24"/>
              <w:szCs w:val="32"/>
            </w:rPr>
            <m:t>=15mg/</m:t>
          </m:r>
          <m:r>
            <m:rPr>
              <m:nor/>
            </m:rPr>
            <w:rPr>
              <w:rFonts w:ascii="Times New Roman" w:eastAsia="仿宋_GB2312" w:hAnsi="Times New Roman" w:cs="Times New Roman" w:hint="eastAsia"/>
              <w:sz w:val="24"/>
              <w:szCs w:val="32"/>
            </w:rPr>
            <m:t>天</m:t>
          </m:r>
        </m:oMath>
      </m:oMathPara>
    </w:p>
    <w:p w14:paraId="195B3E5F" w14:textId="77777777" w:rsidR="00A10BC4" w:rsidRPr="001B01F2" w:rsidRDefault="00A10BC4" w:rsidP="00A10BC4">
      <w:pPr>
        <w:adjustRightInd w:val="0"/>
        <w:snapToGrid w:val="0"/>
        <w:spacing w:line="360" w:lineRule="auto"/>
        <w:ind w:leftChars="664" w:left="1328"/>
        <w:rPr>
          <w:rFonts w:ascii="Times New Roman" w:eastAsia="宋体" w:hAnsi="Times New Roman" w:cs="Times New Roman"/>
          <w:sz w:val="24"/>
          <w:szCs w:val="24"/>
        </w:rPr>
      </w:pPr>
      <w:r w:rsidRPr="001B01F2">
        <w:rPr>
          <w:rFonts w:ascii="Times New Roman" w:eastAsia="宋体" w:hAnsi="Times New Roman" w:cs="Times New Roman"/>
          <w:sz w:val="24"/>
          <w:szCs w:val="24"/>
        </w:rPr>
        <w:t>F1</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5</w:t>
      </w:r>
      <w:r w:rsidRPr="001B01F2">
        <w:rPr>
          <w:rFonts w:ascii="Times New Roman" w:eastAsia="宋体" w:hAnsi="Times New Roman" w:cs="Times New Roman"/>
          <w:sz w:val="24"/>
          <w:szCs w:val="24"/>
        </w:rPr>
        <w:t>，从大鼠外推到人</w:t>
      </w:r>
    </w:p>
    <w:p w14:paraId="5C747157" w14:textId="77777777" w:rsidR="00A10BC4" w:rsidRPr="001B01F2" w:rsidRDefault="00A10BC4" w:rsidP="00A10BC4">
      <w:pPr>
        <w:adjustRightInd w:val="0"/>
        <w:snapToGrid w:val="0"/>
        <w:spacing w:line="360" w:lineRule="auto"/>
        <w:ind w:leftChars="664" w:left="1328"/>
        <w:rPr>
          <w:rFonts w:ascii="Times New Roman" w:eastAsia="宋体" w:hAnsi="Times New Roman" w:cs="Times New Roman"/>
          <w:sz w:val="24"/>
          <w:szCs w:val="24"/>
        </w:rPr>
      </w:pPr>
      <w:r w:rsidRPr="001B01F2">
        <w:rPr>
          <w:rFonts w:ascii="Times New Roman" w:eastAsia="宋体" w:hAnsi="Times New Roman" w:cs="Times New Roman"/>
          <w:sz w:val="24"/>
          <w:szCs w:val="24"/>
        </w:rPr>
        <w:t>F2</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10</w:t>
      </w:r>
      <w:r w:rsidRPr="001B01F2">
        <w:rPr>
          <w:rFonts w:ascii="Times New Roman" w:eastAsia="宋体" w:hAnsi="Times New Roman" w:cs="Times New Roman"/>
          <w:sz w:val="24"/>
          <w:szCs w:val="24"/>
        </w:rPr>
        <w:t>，考虑人的个体差异</w:t>
      </w:r>
    </w:p>
    <w:p w14:paraId="7A2D0499" w14:textId="7C15DE9E" w:rsidR="00A10BC4" w:rsidRPr="001B01F2" w:rsidRDefault="00A10BC4" w:rsidP="00A10BC4">
      <w:pPr>
        <w:adjustRightInd w:val="0"/>
        <w:snapToGrid w:val="0"/>
        <w:spacing w:line="360" w:lineRule="auto"/>
        <w:ind w:leftChars="664" w:left="1328"/>
        <w:rPr>
          <w:rFonts w:ascii="Times New Roman" w:eastAsia="宋体" w:hAnsi="Times New Roman" w:cs="Times New Roman"/>
          <w:sz w:val="24"/>
          <w:szCs w:val="24"/>
        </w:rPr>
      </w:pPr>
      <w:r w:rsidRPr="001B01F2">
        <w:rPr>
          <w:rFonts w:ascii="Times New Roman" w:eastAsia="宋体" w:hAnsi="Times New Roman" w:cs="Times New Roman"/>
          <w:sz w:val="24"/>
          <w:szCs w:val="24"/>
        </w:rPr>
        <w:t>F3</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10</w:t>
      </w:r>
      <w:r w:rsidRPr="001B01F2">
        <w:rPr>
          <w:rFonts w:ascii="Times New Roman" w:eastAsia="宋体" w:hAnsi="Times New Roman" w:cs="Times New Roman"/>
          <w:sz w:val="24"/>
          <w:szCs w:val="24"/>
        </w:rPr>
        <w:t>，</w:t>
      </w:r>
      <w:r w:rsidR="00062C72">
        <w:rPr>
          <w:rFonts w:ascii="Times New Roman" w:eastAsia="宋体" w:hAnsi="Times New Roman" w:cs="Times New Roman" w:hint="eastAsia"/>
          <w:sz w:val="24"/>
          <w:szCs w:val="24"/>
        </w:rPr>
        <w:t>因为</w:t>
      </w:r>
      <w:r w:rsidRPr="001B01F2">
        <w:rPr>
          <w:rFonts w:ascii="Times New Roman" w:eastAsia="宋体" w:hAnsi="Times New Roman" w:cs="Times New Roman"/>
          <w:sz w:val="24"/>
          <w:szCs w:val="24"/>
        </w:rPr>
        <w:t>给药期短于</w:t>
      </w:r>
      <w:r w:rsidRPr="001B01F2">
        <w:rPr>
          <w:rFonts w:ascii="Times New Roman" w:eastAsia="宋体" w:hAnsi="Times New Roman" w:cs="Times New Roman"/>
          <w:sz w:val="24"/>
          <w:szCs w:val="24"/>
        </w:rPr>
        <w:t>3</w:t>
      </w:r>
      <w:r w:rsidRPr="001B01F2">
        <w:rPr>
          <w:rFonts w:ascii="Times New Roman" w:eastAsia="宋体" w:hAnsi="Times New Roman" w:cs="Times New Roman"/>
          <w:sz w:val="24"/>
          <w:szCs w:val="24"/>
        </w:rPr>
        <w:t>个月</w:t>
      </w:r>
      <w:r w:rsidRPr="001B01F2">
        <w:rPr>
          <w:rFonts w:ascii="Times New Roman" w:eastAsia="宋体" w:hAnsi="Times New Roman" w:cs="Times New Roman"/>
          <w:sz w:val="24"/>
          <w:szCs w:val="24"/>
        </w:rPr>
        <w:t xml:space="preserve"> </w:t>
      </w:r>
    </w:p>
    <w:p w14:paraId="2C16544C" w14:textId="6E0A4A02" w:rsidR="00A10BC4" w:rsidRPr="001B01F2" w:rsidRDefault="00A10BC4" w:rsidP="00A10BC4">
      <w:pPr>
        <w:adjustRightInd w:val="0"/>
        <w:snapToGrid w:val="0"/>
        <w:spacing w:line="360" w:lineRule="auto"/>
        <w:ind w:leftChars="664" w:left="1328"/>
        <w:rPr>
          <w:rFonts w:ascii="Times New Roman" w:eastAsia="宋体" w:hAnsi="Times New Roman" w:cs="Times New Roman"/>
          <w:sz w:val="24"/>
          <w:szCs w:val="24"/>
        </w:rPr>
      </w:pPr>
      <w:r w:rsidRPr="001B01F2">
        <w:rPr>
          <w:rFonts w:ascii="Times New Roman" w:eastAsia="宋体" w:hAnsi="Times New Roman" w:cs="Times New Roman"/>
          <w:sz w:val="24"/>
          <w:szCs w:val="24"/>
        </w:rPr>
        <w:t>F4</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1</w:t>
      </w:r>
      <w:r w:rsidRPr="001B01F2">
        <w:rPr>
          <w:rFonts w:ascii="Times New Roman" w:eastAsia="宋体" w:hAnsi="Times New Roman" w:cs="Times New Roman"/>
          <w:sz w:val="24"/>
          <w:szCs w:val="24"/>
        </w:rPr>
        <w:t>，</w:t>
      </w:r>
      <w:r w:rsidR="00062C72">
        <w:rPr>
          <w:rFonts w:ascii="Times New Roman" w:eastAsia="宋体" w:hAnsi="Times New Roman" w:cs="Times New Roman" w:hint="eastAsia"/>
          <w:sz w:val="24"/>
          <w:szCs w:val="24"/>
        </w:rPr>
        <w:t>因为</w:t>
      </w:r>
      <w:r w:rsidRPr="001B01F2">
        <w:rPr>
          <w:rFonts w:ascii="Times New Roman" w:eastAsia="宋体" w:hAnsi="Times New Roman" w:cs="Times New Roman"/>
          <w:sz w:val="24"/>
          <w:szCs w:val="24"/>
        </w:rPr>
        <w:t>未观察到严重反应</w:t>
      </w:r>
      <w:r w:rsidRPr="001B01F2">
        <w:rPr>
          <w:rFonts w:ascii="Times New Roman" w:eastAsia="宋体" w:hAnsi="Times New Roman" w:cs="Times New Roman"/>
          <w:sz w:val="24"/>
          <w:szCs w:val="24"/>
        </w:rPr>
        <w:t xml:space="preserve"> </w:t>
      </w:r>
    </w:p>
    <w:p w14:paraId="6FACC50B" w14:textId="1BC61D40" w:rsidR="00A10BC4" w:rsidRDefault="00A10BC4" w:rsidP="00A10BC4">
      <w:pPr>
        <w:adjustRightInd w:val="0"/>
        <w:snapToGrid w:val="0"/>
        <w:spacing w:line="360" w:lineRule="auto"/>
        <w:ind w:leftChars="664" w:left="1328"/>
        <w:rPr>
          <w:rFonts w:ascii="Times New Roman" w:eastAsia="宋体" w:hAnsi="Times New Roman" w:cs="Times New Roman"/>
          <w:sz w:val="24"/>
          <w:szCs w:val="24"/>
        </w:rPr>
      </w:pPr>
      <w:r w:rsidRPr="001B01F2">
        <w:rPr>
          <w:rFonts w:ascii="Times New Roman" w:eastAsia="宋体" w:hAnsi="Times New Roman" w:cs="Times New Roman"/>
          <w:sz w:val="24"/>
          <w:szCs w:val="24"/>
        </w:rPr>
        <w:t>F5</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1</w:t>
      </w:r>
      <w:r w:rsidRPr="001B01F2">
        <w:rPr>
          <w:rFonts w:ascii="Times New Roman" w:eastAsia="宋体" w:hAnsi="Times New Roman" w:cs="Times New Roman"/>
          <w:sz w:val="24"/>
          <w:szCs w:val="24"/>
        </w:rPr>
        <w:t>，</w:t>
      </w:r>
      <w:r w:rsidR="00062C72">
        <w:rPr>
          <w:rFonts w:ascii="Times New Roman" w:eastAsia="宋体" w:hAnsi="Times New Roman" w:cs="Times New Roman" w:hint="eastAsia"/>
          <w:sz w:val="24"/>
          <w:szCs w:val="24"/>
        </w:rPr>
        <w:t>因为</w:t>
      </w:r>
      <w:r w:rsidRPr="001B01F2">
        <w:rPr>
          <w:rFonts w:ascii="Times New Roman" w:eastAsia="宋体" w:hAnsi="Times New Roman" w:cs="Times New Roman"/>
          <w:sz w:val="24"/>
          <w:szCs w:val="24"/>
        </w:rPr>
        <w:t>确定了</w:t>
      </w:r>
      <w:r w:rsidRPr="001B01F2">
        <w:rPr>
          <w:rFonts w:ascii="Times New Roman" w:eastAsia="宋体" w:hAnsi="Times New Roman" w:cs="Times New Roman"/>
          <w:sz w:val="24"/>
          <w:szCs w:val="24"/>
        </w:rPr>
        <w:t>NOEL</w:t>
      </w:r>
    </w:p>
    <w:p w14:paraId="5210243E" w14:textId="77777777" w:rsidR="00294C6F" w:rsidRDefault="00294C6F" w:rsidP="00A10BC4">
      <w:pPr>
        <w:adjustRightInd w:val="0"/>
        <w:snapToGrid w:val="0"/>
        <w:spacing w:line="360" w:lineRule="auto"/>
        <w:ind w:leftChars="664" w:left="1328"/>
        <w:rPr>
          <w:rFonts w:ascii="Times New Roman" w:eastAsia="宋体" w:hAnsi="Times New Roman" w:cs="Times New Roman"/>
          <w:sz w:val="24"/>
          <w:szCs w:val="24"/>
        </w:rPr>
      </w:pPr>
    </w:p>
    <w:p w14:paraId="504B3211" w14:textId="77777777" w:rsidR="00294C6F" w:rsidRDefault="00294C6F" w:rsidP="001B01F2">
      <w:pPr>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限度</w:t>
      </w:r>
      <w:r>
        <w:rPr>
          <w:rFonts w:ascii="Times New Roman" w:eastAsia="宋体" w:hAnsi="Times New Roman" w:cs="Times New Roman" w:hint="eastAsia"/>
          <w:sz w:val="24"/>
          <w:szCs w:val="24"/>
        </w:rPr>
        <w:t>=</w:t>
      </w:r>
      <w:r>
        <w:rPr>
          <w:rFonts w:ascii="Times New Roman" w:eastAsia="宋体" w:hAnsi="Times New Roman" w:cs="Times New Roman"/>
          <w:sz w:val="24"/>
          <w:szCs w:val="24"/>
        </w:rPr>
        <w:t>(15</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1000)/10 </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1500 </w:t>
      </w:r>
      <w:r>
        <w:rPr>
          <w:rFonts w:ascii="Times New Roman" w:eastAsia="宋体" w:hAnsi="Times New Roman" w:cs="Times New Roman" w:hint="eastAsia"/>
          <w:sz w:val="24"/>
          <w:szCs w:val="24"/>
        </w:rPr>
        <w:t>ppm</w:t>
      </w:r>
    </w:p>
    <w:p w14:paraId="6FCCA451" w14:textId="77777777" w:rsidR="00294C6F" w:rsidRPr="001B01F2" w:rsidRDefault="00294C6F" w:rsidP="001B01F2">
      <w:pPr>
        <w:adjustRightInd w:val="0"/>
        <w:snapToGrid w:val="0"/>
        <w:spacing w:line="360" w:lineRule="auto"/>
        <w:rPr>
          <w:rFonts w:ascii="Times New Roman" w:eastAsia="宋体" w:hAnsi="Times New Roman" w:cs="Times New Roman"/>
          <w:sz w:val="24"/>
          <w:szCs w:val="24"/>
        </w:rPr>
      </w:pPr>
    </w:p>
    <w:p w14:paraId="18C8B815" w14:textId="77777777" w:rsidR="00A10BC4" w:rsidRPr="001B01F2" w:rsidRDefault="00A10BC4" w:rsidP="00A10BC4">
      <w:pPr>
        <w:adjustRightInd w:val="0"/>
        <w:snapToGrid w:val="0"/>
        <w:spacing w:line="360" w:lineRule="auto"/>
        <w:rPr>
          <w:rFonts w:ascii="Times New Roman" w:eastAsia="宋体" w:hAnsi="Times New Roman" w:cs="Times New Roman"/>
          <w:b/>
          <w:sz w:val="24"/>
          <w:szCs w:val="24"/>
        </w:rPr>
      </w:pPr>
      <w:r w:rsidRPr="001B01F2">
        <w:rPr>
          <w:rFonts w:ascii="Times New Roman" w:eastAsia="宋体" w:hAnsi="Times New Roman" w:cs="Times New Roman"/>
          <w:b/>
          <w:sz w:val="24"/>
          <w:szCs w:val="24"/>
        </w:rPr>
        <w:t>结论</w:t>
      </w:r>
    </w:p>
    <w:p w14:paraId="674AAC75" w14:textId="77777777" w:rsidR="00A10BC4" w:rsidRPr="001B01F2" w:rsidRDefault="00A10BC4" w:rsidP="00A10BC4">
      <w:pPr>
        <w:adjustRightInd w:val="0"/>
        <w:snapToGrid w:val="0"/>
        <w:spacing w:line="360" w:lineRule="auto"/>
        <w:ind w:firstLineChars="200" w:firstLine="480"/>
        <w:rPr>
          <w:rFonts w:ascii="Times New Roman" w:eastAsia="宋体" w:hAnsi="Times New Roman" w:cs="Times New Roman"/>
          <w:sz w:val="24"/>
          <w:szCs w:val="24"/>
        </w:rPr>
      </w:pPr>
      <w:r w:rsidRPr="001B01F2">
        <w:rPr>
          <w:rFonts w:ascii="Times New Roman" w:eastAsia="宋体" w:hAnsi="Times New Roman" w:cs="Times New Roman"/>
          <w:sz w:val="24"/>
          <w:szCs w:val="24"/>
        </w:rPr>
        <w:t>根据经口给药</w:t>
      </w:r>
      <w:r w:rsidRPr="001B01F2">
        <w:rPr>
          <w:rFonts w:ascii="Times New Roman" w:eastAsia="宋体" w:hAnsi="Times New Roman" w:cs="Times New Roman"/>
          <w:sz w:val="24"/>
          <w:szCs w:val="24"/>
        </w:rPr>
        <w:t>28</w:t>
      </w:r>
      <w:r w:rsidRPr="001B01F2">
        <w:rPr>
          <w:rFonts w:ascii="Times New Roman" w:eastAsia="宋体" w:hAnsi="Times New Roman" w:cs="Times New Roman"/>
          <w:sz w:val="24"/>
          <w:szCs w:val="24"/>
        </w:rPr>
        <w:t>天重复给药的毒性试验的</w:t>
      </w:r>
      <w:r w:rsidRPr="001B01F2">
        <w:rPr>
          <w:rFonts w:ascii="Times New Roman" w:eastAsia="宋体" w:hAnsi="Times New Roman" w:cs="Times New Roman"/>
          <w:sz w:val="24"/>
          <w:szCs w:val="24"/>
        </w:rPr>
        <w:t>NOEL</w:t>
      </w:r>
      <w:r w:rsidRPr="001B01F2">
        <w:rPr>
          <w:rFonts w:ascii="Times New Roman" w:eastAsia="宋体" w:hAnsi="Times New Roman" w:cs="Times New Roman"/>
          <w:sz w:val="24"/>
          <w:szCs w:val="24"/>
        </w:rPr>
        <w:t>，计算出</w:t>
      </w:r>
      <w:r w:rsidRPr="001B01F2">
        <w:rPr>
          <w:rFonts w:ascii="Times New Roman" w:eastAsia="宋体" w:hAnsi="Times New Roman" w:cs="Times New Roman"/>
          <w:sz w:val="24"/>
          <w:szCs w:val="24"/>
        </w:rPr>
        <w:t>CPME</w:t>
      </w:r>
      <w:r w:rsidRPr="001B01F2">
        <w:rPr>
          <w:rFonts w:ascii="Times New Roman" w:eastAsia="宋体" w:hAnsi="Times New Roman" w:cs="Times New Roman"/>
          <w:sz w:val="24"/>
          <w:szCs w:val="24"/>
        </w:rPr>
        <w:t>的</w:t>
      </w:r>
      <w:r w:rsidRPr="001B01F2">
        <w:rPr>
          <w:rFonts w:ascii="Times New Roman" w:eastAsia="宋体" w:hAnsi="Times New Roman" w:cs="Times New Roman"/>
          <w:sz w:val="24"/>
          <w:szCs w:val="24"/>
        </w:rPr>
        <w:t>PDE</w:t>
      </w:r>
      <w:r w:rsidRPr="001B01F2">
        <w:rPr>
          <w:rFonts w:ascii="Times New Roman" w:eastAsia="宋体" w:hAnsi="Times New Roman" w:cs="Times New Roman"/>
          <w:sz w:val="24"/>
          <w:szCs w:val="24"/>
        </w:rPr>
        <w:t>为</w:t>
      </w:r>
      <w:r w:rsidRPr="001B01F2">
        <w:rPr>
          <w:rFonts w:ascii="Times New Roman" w:eastAsia="宋体" w:hAnsi="Times New Roman" w:cs="Times New Roman"/>
          <w:sz w:val="24"/>
          <w:szCs w:val="24"/>
        </w:rPr>
        <w:t>15 mg/</w:t>
      </w:r>
      <w:r w:rsidRPr="001B01F2">
        <w:rPr>
          <w:rFonts w:ascii="Times New Roman" w:eastAsia="宋体" w:hAnsi="Times New Roman" w:cs="Times New Roman"/>
          <w:sz w:val="24"/>
          <w:szCs w:val="24"/>
        </w:rPr>
        <w:t>天。因此，建议将</w:t>
      </w:r>
      <w:r w:rsidRPr="001B01F2">
        <w:rPr>
          <w:rFonts w:ascii="Times New Roman" w:eastAsia="宋体" w:hAnsi="Times New Roman" w:cs="Times New Roman"/>
          <w:sz w:val="24"/>
          <w:szCs w:val="24"/>
        </w:rPr>
        <w:t>CPME</w:t>
      </w:r>
      <w:r w:rsidRPr="001B01F2">
        <w:rPr>
          <w:rFonts w:ascii="Times New Roman" w:eastAsia="宋体" w:hAnsi="Times New Roman" w:cs="Times New Roman"/>
          <w:sz w:val="24"/>
          <w:szCs w:val="24"/>
        </w:rPr>
        <w:t>归到</w:t>
      </w:r>
      <w:r w:rsidRPr="001B01F2">
        <w:rPr>
          <w:rFonts w:ascii="Times New Roman" w:eastAsia="宋体" w:hAnsi="Times New Roman" w:cs="Times New Roman"/>
          <w:sz w:val="24"/>
          <w:szCs w:val="24"/>
        </w:rPr>
        <w:t>ICH</w:t>
      </w:r>
      <w:r w:rsidRPr="001B01F2">
        <w:rPr>
          <w:rFonts w:ascii="Times New Roman" w:eastAsia="宋体" w:hAnsi="Times New Roman" w:cs="Times New Roman"/>
          <w:sz w:val="24"/>
          <w:szCs w:val="24"/>
        </w:rPr>
        <w:t>《杂质：残留溶剂指导原则》表</w:t>
      </w:r>
      <w:r w:rsidRPr="001B01F2">
        <w:rPr>
          <w:rFonts w:ascii="Times New Roman" w:eastAsia="宋体" w:hAnsi="Times New Roman" w:cs="Times New Roman"/>
          <w:sz w:val="24"/>
          <w:szCs w:val="24"/>
        </w:rPr>
        <w:t>2</w:t>
      </w:r>
      <w:r w:rsidRPr="001B01F2">
        <w:rPr>
          <w:rFonts w:ascii="Times New Roman" w:eastAsia="宋体" w:hAnsi="Times New Roman" w:cs="Times New Roman"/>
          <w:sz w:val="24"/>
          <w:szCs w:val="24"/>
        </w:rPr>
        <w:t>中的</w:t>
      </w:r>
      <w:r w:rsidRPr="001B01F2">
        <w:rPr>
          <w:rFonts w:ascii="Times New Roman" w:eastAsia="宋体" w:hAnsi="Times New Roman" w:cs="Times New Roman"/>
          <w:sz w:val="24"/>
          <w:szCs w:val="24"/>
        </w:rPr>
        <w:t>2</w:t>
      </w:r>
      <w:r w:rsidRPr="001B01F2">
        <w:rPr>
          <w:rFonts w:ascii="Times New Roman" w:eastAsia="宋体" w:hAnsi="Times New Roman" w:cs="Times New Roman"/>
          <w:sz w:val="24"/>
          <w:szCs w:val="24"/>
        </w:rPr>
        <w:t>类：</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应限制的溶剂</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w:t>
      </w:r>
    </w:p>
    <w:p w14:paraId="36C6F280" w14:textId="77777777" w:rsidR="00A10BC4" w:rsidRPr="001B01F2" w:rsidRDefault="00A10BC4" w:rsidP="00A10BC4">
      <w:pPr>
        <w:adjustRightInd w:val="0"/>
        <w:snapToGrid w:val="0"/>
        <w:spacing w:line="360" w:lineRule="auto"/>
        <w:ind w:firstLineChars="200" w:firstLine="480"/>
        <w:rPr>
          <w:rFonts w:ascii="Times New Roman" w:eastAsia="宋体" w:hAnsi="Times New Roman" w:cs="Times New Roman"/>
          <w:sz w:val="24"/>
          <w:szCs w:val="24"/>
        </w:rPr>
      </w:pPr>
    </w:p>
    <w:p w14:paraId="0951E4DB" w14:textId="77777777" w:rsidR="00A10BC4" w:rsidRPr="001B01F2" w:rsidRDefault="00A10BC4" w:rsidP="00A10BC4">
      <w:pPr>
        <w:adjustRightInd w:val="0"/>
        <w:snapToGrid w:val="0"/>
        <w:spacing w:line="360" w:lineRule="auto"/>
        <w:rPr>
          <w:rFonts w:ascii="Times New Roman" w:eastAsia="宋体" w:hAnsi="Times New Roman" w:cs="Times New Roman"/>
          <w:b/>
          <w:sz w:val="24"/>
          <w:szCs w:val="24"/>
        </w:rPr>
      </w:pPr>
      <w:r w:rsidRPr="001B01F2">
        <w:rPr>
          <w:rFonts w:ascii="Times New Roman" w:eastAsia="宋体" w:hAnsi="Times New Roman" w:cs="Times New Roman"/>
          <w:b/>
          <w:sz w:val="24"/>
          <w:szCs w:val="24"/>
        </w:rPr>
        <w:t>参考文献</w:t>
      </w:r>
    </w:p>
    <w:p w14:paraId="2D0450DF" w14:textId="77777777" w:rsidR="00206C99" w:rsidRDefault="00206C99" w:rsidP="00206C99">
      <w:pPr>
        <w:widowControl w:val="0"/>
        <w:adjustRightInd w:val="0"/>
        <w:snapToGrid w:val="0"/>
        <w:spacing w:line="360" w:lineRule="auto"/>
        <w:ind w:firstLineChars="200"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sidR="00A10BC4" w:rsidRPr="001B01F2">
        <w:rPr>
          <w:rFonts w:ascii="Times New Roman" w:eastAsia="宋体" w:hAnsi="Times New Roman" w:cs="Times New Roman"/>
          <w:sz w:val="24"/>
          <w:szCs w:val="24"/>
        </w:rPr>
        <w:t xml:space="preserve">Antonucci V, Coleman J, Ferry JB, Johnson N, Mathe M, Scott JP et al. Toxicological assessment of 2-methyltetrahydrofuran and cyclopentyl methyl ether in support of their use in pharmaceutical chemical process development. Org Process Res Dev 2011; 15: 939–41. </w:t>
      </w:r>
    </w:p>
    <w:p w14:paraId="549B86BA" w14:textId="77777777" w:rsidR="00206C99" w:rsidRDefault="00206C99" w:rsidP="00206C99">
      <w:pPr>
        <w:widowControl w:val="0"/>
        <w:adjustRightInd w:val="0"/>
        <w:snapToGrid w:val="0"/>
        <w:spacing w:line="360" w:lineRule="auto"/>
        <w:ind w:firstLineChars="200"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sidR="00A10BC4" w:rsidRPr="001B01F2">
        <w:rPr>
          <w:rFonts w:ascii="Times New Roman" w:eastAsia="宋体" w:hAnsi="Times New Roman" w:cs="Times New Roman"/>
          <w:sz w:val="24"/>
          <w:szCs w:val="24"/>
        </w:rPr>
        <w:t>Watanabe K. The toxicological assessment of cyclopentyl methyl ether (CPME) as a green solvent. Molecules. 2013;18:3183-94.</w:t>
      </w:r>
    </w:p>
    <w:p w14:paraId="617ECE24" w14:textId="01DF052E" w:rsidR="00206C99" w:rsidRDefault="00206C99" w:rsidP="00206C99">
      <w:pPr>
        <w:widowControl w:val="0"/>
        <w:adjustRightInd w:val="0"/>
        <w:snapToGrid w:val="0"/>
        <w:spacing w:line="360" w:lineRule="auto"/>
        <w:ind w:firstLineChars="200" w:firstLine="480"/>
        <w:jc w:val="both"/>
        <w:rPr>
          <w:rFonts w:ascii="Times New Roman" w:eastAsia="宋体" w:hAnsi="Times New Roman" w:cs="Times New Roman"/>
          <w:color w:val="0000FF"/>
          <w:sz w:val="24"/>
          <w:szCs w:val="24"/>
          <w:u w:val="single"/>
        </w:rPr>
      </w:pPr>
      <w:r>
        <w:rPr>
          <w:rFonts w:ascii="Times New Roman" w:eastAsia="宋体" w:hAnsi="Times New Roman" w:cs="Times New Roman"/>
          <w:sz w:val="24"/>
          <w:szCs w:val="24"/>
        </w:rPr>
        <w:t xml:space="preserve">3. </w:t>
      </w:r>
      <w:r w:rsidR="00A10BC4" w:rsidRPr="00132ECC">
        <w:rPr>
          <w:rFonts w:ascii="Times New Roman" w:eastAsia="宋体" w:hAnsi="Times New Roman" w:cs="Times New Roman"/>
          <w:sz w:val="24"/>
          <w:szCs w:val="24"/>
        </w:rPr>
        <w:t xml:space="preserve">CPME Material Safety Data Sheet: </w:t>
      </w:r>
      <w:hyperlink r:id="rId25" w:history="1">
        <w:r w:rsidRPr="005C7FD1">
          <w:rPr>
            <w:rStyle w:val="af0"/>
            <w:rFonts w:ascii="Times New Roman" w:eastAsia="宋体" w:hAnsi="Times New Roman" w:cs="Times New Roman"/>
            <w:sz w:val="24"/>
            <w:szCs w:val="24"/>
          </w:rPr>
          <w:t>URL:https://www.cdhfinechemical.com/images/</w:t>
        </w:r>
      </w:hyperlink>
    </w:p>
    <w:p w14:paraId="6339F869" w14:textId="77777777" w:rsidR="00206C99" w:rsidRDefault="00A10BC4" w:rsidP="00206C99">
      <w:pPr>
        <w:widowControl w:val="0"/>
        <w:adjustRightInd w:val="0"/>
        <w:snapToGrid w:val="0"/>
        <w:spacing w:line="360" w:lineRule="auto"/>
        <w:jc w:val="both"/>
        <w:rPr>
          <w:rFonts w:ascii="Times New Roman" w:eastAsia="宋体" w:hAnsi="Times New Roman" w:cs="Times New Roman"/>
          <w:sz w:val="24"/>
          <w:szCs w:val="24"/>
        </w:rPr>
      </w:pPr>
      <w:r w:rsidRPr="00132ECC">
        <w:rPr>
          <w:rFonts w:ascii="Times New Roman" w:eastAsia="宋体" w:hAnsi="Times New Roman" w:cs="Times New Roman"/>
          <w:color w:val="0000FF"/>
          <w:sz w:val="24"/>
          <w:szCs w:val="24"/>
          <w:u w:val="single"/>
        </w:rPr>
        <w:t>product/msds/37_916070364_CyclopentylMethylEther-CASNO-5614-37-9-MSDS.pdf</w:t>
      </w:r>
      <w:r w:rsidRPr="00132ECC">
        <w:rPr>
          <w:rFonts w:ascii="Times New Roman" w:eastAsia="宋体" w:hAnsi="Times New Roman" w:cs="Times New Roman"/>
          <w:sz w:val="24"/>
          <w:szCs w:val="24"/>
        </w:rPr>
        <w:t xml:space="preserve"> (last accessed on 19 November 2019). </w:t>
      </w:r>
    </w:p>
    <w:p w14:paraId="130DF6BD" w14:textId="77777777" w:rsidR="00206C99" w:rsidRDefault="00206C99" w:rsidP="00206C99">
      <w:pPr>
        <w:widowControl w:val="0"/>
        <w:adjustRightInd w:val="0"/>
        <w:snapToGrid w:val="0"/>
        <w:spacing w:line="360" w:lineRule="auto"/>
        <w:ind w:firstLineChars="200"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4</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t>
      </w:r>
      <w:r w:rsidR="00A10BC4" w:rsidRPr="001B01F2">
        <w:rPr>
          <w:rFonts w:ascii="Times New Roman" w:eastAsia="宋体" w:hAnsi="Times New Roman" w:cs="Times New Roman"/>
          <w:sz w:val="24"/>
          <w:szCs w:val="24"/>
        </w:rPr>
        <w:t xml:space="preserve">Watanabe K, Yamagiwa N, Torisawa Y. Cyclopentyl methyl ether as a new and alternative process solvent. Org. Process Res. Dev. 2007; 11:251-58. </w:t>
      </w:r>
    </w:p>
    <w:p w14:paraId="126C2864" w14:textId="60FF1D5F" w:rsidR="001E413B" w:rsidRPr="00132ECC" w:rsidRDefault="00206C99" w:rsidP="00206C99">
      <w:pPr>
        <w:widowControl w:val="0"/>
        <w:adjustRightInd w:val="0"/>
        <w:snapToGrid w:val="0"/>
        <w:spacing w:line="360" w:lineRule="auto"/>
        <w:ind w:firstLineChars="200" w:firstLine="480"/>
        <w:jc w:val="both"/>
        <w:rPr>
          <w:rFonts w:ascii="Times New Roman" w:eastAsia="仿宋_GB2312" w:hAnsi="Times New Roman" w:cs="Times New Roman"/>
          <w:szCs w:val="32"/>
        </w:rPr>
      </w:pPr>
      <w:r>
        <w:rPr>
          <w:rFonts w:ascii="Times New Roman" w:eastAsia="宋体" w:hAnsi="Times New Roman" w:cs="Times New Roman"/>
          <w:sz w:val="24"/>
          <w:szCs w:val="24"/>
        </w:rPr>
        <w:t xml:space="preserve">5. </w:t>
      </w:r>
      <w:r w:rsidR="00A10BC4" w:rsidRPr="00132ECC">
        <w:rPr>
          <w:rFonts w:ascii="Times New Roman" w:eastAsia="宋体" w:hAnsi="Times New Roman" w:cs="Times New Roman"/>
          <w:sz w:val="24"/>
          <w:szCs w:val="24"/>
        </w:rPr>
        <w:t>European Chemicals Agency (ECHA), 2019.Methoxycyclopentane. CASRN 5614-37-9.</w:t>
      </w:r>
      <w:r w:rsidR="004E0DF7" w:rsidRPr="00132ECC" w:rsidDel="004E0DF7">
        <w:rPr>
          <w:rFonts w:ascii="Times New Roman" w:eastAsia="宋体" w:hAnsi="Times New Roman" w:cs="Times New Roman"/>
          <w:sz w:val="24"/>
          <w:szCs w:val="24"/>
        </w:rPr>
        <w:t xml:space="preserve"> </w:t>
      </w:r>
      <w:r w:rsidR="00A10BC4" w:rsidRPr="00132ECC">
        <w:rPr>
          <w:rFonts w:ascii="Times New Roman" w:eastAsia="宋体" w:hAnsi="Times New Roman" w:cs="Times New Roman"/>
          <w:sz w:val="24"/>
          <w:szCs w:val="24"/>
        </w:rPr>
        <w:t xml:space="preserve">URL: </w:t>
      </w:r>
      <w:hyperlink r:id="rId26" w:history="1">
        <w:r w:rsidR="00132ECC" w:rsidRPr="00DB1E72">
          <w:rPr>
            <w:rStyle w:val="af0"/>
            <w:rFonts w:ascii="Times New Roman" w:eastAsia="宋体" w:hAnsi="Times New Roman" w:cs="Times New Roman"/>
            <w:sz w:val="24"/>
            <w:szCs w:val="24"/>
          </w:rPr>
          <w:t>https://echa.europa.eu/registration-dossier/-/registered-dossier/26626/7/9</w:t>
        </w:r>
      </w:hyperlink>
      <w:r w:rsidR="002A5B1F" w:rsidRPr="00132ECC">
        <w:rPr>
          <w:rFonts w:ascii="Times New Roman" w:eastAsia="宋体" w:hAnsi="Times New Roman" w:cs="Times New Roman"/>
          <w:sz w:val="24"/>
          <w:szCs w:val="24"/>
        </w:rPr>
        <w:t>/2</w:t>
      </w:r>
      <w:r w:rsidR="002A5B1F" w:rsidRPr="00132ECC">
        <w:rPr>
          <w:rFonts w:ascii="Times New Roman" w:eastAsia="宋体" w:hAnsi="Times New Roman" w:cs="Times New Roman"/>
          <w:color w:val="0000FF"/>
          <w:sz w:val="24"/>
          <w:szCs w:val="24"/>
          <w:u w:val="single"/>
        </w:rPr>
        <w:t xml:space="preserve">. </w:t>
      </w:r>
      <w:r w:rsidR="004E0DF7" w:rsidRPr="00132ECC">
        <w:rPr>
          <w:rFonts w:ascii="Times New Roman" w:eastAsia="宋体" w:hAnsi="Times New Roman" w:cs="Times New Roman"/>
          <w:sz w:val="24"/>
          <w:szCs w:val="24"/>
        </w:rPr>
        <w:t>(last accessed on 19 November 2019).</w:t>
      </w:r>
    </w:p>
    <w:p w14:paraId="5A5646F0" w14:textId="77777777" w:rsidR="004E0DF7" w:rsidRPr="00BF4C03" w:rsidRDefault="004E0DF7" w:rsidP="001B01F2">
      <w:pPr>
        <w:widowControl w:val="0"/>
        <w:adjustRightInd w:val="0"/>
        <w:snapToGrid w:val="0"/>
        <w:spacing w:line="360" w:lineRule="auto"/>
        <w:ind w:right="20"/>
        <w:rPr>
          <w:rFonts w:ascii="Times New Roman" w:eastAsia="宋体" w:hAnsi="Times New Roman" w:cs="Times New Roman"/>
          <w:color w:val="0000FF"/>
          <w:sz w:val="24"/>
          <w:szCs w:val="24"/>
          <w:u w:val="single"/>
        </w:rPr>
      </w:pPr>
    </w:p>
    <w:p w14:paraId="3AEC5162" w14:textId="77777777" w:rsidR="004E0DF7" w:rsidRPr="001B01F2" w:rsidRDefault="004E0DF7" w:rsidP="001B01F2">
      <w:pPr>
        <w:widowControl w:val="0"/>
        <w:adjustRightInd w:val="0"/>
        <w:snapToGrid w:val="0"/>
        <w:spacing w:line="360" w:lineRule="auto"/>
        <w:ind w:right="20"/>
        <w:rPr>
          <w:rFonts w:ascii="Times New Roman" w:eastAsia="宋体" w:hAnsi="Times New Roman" w:cs="Times New Roman"/>
          <w:color w:val="0000FF"/>
          <w:sz w:val="24"/>
          <w:szCs w:val="24"/>
          <w:u w:val="single"/>
        </w:rPr>
      </w:pPr>
    </w:p>
    <w:p w14:paraId="16FB0188" w14:textId="77777777" w:rsidR="004E0DF7" w:rsidRPr="001B01F2" w:rsidRDefault="004E0DF7" w:rsidP="001B01F2">
      <w:pPr>
        <w:widowControl w:val="0"/>
        <w:adjustRightInd w:val="0"/>
        <w:snapToGrid w:val="0"/>
        <w:spacing w:line="360" w:lineRule="auto"/>
        <w:ind w:right="20"/>
        <w:rPr>
          <w:rFonts w:ascii="Times New Roman" w:eastAsia="宋体" w:hAnsi="Times New Roman" w:cs="Times New Roman"/>
          <w:color w:val="0000FF"/>
          <w:sz w:val="24"/>
          <w:szCs w:val="24"/>
          <w:u w:val="single"/>
        </w:rPr>
      </w:pPr>
    </w:p>
    <w:p w14:paraId="36768B95" w14:textId="6FCC9049" w:rsidR="004E0DF7" w:rsidRPr="001B01F2" w:rsidRDefault="00191C27" w:rsidP="004E0DF7">
      <w:pPr>
        <w:spacing w:line="0" w:lineRule="atLeast"/>
        <w:ind w:right="20"/>
        <w:jc w:val="center"/>
        <w:rPr>
          <w:rFonts w:ascii="Times New Roman" w:eastAsia="Times New Roman" w:hAnsi="Times New Roman" w:cs="Times New Roman"/>
          <w:sz w:val="21"/>
        </w:rPr>
        <w:sectPr w:rsidR="004E0DF7" w:rsidRPr="001B01F2" w:rsidSect="00D77348">
          <w:pgSz w:w="11900" w:h="16834"/>
          <w:pgMar w:top="715" w:right="1429" w:bottom="160" w:left="1440" w:header="0" w:footer="0" w:gutter="0"/>
          <w:cols w:space="0" w:equalWidth="0">
            <w:col w:w="9040"/>
          </w:cols>
          <w:docGrid w:linePitch="360"/>
        </w:sectPr>
      </w:pPr>
      <w:r w:rsidRPr="001B01F2">
        <w:rPr>
          <w:rFonts w:ascii="Times New Roman" w:eastAsia="Times New Roman" w:hAnsi="Times New Roman" w:cs="Times New Roman"/>
          <w:sz w:val="21"/>
        </w:rPr>
        <w:t>3</w:t>
      </w:r>
      <w:r>
        <w:rPr>
          <w:rFonts w:ascii="Times New Roman" w:eastAsia="Times New Roman" w:hAnsi="Times New Roman" w:cs="Times New Roman"/>
          <w:sz w:val="21"/>
        </w:rPr>
        <w:t>8</w:t>
      </w:r>
    </w:p>
    <w:p w14:paraId="7CD5B069" w14:textId="77777777" w:rsidR="004E0DF7" w:rsidRPr="001B01F2" w:rsidRDefault="004E0DF7" w:rsidP="004E0DF7">
      <w:pPr>
        <w:spacing w:line="0" w:lineRule="atLeast"/>
        <w:ind w:right="20"/>
        <w:jc w:val="center"/>
        <w:rPr>
          <w:rFonts w:ascii="Times New Roman" w:hAnsi="Times New Roman" w:cs="Times New Roman"/>
          <w:sz w:val="21"/>
        </w:rPr>
      </w:pPr>
    </w:p>
    <w:p w14:paraId="2CDDB1D1" w14:textId="77777777" w:rsidR="004E0DF7" w:rsidRPr="00BF4C03" w:rsidRDefault="004E0DF7" w:rsidP="004E0DF7">
      <w:pPr>
        <w:adjustRightInd w:val="0"/>
        <w:spacing w:line="240" w:lineRule="exact"/>
        <w:rPr>
          <w:rFonts w:ascii="Times New Roman" w:eastAsia="Times New Roman" w:hAnsi="Times New Roman" w:cs="Times New Roman"/>
          <w:sz w:val="21"/>
        </w:rPr>
      </w:pPr>
      <w:r w:rsidRPr="001B01F2">
        <w:rPr>
          <w:rFonts w:ascii="Times New Roman" w:eastAsia="宋体" w:hAnsi="Times New Roman" w:cs="Times New Roman"/>
          <w:sz w:val="21"/>
        </w:rPr>
        <w:t>2-</w:t>
      </w:r>
      <w:r w:rsidRPr="001B01F2">
        <w:rPr>
          <w:rFonts w:ascii="Times New Roman" w:eastAsia="宋体" w:hAnsi="Times New Roman" w:cs="Times New Roman"/>
          <w:sz w:val="21"/>
        </w:rPr>
        <w:t>甲基四氢呋喃、环戊基甲醚和叔丁醇的</w:t>
      </w:r>
      <w:r w:rsidRPr="00BF4C03">
        <w:rPr>
          <w:rFonts w:ascii="Times New Roman" w:eastAsia="Times New Roman" w:hAnsi="Times New Roman" w:cs="Times New Roman"/>
          <w:sz w:val="21"/>
        </w:rPr>
        <w:t xml:space="preserve"> PDE</w:t>
      </w:r>
    </w:p>
    <w:p w14:paraId="4FFB7A90" w14:textId="77777777" w:rsidR="004E0DF7" w:rsidRPr="00BF4C03" w:rsidRDefault="00FF31B4" w:rsidP="004E0DF7">
      <w:pPr>
        <w:spacing w:line="20" w:lineRule="exact"/>
        <w:rPr>
          <w:rFonts w:ascii="Times New Roman" w:eastAsia="Times New Roman" w:hAnsi="Times New Roman" w:cs="Times New Roman"/>
        </w:rPr>
      </w:pPr>
      <w:r w:rsidRPr="00BF4C03">
        <w:rPr>
          <w:rFonts w:ascii="Times New Roman" w:eastAsia="Times New Roman" w:hAnsi="Times New Roman" w:cs="Times New Roman"/>
          <w:noProof/>
          <w:sz w:val="21"/>
        </w:rPr>
        <w:drawing>
          <wp:anchor distT="0" distB="0" distL="114300" distR="114300" simplePos="0" relativeHeight="251688448" behindDoc="1" locked="0" layoutInCell="0" allowOverlap="1" wp14:anchorId="60E94D9C" wp14:editId="7153541A">
            <wp:simplePos x="0" y="0"/>
            <wp:positionH relativeFrom="column">
              <wp:posOffset>-17145</wp:posOffset>
            </wp:positionH>
            <wp:positionV relativeFrom="paragraph">
              <wp:posOffset>26670</wp:posOffset>
            </wp:positionV>
            <wp:extent cx="5772150" cy="6350"/>
            <wp:effectExtent l="0" t="0" r="0" b="0"/>
            <wp:wrapNone/>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6350"/>
                    </a:xfrm>
                    <a:prstGeom prst="rect">
                      <a:avLst/>
                    </a:prstGeom>
                    <a:noFill/>
                  </pic:spPr>
                </pic:pic>
              </a:graphicData>
            </a:graphic>
            <wp14:sizeRelH relativeFrom="page">
              <wp14:pctWidth>0</wp14:pctWidth>
            </wp14:sizeRelH>
            <wp14:sizeRelV relativeFrom="page">
              <wp14:pctHeight>0</wp14:pctHeight>
            </wp14:sizeRelV>
          </wp:anchor>
        </w:drawing>
      </w:r>
    </w:p>
    <w:p w14:paraId="7D99C5C5" w14:textId="77777777" w:rsidR="004E0DF7" w:rsidRPr="001B01F2" w:rsidRDefault="004E0DF7" w:rsidP="004E0DF7">
      <w:pPr>
        <w:spacing w:line="200" w:lineRule="exact"/>
        <w:rPr>
          <w:rFonts w:ascii="Times New Roman" w:eastAsia="Times New Roman" w:hAnsi="Times New Roman" w:cs="Times New Roman"/>
        </w:rPr>
      </w:pPr>
    </w:p>
    <w:p w14:paraId="15ECB88B" w14:textId="77777777" w:rsidR="00206C99" w:rsidRDefault="00206C99" w:rsidP="00206C99">
      <w:pPr>
        <w:widowControl w:val="0"/>
        <w:adjustRightInd w:val="0"/>
        <w:snapToGrid w:val="0"/>
        <w:spacing w:line="360" w:lineRule="auto"/>
        <w:ind w:right="23" w:firstLineChars="200" w:firstLine="480"/>
        <w:jc w:val="both"/>
        <w:rPr>
          <w:rFonts w:ascii="Times New Roman" w:eastAsia="宋体" w:hAnsi="Times New Roman" w:cs="Times New Roman"/>
          <w:sz w:val="24"/>
          <w:szCs w:val="24"/>
        </w:rPr>
      </w:pPr>
      <w:r>
        <w:rPr>
          <w:rFonts w:ascii="Times New Roman" w:eastAsia="宋体" w:hAnsi="Times New Roman" w:cs="Times New Roman"/>
          <w:sz w:val="24"/>
          <w:szCs w:val="24"/>
        </w:rPr>
        <w:t>6</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t>
      </w:r>
      <w:r w:rsidR="00A10BC4" w:rsidRPr="002E0DFF">
        <w:rPr>
          <w:rFonts w:ascii="Times New Roman" w:eastAsia="宋体" w:hAnsi="Times New Roman" w:cs="Times New Roman"/>
          <w:sz w:val="24"/>
          <w:szCs w:val="24"/>
        </w:rPr>
        <w:t>Inoue K, Suzuki H, Yamada T. Comprehensive toxicity evaluation of cyclopentyl methyl ether (CPME) for establishing a permitted daily exposure level. Fundam. Toxicol. Sci. 2019; 6:145-65.</w:t>
      </w:r>
    </w:p>
    <w:p w14:paraId="65233C5E" w14:textId="418B86D9" w:rsidR="002A5B1F" w:rsidRPr="00754B4A" w:rsidRDefault="00206C99" w:rsidP="00206C99">
      <w:pPr>
        <w:widowControl w:val="0"/>
        <w:adjustRightInd w:val="0"/>
        <w:snapToGrid w:val="0"/>
        <w:spacing w:line="360" w:lineRule="auto"/>
        <w:ind w:right="23" w:firstLineChars="200" w:firstLine="480"/>
        <w:jc w:val="both"/>
        <w:rPr>
          <w:rFonts w:ascii="Times New Roman" w:eastAsia="仿宋_GB2312" w:hAnsi="Times New Roman" w:cs="Times New Roman"/>
          <w:sz w:val="24"/>
          <w:szCs w:val="24"/>
        </w:rPr>
      </w:pPr>
      <w:r>
        <w:rPr>
          <w:rFonts w:ascii="Times New Roman" w:eastAsia="宋体" w:hAnsi="Times New Roman" w:cs="Times New Roman"/>
          <w:sz w:val="24"/>
          <w:szCs w:val="24"/>
        </w:rPr>
        <w:t>7</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w:t>
      </w:r>
      <w:r w:rsidR="002A5B1F" w:rsidRPr="00754B4A">
        <w:rPr>
          <w:rFonts w:ascii="Times New Roman" w:hAnsi="Times New Roman" w:cs="Times New Roman"/>
          <w:sz w:val="24"/>
          <w:szCs w:val="24"/>
        </w:rPr>
        <w:t xml:space="preserve">European Chemicals Agency (ECHA), 2020. Cyclopentyl methyl ether. CASRN 5614-37-9. URL: </w:t>
      </w:r>
      <w:r w:rsidR="002A5B1F" w:rsidRPr="00754B4A">
        <w:rPr>
          <w:rFonts w:ascii="Times New Roman" w:hAnsi="Times New Roman" w:cs="Times New Roman"/>
          <w:color w:val="0000FF"/>
          <w:sz w:val="24"/>
          <w:szCs w:val="24"/>
        </w:rPr>
        <w:t xml:space="preserve">https://echa.europa.eu/registration-dossier/-/registered-dossier/26626/7/6/2. </w:t>
      </w:r>
      <w:r w:rsidR="002A5B1F" w:rsidRPr="00754B4A">
        <w:rPr>
          <w:rFonts w:ascii="Times New Roman" w:hAnsi="Times New Roman" w:cs="Times New Roman"/>
          <w:sz w:val="24"/>
          <w:szCs w:val="24"/>
        </w:rPr>
        <w:t xml:space="preserve">(last accessed on 15 November 2020) </w:t>
      </w:r>
    </w:p>
    <w:p w14:paraId="13CFD371" w14:textId="77777777" w:rsidR="00A10BC4" w:rsidRDefault="00A10BC4" w:rsidP="00A10BC4">
      <w:pPr>
        <w:spacing w:line="0" w:lineRule="atLeast"/>
        <w:ind w:right="20"/>
        <w:jc w:val="center"/>
        <w:rPr>
          <w:rFonts w:ascii="Times New Roman" w:hAnsi="Times New Roman" w:cs="Times New Roman"/>
          <w:sz w:val="21"/>
        </w:rPr>
      </w:pPr>
    </w:p>
    <w:p w14:paraId="26EF621B" w14:textId="77777777" w:rsidR="002A5B1F" w:rsidRDefault="002A5B1F" w:rsidP="00A10BC4">
      <w:pPr>
        <w:spacing w:line="0" w:lineRule="atLeast"/>
        <w:ind w:right="20"/>
        <w:jc w:val="center"/>
        <w:rPr>
          <w:rFonts w:ascii="Times New Roman" w:hAnsi="Times New Roman" w:cs="Times New Roman"/>
          <w:sz w:val="21"/>
        </w:rPr>
      </w:pPr>
    </w:p>
    <w:p w14:paraId="4893674C" w14:textId="77777777" w:rsidR="002A5B1F" w:rsidRDefault="002A5B1F" w:rsidP="00A10BC4">
      <w:pPr>
        <w:spacing w:line="0" w:lineRule="atLeast"/>
        <w:ind w:right="20"/>
        <w:jc w:val="center"/>
        <w:rPr>
          <w:rFonts w:ascii="Times New Roman" w:hAnsi="Times New Roman" w:cs="Times New Roman"/>
          <w:sz w:val="21"/>
        </w:rPr>
      </w:pPr>
    </w:p>
    <w:p w14:paraId="59EE9F02" w14:textId="77777777" w:rsidR="002A5B1F" w:rsidRDefault="002A5B1F" w:rsidP="00A10BC4">
      <w:pPr>
        <w:spacing w:line="0" w:lineRule="atLeast"/>
        <w:ind w:right="20"/>
        <w:jc w:val="center"/>
        <w:rPr>
          <w:rFonts w:ascii="Times New Roman" w:hAnsi="Times New Roman" w:cs="Times New Roman"/>
          <w:sz w:val="21"/>
        </w:rPr>
      </w:pPr>
    </w:p>
    <w:p w14:paraId="3256E5BF" w14:textId="77777777" w:rsidR="002A5B1F" w:rsidRDefault="002A5B1F" w:rsidP="00A10BC4">
      <w:pPr>
        <w:spacing w:line="0" w:lineRule="atLeast"/>
        <w:ind w:right="20"/>
        <w:jc w:val="center"/>
        <w:rPr>
          <w:rFonts w:ascii="Times New Roman" w:hAnsi="Times New Roman" w:cs="Times New Roman"/>
          <w:sz w:val="21"/>
        </w:rPr>
      </w:pPr>
    </w:p>
    <w:p w14:paraId="4AB897F1" w14:textId="77777777" w:rsidR="002A5B1F" w:rsidRDefault="002A5B1F" w:rsidP="00A10BC4">
      <w:pPr>
        <w:spacing w:line="0" w:lineRule="atLeast"/>
        <w:ind w:right="20"/>
        <w:jc w:val="center"/>
        <w:rPr>
          <w:rFonts w:ascii="Times New Roman" w:hAnsi="Times New Roman" w:cs="Times New Roman"/>
          <w:sz w:val="21"/>
        </w:rPr>
      </w:pPr>
    </w:p>
    <w:p w14:paraId="26A9E44D" w14:textId="77777777" w:rsidR="002A5B1F" w:rsidRDefault="002A5B1F" w:rsidP="00A10BC4">
      <w:pPr>
        <w:spacing w:line="0" w:lineRule="atLeast"/>
        <w:ind w:right="20"/>
        <w:jc w:val="center"/>
        <w:rPr>
          <w:rFonts w:ascii="Times New Roman" w:hAnsi="Times New Roman" w:cs="Times New Roman"/>
          <w:sz w:val="21"/>
        </w:rPr>
      </w:pPr>
    </w:p>
    <w:p w14:paraId="5EA81917" w14:textId="77777777" w:rsidR="002A5B1F" w:rsidRDefault="002A5B1F" w:rsidP="00A10BC4">
      <w:pPr>
        <w:spacing w:line="0" w:lineRule="atLeast"/>
        <w:ind w:right="20"/>
        <w:jc w:val="center"/>
        <w:rPr>
          <w:rFonts w:ascii="Times New Roman" w:hAnsi="Times New Roman" w:cs="Times New Roman"/>
          <w:sz w:val="21"/>
        </w:rPr>
      </w:pPr>
    </w:p>
    <w:p w14:paraId="71D76D41" w14:textId="77777777" w:rsidR="002A5B1F" w:rsidRDefault="002A5B1F" w:rsidP="00A10BC4">
      <w:pPr>
        <w:spacing w:line="0" w:lineRule="atLeast"/>
        <w:ind w:right="20"/>
        <w:jc w:val="center"/>
        <w:rPr>
          <w:rFonts w:ascii="Times New Roman" w:hAnsi="Times New Roman" w:cs="Times New Roman"/>
          <w:sz w:val="21"/>
        </w:rPr>
      </w:pPr>
    </w:p>
    <w:p w14:paraId="70875803" w14:textId="77777777" w:rsidR="002A5B1F" w:rsidRDefault="002A5B1F" w:rsidP="00A10BC4">
      <w:pPr>
        <w:spacing w:line="0" w:lineRule="atLeast"/>
        <w:ind w:right="20"/>
        <w:jc w:val="center"/>
        <w:rPr>
          <w:rFonts w:ascii="Times New Roman" w:hAnsi="Times New Roman" w:cs="Times New Roman"/>
          <w:sz w:val="21"/>
        </w:rPr>
      </w:pPr>
    </w:p>
    <w:p w14:paraId="13485F9B" w14:textId="77777777" w:rsidR="002A5B1F" w:rsidRDefault="002A5B1F" w:rsidP="00A10BC4">
      <w:pPr>
        <w:spacing w:line="0" w:lineRule="atLeast"/>
        <w:ind w:right="20"/>
        <w:jc w:val="center"/>
        <w:rPr>
          <w:rFonts w:ascii="Times New Roman" w:hAnsi="Times New Roman" w:cs="Times New Roman"/>
          <w:sz w:val="21"/>
        </w:rPr>
      </w:pPr>
    </w:p>
    <w:p w14:paraId="5A88822B" w14:textId="77777777" w:rsidR="002A5B1F" w:rsidRDefault="002A5B1F" w:rsidP="00A10BC4">
      <w:pPr>
        <w:spacing w:line="0" w:lineRule="atLeast"/>
        <w:ind w:right="20"/>
        <w:jc w:val="center"/>
        <w:rPr>
          <w:rFonts w:ascii="Times New Roman" w:hAnsi="Times New Roman" w:cs="Times New Roman"/>
          <w:sz w:val="21"/>
        </w:rPr>
      </w:pPr>
    </w:p>
    <w:p w14:paraId="41F682B0" w14:textId="77777777" w:rsidR="002A5B1F" w:rsidRDefault="002A5B1F" w:rsidP="00A10BC4">
      <w:pPr>
        <w:spacing w:line="0" w:lineRule="atLeast"/>
        <w:ind w:right="20"/>
        <w:jc w:val="center"/>
        <w:rPr>
          <w:rFonts w:ascii="Times New Roman" w:hAnsi="Times New Roman" w:cs="Times New Roman"/>
          <w:sz w:val="21"/>
        </w:rPr>
      </w:pPr>
    </w:p>
    <w:p w14:paraId="29007653" w14:textId="77777777" w:rsidR="002A5B1F" w:rsidRDefault="002A5B1F" w:rsidP="00A10BC4">
      <w:pPr>
        <w:spacing w:line="0" w:lineRule="atLeast"/>
        <w:ind w:right="20"/>
        <w:jc w:val="center"/>
        <w:rPr>
          <w:rFonts w:ascii="Times New Roman" w:hAnsi="Times New Roman" w:cs="Times New Roman"/>
          <w:sz w:val="21"/>
        </w:rPr>
      </w:pPr>
    </w:p>
    <w:p w14:paraId="11C82692" w14:textId="77777777" w:rsidR="002A5B1F" w:rsidRDefault="002A5B1F" w:rsidP="00A10BC4">
      <w:pPr>
        <w:spacing w:line="0" w:lineRule="atLeast"/>
        <w:ind w:right="20"/>
        <w:jc w:val="center"/>
        <w:rPr>
          <w:rFonts w:ascii="Times New Roman" w:hAnsi="Times New Roman" w:cs="Times New Roman"/>
          <w:sz w:val="21"/>
        </w:rPr>
      </w:pPr>
    </w:p>
    <w:p w14:paraId="467C6F67" w14:textId="77777777" w:rsidR="002A5B1F" w:rsidRDefault="002A5B1F" w:rsidP="00A10BC4">
      <w:pPr>
        <w:spacing w:line="0" w:lineRule="atLeast"/>
        <w:ind w:right="20"/>
        <w:jc w:val="center"/>
        <w:rPr>
          <w:rFonts w:ascii="Times New Roman" w:hAnsi="Times New Roman" w:cs="Times New Roman"/>
          <w:sz w:val="21"/>
        </w:rPr>
      </w:pPr>
    </w:p>
    <w:p w14:paraId="2ECA9D62" w14:textId="77777777" w:rsidR="002A5B1F" w:rsidRDefault="002A5B1F" w:rsidP="00A10BC4">
      <w:pPr>
        <w:spacing w:line="0" w:lineRule="atLeast"/>
        <w:ind w:right="20"/>
        <w:jc w:val="center"/>
        <w:rPr>
          <w:rFonts w:ascii="Times New Roman" w:hAnsi="Times New Roman" w:cs="Times New Roman"/>
          <w:sz w:val="21"/>
        </w:rPr>
      </w:pPr>
    </w:p>
    <w:p w14:paraId="2E047FB6" w14:textId="77777777" w:rsidR="002A5B1F" w:rsidRDefault="002A5B1F" w:rsidP="00A10BC4">
      <w:pPr>
        <w:spacing w:line="0" w:lineRule="atLeast"/>
        <w:ind w:right="20"/>
        <w:jc w:val="center"/>
        <w:rPr>
          <w:rFonts w:ascii="Times New Roman" w:hAnsi="Times New Roman" w:cs="Times New Roman"/>
          <w:sz w:val="21"/>
        </w:rPr>
      </w:pPr>
    </w:p>
    <w:p w14:paraId="7DA42B0D" w14:textId="77777777" w:rsidR="002A5B1F" w:rsidRDefault="002A5B1F" w:rsidP="00A10BC4">
      <w:pPr>
        <w:spacing w:line="0" w:lineRule="atLeast"/>
        <w:ind w:right="20"/>
        <w:jc w:val="center"/>
        <w:rPr>
          <w:rFonts w:ascii="Times New Roman" w:hAnsi="Times New Roman" w:cs="Times New Roman"/>
          <w:sz w:val="21"/>
        </w:rPr>
      </w:pPr>
    </w:p>
    <w:p w14:paraId="1E148BEF" w14:textId="77777777" w:rsidR="002A5B1F" w:rsidRDefault="002A5B1F" w:rsidP="00A10BC4">
      <w:pPr>
        <w:spacing w:line="0" w:lineRule="atLeast"/>
        <w:ind w:right="20"/>
        <w:jc w:val="center"/>
        <w:rPr>
          <w:rFonts w:ascii="Times New Roman" w:hAnsi="Times New Roman" w:cs="Times New Roman"/>
          <w:sz w:val="21"/>
        </w:rPr>
      </w:pPr>
    </w:p>
    <w:p w14:paraId="15490D32" w14:textId="77777777" w:rsidR="002A5B1F" w:rsidRDefault="002A5B1F" w:rsidP="00A10BC4">
      <w:pPr>
        <w:spacing w:line="0" w:lineRule="atLeast"/>
        <w:ind w:right="20"/>
        <w:jc w:val="center"/>
        <w:rPr>
          <w:rFonts w:ascii="Times New Roman" w:hAnsi="Times New Roman" w:cs="Times New Roman"/>
          <w:sz w:val="21"/>
        </w:rPr>
      </w:pPr>
    </w:p>
    <w:p w14:paraId="2E8BE193" w14:textId="77777777" w:rsidR="002A5B1F" w:rsidRDefault="002A5B1F" w:rsidP="00A10BC4">
      <w:pPr>
        <w:spacing w:line="0" w:lineRule="atLeast"/>
        <w:ind w:right="20"/>
        <w:jc w:val="center"/>
        <w:rPr>
          <w:rFonts w:ascii="Times New Roman" w:hAnsi="Times New Roman" w:cs="Times New Roman"/>
          <w:sz w:val="21"/>
        </w:rPr>
      </w:pPr>
    </w:p>
    <w:p w14:paraId="475996E6" w14:textId="77777777" w:rsidR="002A5B1F" w:rsidRDefault="002A5B1F" w:rsidP="00A10BC4">
      <w:pPr>
        <w:spacing w:line="0" w:lineRule="atLeast"/>
        <w:ind w:right="20"/>
        <w:jc w:val="center"/>
        <w:rPr>
          <w:rFonts w:ascii="Times New Roman" w:hAnsi="Times New Roman" w:cs="Times New Roman"/>
          <w:sz w:val="21"/>
        </w:rPr>
      </w:pPr>
    </w:p>
    <w:p w14:paraId="52FECEDE" w14:textId="77777777" w:rsidR="002A5B1F" w:rsidRDefault="002A5B1F" w:rsidP="00A10BC4">
      <w:pPr>
        <w:spacing w:line="0" w:lineRule="atLeast"/>
        <w:ind w:right="20"/>
        <w:jc w:val="center"/>
        <w:rPr>
          <w:rFonts w:ascii="Times New Roman" w:hAnsi="Times New Roman" w:cs="Times New Roman"/>
          <w:sz w:val="21"/>
        </w:rPr>
      </w:pPr>
    </w:p>
    <w:p w14:paraId="14530846" w14:textId="77777777" w:rsidR="002A5B1F" w:rsidRDefault="002A5B1F" w:rsidP="00A10BC4">
      <w:pPr>
        <w:spacing w:line="0" w:lineRule="atLeast"/>
        <w:ind w:right="20"/>
        <w:jc w:val="center"/>
        <w:rPr>
          <w:rFonts w:ascii="Times New Roman" w:hAnsi="Times New Roman" w:cs="Times New Roman"/>
          <w:sz w:val="21"/>
        </w:rPr>
      </w:pPr>
    </w:p>
    <w:p w14:paraId="50710EF0" w14:textId="77777777" w:rsidR="002A5B1F" w:rsidRDefault="002A5B1F" w:rsidP="00A10BC4">
      <w:pPr>
        <w:spacing w:line="0" w:lineRule="atLeast"/>
        <w:ind w:right="20"/>
        <w:jc w:val="center"/>
        <w:rPr>
          <w:rFonts w:ascii="Times New Roman" w:hAnsi="Times New Roman" w:cs="Times New Roman"/>
          <w:sz w:val="21"/>
        </w:rPr>
      </w:pPr>
    </w:p>
    <w:p w14:paraId="1C56FF28" w14:textId="77777777" w:rsidR="002A5B1F" w:rsidRDefault="002A5B1F" w:rsidP="00A10BC4">
      <w:pPr>
        <w:spacing w:line="0" w:lineRule="atLeast"/>
        <w:ind w:right="20"/>
        <w:jc w:val="center"/>
        <w:rPr>
          <w:rFonts w:ascii="Times New Roman" w:hAnsi="Times New Roman" w:cs="Times New Roman"/>
          <w:sz w:val="21"/>
        </w:rPr>
      </w:pPr>
    </w:p>
    <w:p w14:paraId="50875F92" w14:textId="77777777" w:rsidR="002A5B1F" w:rsidRDefault="002A5B1F" w:rsidP="00A10BC4">
      <w:pPr>
        <w:spacing w:line="0" w:lineRule="atLeast"/>
        <w:ind w:right="20"/>
        <w:jc w:val="center"/>
        <w:rPr>
          <w:rFonts w:ascii="Times New Roman" w:hAnsi="Times New Roman" w:cs="Times New Roman"/>
          <w:sz w:val="21"/>
        </w:rPr>
      </w:pPr>
    </w:p>
    <w:p w14:paraId="746A4D29" w14:textId="77777777" w:rsidR="002A5B1F" w:rsidRDefault="002A5B1F" w:rsidP="00A10BC4">
      <w:pPr>
        <w:spacing w:line="0" w:lineRule="atLeast"/>
        <w:ind w:right="20"/>
        <w:jc w:val="center"/>
        <w:rPr>
          <w:rFonts w:ascii="Times New Roman" w:hAnsi="Times New Roman" w:cs="Times New Roman"/>
          <w:sz w:val="21"/>
        </w:rPr>
      </w:pPr>
    </w:p>
    <w:p w14:paraId="2D1F1807" w14:textId="77777777" w:rsidR="002A5B1F" w:rsidRDefault="002A5B1F" w:rsidP="00A10BC4">
      <w:pPr>
        <w:spacing w:line="0" w:lineRule="atLeast"/>
        <w:ind w:right="20"/>
        <w:jc w:val="center"/>
        <w:rPr>
          <w:rFonts w:ascii="Times New Roman" w:hAnsi="Times New Roman" w:cs="Times New Roman"/>
          <w:sz w:val="21"/>
        </w:rPr>
      </w:pPr>
    </w:p>
    <w:p w14:paraId="1CE9A162" w14:textId="77777777" w:rsidR="002A5B1F" w:rsidRDefault="002A5B1F" w:rsidP="00A10BC4">
      <w:pPr>
        <w:spacing w:line="0" w:lineRule="atLeast"/>
        <w:ind w:right="20"/>
        <w:jc w:val="center"/>
        <w:rPr>
          <w:rFonts w:ascii="Times New Roman" w:hAnsi="Times New Roman" w:cs="Times New Roman"/>
          <w:sz w:val="21"/>
        </w:rPr>
      </w:pPr>
    </w:p>
    <w:p w14:paraId="49E0E21A" w14:textId="77777777" w:rsidR="002A5B1F" w:rsidRDefault="002A5B1F" w:rsidP="00A10BC4">
      <w:pPr>
        <w:spacing w:line="0" w:lineRule="atLeast"/>
        <w:ind w:right="20"/>
        <w:jc w:val="center"/>
        <w:rPr>
          <w:rFonts w:ascii="Times New Roman" w:hAnsi="Times New Roman" w:cs="Times New Roman"/>
          <w:sz w:val="21"/>
        </w:rPr>
      </w:pPr>
    </w:p>
    <w:p w14:paraId="534ECD72" w14:textId="77777777" w:rsidR="002A5B1F" w:rsidRDefault="002A5B1F" w:rsidP="00A10BC4">
      <w:pPr>
        <w:spacing w:line="0" w:lineRule="atLeast"/>
        <w:ind w:right="20"/>
        <w:jc w:val="center"/>
        <w:rPr>
          <w:rFonts w:ascii="Times New Roman" w:hAnsi="Times New Roman" w:cs="Times New Roman"/>
          <w:sz w:val="21"/>
        </w:rPr>
      </w:pPr>
    </w:p>
    <w:p w14:paraId="112C6BA1" w14:textId="77777777" w:rsidR="002A5B1F" w:rsidRDefault="002A5B1F" w:rsidP="00A10BC4">
      <w:pPr>
        <w:spacing w:line="0" w:lineRule="atLeast"/>
        <w:ind w:right="20"/>
        <w:jc w:val="center"/>
        <w:rPr>
          <w:rFonts w:ascii="Times New Roman" w:hAnsi="Times New Roman" w:cs="Times New Roman"/>
          <w:sz w:val="21"/>
        </w:rPr>
      </w:pPr>
    </w:p>
    <w:p w14:paraId="7029B176" w14:textId="77777777" w:rsidR="002A5B1F" w:rsidRDefault="002A5B1F" w:rsidP="00A10BC4">
      <w:pPr>
        <w:spacing w:line="0" w:lineRule="atLeast"/>
        <w:ind w:right="20"/>
        <w:jc w:val="center"/>
        <w:rPr>
          <w:rFonts w:ascii="Times New Roman" w:hAnsi="Times New Roman" w:cs="Times New Roman"/>
          <w:sz w:val="21"/>
        </w:rPr>
      </w:pPr>
    </w:p>
    <w:p w14:paraId="0A8A01FE" w14:textId="77777777" w:rsidR="002A5B1F" w:rsidRDefault="002A5B1F" w:rsidP="00A10BC4">
      <w:pPr>
        <w:spacing w:line="0" w:lineRule="atLeast"/>
        <w:ind w:right="20"/>
        <w:jc w:val="center"/>
        <w:rPr>
          <w:rFonts w:ascii="Times New Roman" w:hAnsi="Times New Roman" w:cs="Times New Roman"/>
          <w:sz w:val="21"/>
        </w:rPr>
      </w:pPr>
    </w:p>
    <w:p w14:paraId="6B7B2624" w14:textId="77777777" w:rsidR="002A5B1F" w:rsidRDefault="002A5B1F" w:rsidP="00A10BC4">
      <w:pPr>
        <w:spacing w:line="0" w:lineRule="atLeast"/>
        <w:ind w:right="20"/>
        <w:jc w:val="center"/>
        <w:rPr>
          <w:rFonts w:ascii="Times New Roman" w:hAnsi="Times New Roman" w:cs="Times New Roman"/>
          <w:sz w:val="21"/>
        </w:rPr>
      </w:pPr>
    </w:p>
    <w:p w14:paraId="6E732E1C" w14:textId="77777777" w:rsidR="002A5B1F" w:rsidRDefault="002A5B1F" w:rsidP="00A10BC4">
      <w:pPr>
        <w:spacing w:line="0" w:lineRule="atLeast"/>
        <w:ind w:right="20"/>
        <w:jc w:val="center"/>
        <w:rPr>
          <w:rFonts w:ascii="Times New Roman" w:hAnsi="Times New Roman" w:cs="Times New Roman"/>
          <w:sz w:val="21"/>
        </w:rPr>
      </w:pPr>
    </w:p>
    <w:p w14:paraId="53BCCBE7" w14:textId="77777777" w:rsidR="002A5B1F" w:rsidRDefault="002A5B1F" w:rsidP="00A10BC4">
      <w:pPr>
        <w:spacing w:line="0" w:lineRule="atLeast"/>
        <w:ind w:right="20"/>
        <w:jc w:val="center"/>
        <w:rPr>
          <w:rFonts w:ascii="Times New Roman" w:hAnsi="Times New Roman" w:cs="Times New Roman"/>
          <w:sz w:val="21"/>
        </w:rPr>
      </w:pPr>
    </w:p>
    <w:p w14:paraId="0CE72DC5" w14:textId="77777777" w:rsidR="002A5B1F" w:rsidRDefault="002A5B1F" w:rsidP="00A10BC4">
      <w:pPr>
        <w:spacing w:line="0" w:lineRule="atLeast"/>
        <w:ind w:right="20"/>
        <w:jc w:val="center"/>
        <w:rPr>
          <w:rFonts w:ascii="Times New Roman" w:hAnsi="Times New Roman" w:cs="Times New Roman"/>
          <w:sz w:val="21"/>
        </w:rPr>
      </w:pPr>
    </w:p>
    <w:p w14:paraId="1BD391AC" w14:textId="77777777" w:rsidR="002A5B1F" w:rsidRDefault="002A5B1F" w:rsidP="00A10BC4">
      <w:pPr>
        <w:spacing w:line="0" w:lineRule="atLeast"/>
        <w:ind w:right="20"/>
        <w:jc w:val="center"/>
        <w:rPr>
          <w:rFonts w:ascii="Times New Roman" w:hAnsi="Times New Roman" w:cs="Times New Roman"/>
          <w:sz w:val="21"/>
        </w:rPr>
      </w:pPr>
    </w:p>
    <w:p w14:paraId="1E882251" w14:textId="77777777" w:rsidR="002A5B1F" w:rsidRDefault="002A5B1F" w:rsidP="00A10BC4">
      <w:pPr>
        <w:spacing w:line="0" w:lineRule="atLeast"/>
        <w:ind w:right="20"/>
        <w:jc w:val="center"/>
        <w:rPr>
          <w:rFonts w:ascii="Times New Roman" w:hAnsi="Times New Roman" w:cs="Times New Roman"/>
          <w:sz w:val="21"/>
        </w:rPr>
      </w:pPr>
    </w:p>
    <w:p w14:paraId="6799450E" w14:textId="77777777" w:rsidR="002A5B1F" w:rsidRDefault="002A5B1F" w:rsidP="00A10BC4">
      <w:pPr>
        <w:spacing w:line="0" w:lineRule="atLeast"/>
        <w:ind w:right="20"/>
        <w:jc w:val="center"/>
        <w:rPr>
          <w:rFonts w:ascii="Times New Roman" w:hAnsi="Times New Roman" w:cs="Times New Roman"/>
          <w:sz w:val="21"/>
        </w:rPr>
      </w:pPr>
    </w:p>
    <w:p w14:paraId="7DFB1CCC" w14:textId="77777777" w:rsidR="002A5B1F" w:rsidRDefault="002A5B1F" w:rsidP="00A10BC4">
      <w:pPr>
        <w:spacing w:line="0" w:lineRule="atLeast"/>
        <w:ind w:right="20"/>
        <w:jc w:val="center"/>
        <w:rPr>
          <w:rFonts w:ascii="Times New Roman" w:hAnsi="Times New Roman" w:cs="Times New Roman"/>
          <w:sz w:val="21"/>
        </w:rPr>
      </w:pPr>
    </w:p>
    <w:p w14:paraId="258CC1D6" w14:textId="77777777" w:rsidR="002A5B1F" w:rsidRDefault="002A5B1F" w:rsidP="00A10BC4">
      <w:pPr>
        <w:spacing w:line="0" w:lineRule="atLeast"/>
        <w:ind w:right="20"/>
        <w:jc w:val="center"/>
        <w:rPr>
          <w:rFonts w:ascii="Times New Roman" w:hAnsi="Times New Roman" w:cs="Times New Roman"/>
          <w:sz w:val="21"/>
        </w:rPr>
      </w:pPr>
    </w:p>
    <w:p w14:paraId="23F4EECF" w14:textId="77777777" w:rsidR="002A5B1F" w:rsidRDefault="002A5B1F" w:rsidP="00A10BC4">
      <w:pPr>
        <w:spacing w:line="0" w:lineRule="atLeast"/>
        <w:ind w:right="20"/>
        <w:jc w:val="center"/>
        <w:rPr>
          <w:rFonts w:ascii="Times New Roman" w:hAnsi="Times New Roman" w:cs="Times New Roman"/>
          <w:sz w:val="21"/>
        </w:rPr>
      </w:pPr>
    </w:p>
    <w:p w14:paraId="067A3A4B" w14:textId="77777777" w:rsidR="002A5B1F" w:rsidRDefault="002A5B1F" w:rsidP="00A10BC4">
      <w:pPr>
        <w:spacing w:line="0" w:lineRule="atLeast"/>
        <w:ind w:right="20"/>
        <w:jc w:val="center"/>
        <w:rPr>
          <w:rFonts w:ascii="Times New Roman" w:hAnsi="Times New Roman" w:cs="Times New Roman"/>
          <w:sz w:val="21"/>
        </w:rPr>
      </w:pPr>
    </w:p>
    <w:p w14:paraId="1A1B007A" w14:textId="77777777" w:rsidR="002A5B1F" w:rsidRDefault="002A5B1F" w:rsidP="00A10BC4">
      <w:pPr>
        <w:spacing w:line="0" w:lineRule="atLeast"/>
        <w:ind w:right="20"/>
        <w:jc w:val="center"/>
        <w:rPr>
          <w:rFonts w:ascii="Times New Roman" w:hAnsi="Times New Roman" w:cs="Times New Roman"/>
          <w:sz w:val="21"/>
        </w:rPr>
      </w:pPr>
    </w:p>
    <w:p w14:paraId="18EE08C3" w14:textId="77777777" w:rsidR="002A5B1F" w:rsidRDefault="002A5B1F" w:rsidP="00A10BC4">
      <w:pPr>
        <w:spacing w:line="0" w:lineRule="atLeast"/>
        <w:ind w:right="20"/>
        <w:jc w:val="center"/>
        <w:rPr>
          <w:rFonts w:ascii="Times New Roman" w:hAnsi="Times New Roman" w:cs="Times New Roman"/>
          <w:sz w:val="21"/>
        </w:rPr>
      </w:pPr>
    </w:p>
    <w:p w14:paraId="7ED2DC68" w14:textId="3A6E38BC" w:rsidR="002A5B1F" w:rsidRPr="002569F8" w:rsidRDefault="00191C27" w:rsidP="002A5B1F">
      <w:pPr>
        <w:spacing w:line="0" w:lineRule="atLeast"/>
        <w:ind w:right="20"/>
        <w:jc w:val="center"/>
        <w:rPr>
          <w:rFonts w:ascii="Times New Roman" w:eastAsia="Times New Roman" w:hAnsi="Times New Roman" w:cs="Times New Roman"/>
          <w:sz w:val="21"/>
        </w:rPr>
        <w:sectPr w:rsidR="002A5B1F" w:rsidRPr="002569F8" w:rsidSect="00D77348">
          <w:pgSz w:w="11900" w:h="16834"/>
          <w:pgMar w:top="715" w:right="1429" w:bottom="160" w:left="1440" w:header="0" w:footer="0" w:gutter="0"/>
          <w:cols w:space="0" w:equalWidth="0">
            <w:col w:w="9040"/>
          </w:cols>
          <w:docGrid w:linePitch="360"/>
        </w:sectPr>
      </w:pPr>
      <w:r w:rsidRPr="002569F8">
        <w:rPr>
          <w:rFonts w:ascii="Times New Roman" w:eastAsia="Times New Roman" w:hAnsi="Times New Roman" w:cs="Times New Roman"/>
          <w:sz w:val="21"/>
        </w:rPr>
        <w:t>3</w:t>
      </w:r>
      <w:r>
        <w:rPr>
          <w:rFonts w:ascii="Times New Roman" w:eastAsia="Times New Roman" w:hAnsi="Times New Roman" w:cs="Times New Roman"/>
          <w:sz w:val="21"/>
        </w:rPr>
        <w:t>9</w:t>
      </w:r>
    </w:p>
    <w:p w14:paraId="7A5E6B21" w14:textId="77777777" w:rsidR="00A10BC4" w:rsidRPr="00143EF2" w:rsidRDefault="00A10BC4" w:rsidP="00A10BC4">
      <w:pPr>
        <w:spacing w:line="0" w:lineRule="atLeast"/>
        <w:ind w:right="20"/>
        <w:jc w:val="center"/>
        <w:rPr>
          <w:rFonts w:ascii="Times New Roman" w:hAnsi="Times New Roman"/>
          <w:sz w:val="21"/>
        </w:rPr>
      </w:pPr>
    </w:p>
    <w:p w14:paraId="1340B9D1" w14:textId="77777777" w:rsidR="001E413B" w:rsidRDefault="001E413B" w:rsidP="001B01F2">
      <w:pPr>
        <w:adjustRightInd w:val="0"/>
        <w:spacing w:line="240" w:lineRule="exact"/>
        <w:jc w:val="right"/>
        <w:rPr>
          <w:rFonts w:ascii="Times New Roman" w:eastAsia="Times New Roman" w:hAnsi="Times New Roman"/>
          <w:sz w:val="21"/>
        </w:rPr>
      </w:pPr>
      <w:r w:rsidRPr="00EB1E18">
        <w:rPr>
          <w:rFonts w:ascii="Times New Roman" w:eastAsia="宋体" w:hAnsi="Times New Roman" w:cs="Times New Roman"/>
          <w:sz w:val="21"/>
        </w:rPr>
        <w:t>2-</w:t>
      </w:r>
      <w:r w:rsidRPr="00911F16">
        <w:rPr>
          <w:rFonts w:ascii="宋体" w:eastAsia="宋体" w:hAnsi="宋体" w:hint="eastAsia"/>
          <w:sz w:val="21"/>
        </w:rPr>
        <w:t>甲基四氢呋喃、环戊基甲醚和叔丁醇</w:t>
      </w:r>
      <w:r>
        <w:rPr>
          <w:rFonts w:ascii="宋体" w:eastAsia="宋体" w:hAnsi="宋体" w:hint="eastAsia"/>
          <w:sz w:val="21"/>
        </w:rPr>
        <w:t>的</w:t>
      </w:r>
      <w:r>
        <w:rPr>
          <w:rFonts w:ascii="Times New Roman" w:eastAsia="Times New Roman" w:hAnsi="Times New Roman"/>
          <w:sz w:val="21"/>
        </w:rPr>
        <w:t xml:space="preserve"> PDE</w:t>
      </w:r>
    </w:p>
    <w:p w14:paraId="35253EE6" w14:textId="77777777" w:rsidR="001E413B" w:rsidRDefault="00FF31B4" w:rsidP="001E413B">
      <w:pPr>
        <w:spacing w:line="20" w:lineRule="exact"/>
        <w:rPr>
          <w:rFonts w:ascii="Times New Roman" w:eastAsia="Times New Roman" w:hAnsi="Times New Roman"/>
        </w:rPr>
      </w:pPr>
      <w:r>
        <w:rPr>
          <w:rFonts w:ascii="Times New Roman" w:eastAsia="Times New Roman" w:hAnsi="Times New Roman"/>
          <w:noProof/>
          <w:sz w:val="21"/>
        </w:rPr>
        <w:drawing>
          <wp:anchor distT="0" distB="0" distL="114300" distR="114300" simplePos="0" relativeHeight="251680256" behindDoc="1" locked="0" layoutInCell="0" allowOverlap="1" wp14:anchorId="24CE6202" wp14:editId="1C92A43F">
            <wp:simplePos x="0" y="0"/>
            <wp:positionH relativeFrom="column">
              <wp:posOffset>-17145</wp:posOffset>
            </wp:positionH>
            <wp:positionV relativeFrom="paragraph">
              <wp:posOffset>26670</wp:posOffset>
            </wp:positionV>
            <wp:extent cx="5772150" cy="6350"/>
            <wp:effectExtent l="0" t="0" r="0" b="0"/>
            <wp:wrapNone/>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6350"/>
                    </a:xfrm>
                    <a:prstGeom prst="rect">
                      <a:avLst/>
                    </a:prstGeom>
                    <a:noFill/>
                  </pic:spPr>
                </pic:pic>
              </a:graphicData>
            </a:graphic>
            <wp14:sizeRelH relativeFrom="page">
              <wp14:pctWidth>0</wp14:pctWidth>
            </wp14:sizeRelH>
            <wp14:sizeRelV relativeFrom="page">
              <wp14:pctHeight>0</wp14:pctHeight>
            </wp14:sizeRelV>
          </wp:anchor>
        </w:drawing>
      </w:r>
    </w:p>
    <w:p w14:paraId="70EACB54" w14:textId="77777777" w:rsidR="001E413B" w:rsidRDefault="001E413B" w:rsidP="001E413B">
      <w:pPr>
        <w:spacing w:line="200" w:lineRule="exact"/>
        <w:rPr>
          <w:rFonts w:ascii="Times New Roman" w:eastAsia="Times New Roman" w:hAnsi="Times New Roman"/>
        </w:rPr>
      </w:pPr>
    </w:p>
    <w:p w14:paraId="7A87442E" w14:textId="77777777" w:rsidR="007E5384" w:rsidRPr="001B01F2" w:rsidRDefault="007E5384" w:rsidP="001B01F2">
      <w:pPr>
        <w:adjustRightInd w:val="0"/>
        <w:snapToGrid w:val="0"/>
        <w:spacing w:line="360" w:lineRule="auto"/>
        <w:rPr>
          <w:rFonts w:ascii="Times New Roman" w:eastAsia="宋体" w:hAnsi="Times New Roman" w:cs="Times New Roman"/>
          <w:b/>
          <w:sz w:val="24"/>
          <w:szCs w:val="24"/>
        </w:rPr>
      </w:pPr>
      <w:r w:rsidRPr="001B01F2">
        <w:rPr>
          <w:rFonts w:ascii="Times New Roman" w:eastAsia="宋体" w:hAnsi="Times New Roman" w:cs="Times New Roman"/>
          <w:b/>
          <w:sz w:val="24"/>
          <w:szCs w:val="24"/>
        </w:rPr>
        <w:t>叔丁醇</w:t>
      </w:r>
    </w:p>
    <w:p w14:paraId="324FA3DB" w14:textId="77777777" w:rsidR="007E5384" w:rsidRPr="001B01F2" w:rsidRDefault="007E5384" w:rsidP="00DA64FB">
      <w:pPr>
        <w:adjustRightInd w:val="0"/>
        <w:snapToGrid w:val="0"/>
        <w:spacing w:line="360" w:lineRule="auto"/>
        <w:rPr>
          <w:rFonts w:ascii="Times New Roman" w:eastAsia="宋体" w:hAnsi="Times New Roman" w:cs="Times New Roman"/>
          <w:b/>
          <w:sz w:val="24"/>
          <w:szCs w:val="24"/>
        </w:rPr>
      </w:pPr>
      <w:r w:rsidRPr="001B01F2">
        <w:rPr>
          <w:rFonts w:ascii="Times New Roman" w:eastAsia="宋体" w:hAnsi="Times New Roman" w:cs="Times New Roman"/>
          <w:b/>
          <w:sz w:val="24"/>
          <w:szCs w:val="24"/>
        </w:rPr>
        <w:t>引言</w:t>
      </w:r>
    </w:p>
    <w:p w14:paraId="344DC7E0" w14:textId="77777777" w:rsidR="007E5384" w:rsidRPr="001B01F2" w:rsidRDefault="007E5384" w:rsidP="001B01F2">
      <w:pPr>
        <w:adjustRightInd w:val="0"/>
        <w:snapToGrid w:val="0"/>
        <w:spacing w:line="360" w:lineRule="auto"/>
        <w:ind w:firstLineChars="200" w:firstLine="480"/>
        <w:jc w:val="both"/>
        <w:rPr>
          <w:rFonts w:ascii="Times New Roman" w:eastAsia="宋体" w:hAnsi="Times New Roman" w:cs="Times New Roman"/>
          <w:sz w:val="24"/>
          <w:szCs w:val="24"/>
        </w:rPr>
      </w:pPr>
      <w:r w:rsidRPr="001B01F2">
        <w:rPr>
          <w:rFonts w:ascii="Times New Roman" w:eastAsia="宋体" w:hAnsi="Times New Roman" w:cs="Times New Roman"/>
          <w:sz w:val="24"/>
          <w:szCs w:val="24"/>
        </w:rPr>
        <w:t>叔丁醇（</w:t>
      </w:r>
      <w:r w:rsidRPr="001B01F2">
        <w:rPr>
          <w:rFonts w:ascii="Times New Roman" w:eastAsia="宋体" w:hAnsi="Times New Roman" w:cs="Times New Roman"/>
          <w:sz w:val="24"/>
          <w:szCs w:val="24"/>
        </w:rPr>
        <w:t>TBA</w:t>
      </w:r>
      <w:r w:rsidRPr="001B01F2">
        <w:rPr>
          <w:rFonts w:ascii="Times New Roman" w:eastAsia="宋体" w:hAnsi="Times New Roman" w:cs="Times New Roman"/>
          <w:sz w:val="24"/>
          <w:szCs w:val="24"/>
        </w:rPr>
        <w:t>，英文名：</w:t>
      </w:r>
      <w:r w:rsidRPr="001B01F2">
        <w:rPr>
          <w:rFonts w:ascii="Times New Roman" w:eastAsia="宋体" w:hAnsi="Times New Roman" w:cs="Times New Roman"/>
          <w:sz w:val="24"/>
          <w:szCs w:val="24"/>
        </w:rPr>
        <w:t>Tertiary-butyl alcohol</w:t>
      </w:r>
      <w:r w:rsidRPr="001B01F2">
        <w:rPr>
          <w:rFonts w:ascii="Times New Roman" w:eastAsia="宋体" w:hAnsi="Times New Roman" w:cs="Times New Roman"/>
          <w:sz w:val="24"/>
          <w:szCs w:val="24"/>
        </w:rPr>
        <w:t>，别名：</w:t>
      </w:r>
      <w:r w:rsidRPr="001B01F2">
        <w:rPr>
          <w:rFonts w:ascii="Times New Roman" w:eastAsia="宋体" w:hAnsi="Times New Roman" w:cs="Times New Roman"/>
          <w:sz w:val="24"/>
          <w:szCs w:val="24"/>
        </w:rPr>
        <w:t>t-Butyl alcohol</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tert-butanol</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TBA</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CAS</w:t>
      </w:r>
      <w:r w:rsidRPr="001B01F2">
        <w:rPr>
          <w:rFonts w:ascii="Times New Roman" w:eastAsia="宋体" w:hAnsi="Times New Roman" w:cs="Times New Roman"/>
          <w:sz w:val="24"/>
          <w:szCs w:val="24"/>
        </w:rPr>
        <w:t>号为</w:t>
      </w:r>
      <w:r w:rsidRPr="001B01F2">
        <w:rPr>
          <w:rFonts w:ascii="Times New Roman" w:eastAsia="宋体" w:hAnsi="Times New Roman" w:cs="Times New Roman"/>
          <w:sz w:val="24"/>
          <w:szCs w:val="24"/>
        </w:rPr>
        <w:t>75-65-0</w:t>
      </w:r>
      <w:r w:rsidRPr="001B01F2">
        <w:rPr>
          <w:rFonts w:ascii="Times New Roman" w:eastAsia="宋体" w:hAnsi="Times New Roman" w:cs="Times New Roman"/>
          <w:sz w:val="24"/>
          <w:szCs w:val="24"/>
        </w:rPr>
        <w:t>）为三级脂肪醇，用途多样，包括用作醇变性剂、脱水剂和溶剂（</w:t>
      </w:r>
      <w:r w:rsidRPr="001B01F2">
        <w:rPr>
          <w:rFonts w:ascii="Times New Roman" w:eastAsia="宋体" w:hAnsi="Times New Roman" w:cs="Times New Roman"/>
          <w:sz w:val="24"/>
          <w:szCs w:val="24"/>
        </w:rPr>
        <w:t>1</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TBA</w:t>
      </w:r>
      <w:r w:rsidRPr="001B01F2">
        <w:rPr>
          <w:rFonts w:ascii="Times New Roman" w:eastAsia="宋体" w:hAnsi="Times New Roman" w:cs="Times New Roman"/>
          <w:sz w:val="24"/>
          <w:szCs w:val="24"/>
        </w:rPr>
        <w:t>可溶于水，蒸气压为</w:t>
      </w:r>
      <w:r w:rsidRPr="001B01F2">
        <w:rPr>
          <w:rFonts w:ascii="Times New Roman" w:eastAsia="宋体" w:hAnsi="Times New Roman" w:cs="Times New Roman"/>
          <w:sz w:val="24"/>
          <w:szCs w:val="24"/>
        </w:rPr>
        <w:t>31 mm Hg</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20°C</w:t>
      </w:r>
      <w:r w:rsidRPr="001B01F2">
        <w:rPr>
          <w:rFonts w:ascii="Times New Roman" w:eastAsia="宋体" w:hAnsi="Times New Roman" w:cs="Times New Roman"/>
          <w:sz w:val="24"/>
          <w:szCs w:val="24"/>
        </w:rPr>
        <w:t>）。吸入或</w:t>
      </w:r>
      <w:r w:rsidR="008E5028">
        <w:rPr>
          <w:rFonts w:ascii="Times New Roman" w:eastAsia="宋体" w:hAnsi="Times New Roman" w:cs="Times New Roman" w:hint="eastAsia"/>
          <w:sz w:val="24"/>
          <w:szCs w:val="24"/>
        </w:rPr>
        <w:t>口服</w:t>
      </w:r>
      <w:r w:rsidRPr="001B01F2">
        <w:rPr>
          <w:rFonts w:ascii="Times New Roman" w:eastAsia="宋体" w:hAnsi="Times New Roman" w:cs="Times New Roman"/>
          <w:sz w:val="24"/>
          <w:szCs w:val="24"/>
        </w:rPr>
        <w:t>摄入后，</w:t>
      </w:r>
      <w:r w:rsidRPr="001B01F2">
        <w:rPr>
          <w:rFonts w:ascii="Times New Roman" w:eastAsia="宋体" w:hAnsi="Times New Roman" w:cs="Times New Roman"/>
          <w:sz w:val="24"/>
          <w:szCs w:val="24"/>
        </w:rPr>
        <w:t>TBA</w:t>
      </w:r>
      <w:r w:rsidRPr="001B01F2">
        <w:rPr>
          <w:rFonts w:ascii="Times New Roman" w:eastAsia="宋体" w:hAnsi="Times New Roman" w:cs="Times New Roman"/>
          <w:sz w:val="24"/>
          <w:szCs w:val="24"/>
        </w:rPr>
        <w:t>可被迅速吸收，但不易经皮肤吸收（</w:t>
      </w:r>
      <w:r w:rsidRPr="001B01F2">
        <w:rPr>
          <w:rFonts w:ascii="Times New Roman" w:eastAsia="宋体" w:hAnsi="Times New Roman" w:cs="Times New Roman"/>
          <w:sz w:val="24"/>
          <w:szCs w:val="24"/>
        </w:rPr>
        <w:t>2</w:t>
      </w:r>
      <w:r w:rsidRPr="001B01F2">
        <w:rPr>
          <w:rFonts w:ascii="Times New Roman" w:eastAsia="宋体" w:hAnsi="Times New Roman" w:cs="Times New Roman"/>
          <w:sz w:val="24"/>
          <w:szCs w:val="24"/>
        </w:rPr>
        <w:t>）。</w:t>
      </w:r>
    </w:p>
    <w:p w14:paraId="26F9A282" w14:textId="77777777" w:rsidR="007E5384" w:rsidRPr="001B01F2" w:rsidRDefault="007E5384" w:rsidP="001B01F2">
      <w:pPr>
        <w:adjustRightInd w:val="0"/>
        <w:snapToGrid w:val="0"/>
        <w:spacing w:line="360" w:lineRule="auto"/>
        <w:ind w:firstLineChars="200" w:firstLine="480"/>
        <w:jc w:val="both"/>
        <w:rPr>
          <w:rFonts w:ascii="Times New Roman" w:eastAsia="宋体" w:hAnsi="Times New Roman" w:cs="Times New Roman"/>
          <w:sz w:val="24"/>
          <w:szCs w:val="24"/>
        </w:rPr>
      </w:pPr>
      <w:r w:rsidRPr="001B01F2">
        <w:rPr>
          <w:rFonts w:ascii="Times New Roman" w:eastAsia="宋体" w:hAnsi="Times New Roman" w:cs="Times New Roman"/>
          <w:sz w:val="24"/>
          <w:szCs w:val="24"/>
        </w:rPr>
        <w:t>有报道称大鼠经口给药的</w:t>
      </w:r>
      <w:r w:rsidRPr="001B01F2">
        <w:rPr>
          <w:rFonts w:ascii="Times New Roman" w:eastAsia="宋体" w:hAnsi="Times New Roman" w:cs="Times New Roman"/>
          <w:sz w:val="24"/>
          <w:szCs w:val="24"/>
        </w:rPr>
        <w:t>LD</w:t>
      </w:r>
      <w:r w:rsidRPr="001B01F2">
        <w:rPr>
          <w:rFonts w:ascii="Times New Roman" w:eastAsia="宋体" w:hAnsi="Times New Roman" w:cs="Times New Roman"/>
          <w:sz w:val="24"/>
          <w:szCs w:val="24"/>
          <w:vertAlign w:val="subscript"/>
        </w:rPr>
        <w:t>50</w:t>
      </w:r>
      <w:r w:rsidRPr="001B01F2">
        <w:rPr>
          <w:rFonts w:ascii="Times New Roman" w:eastAsia="宋体" w:hAnsi="Times New Roman" w:cs="Times New Roman"/>
          <w:sz w:val="24"/>
          <w:szCs w:val="24"/>
        </w:rPr>
        <w:t>（动物半数致死剂量，雄性和雌性大鼠</w:t>
      </w:r>
      <w:r w:rsidR="00126D91">
        <w:rPr>
          <w:rFonts w:ascii="Times New Roman" w:eastAsia="宋体" w:hAnsi="Times New Roman" w:cs="Times New Roman" w:hint="eastAsia"/>
          <w:sz w:val="24"/>
          <w:szCs w:val="24"/>
        </w:rPr>
        <w:t>总体</w:t>
      </w:r>
      <w:r w:rsidRPr="001B01F2">
        <w:rPr>
          <w:rFonts w:ascii="Times New Roman" w:eastAsia="宋体" w:hAnsi="Times New Roman" w:cs="Times New Roman"/>
          <w:sz w:val="24"/>
          <w:szCs w:val="24"/>
        </w:rPr>
        <w:t>计算）为</w:t>
      </w:r>
      <w:r w:rsidRPr="001B01F2">
        <w:rPr>
          <w:rFonts w:ascii="Times New Roman" w:eastAsia="宋体" w:hAnsi="Times New Roman" w:cs="Times New Roman"/>
          <w:sz w:val="24"/>
          <w:szCs w:val="24"/>
        </w:rPr>
        <w:t>2733-3500 mg/kg</w:t>
      </w:r>
      <w:r w:rsidRPr="001B01F2">
        <w:rPr>
          <w:rFonts w:ascii="Times New Roman" w:eastAsia="宋体" w:hAnsi="Times New Roman" w:cs="Times New Roman"/>
          <w:sz w:val="24"/>
          <w:szCs w:val="24"/>
        </w:rPr>
        <w:t>体重。在动物中观察到的主要急性作用为酒精中毒症状。人体临床试验数据表明，</w:t>
      </w:r>
      <w:r w:rsidRPr="001B01F2">
        <w:rPr>
          <w:rFonts w:ascii="Times New Roman" w:eastAsia="宋体" w:hAnsi="Times New Roman" w:cs="Times New Roman"/>
          <w:sz w:val="24"/>
          <w:szCs w:val="24"/>
        </w:rPr>
        <w:t>TBA</w:t>
      </w:r>
      <w:r w:rsidRPr="001B01F2">
        <w:rPr>
          <w:rFonts w:ascii="Times New Roman" w:eastAsia="宋体" w:hAnsi="Times New Roman" w:cs="Times New Roman"/>
          <w:sz w:val="24"/>
          <w:szCs w:val="24"/>
        </w:rPr>
        <w:t>既不是刺激物也不是致敏物（</w:t>
      </w:r>
      <w:r w:rsidRPr="001B01F2">
        <w:rPr>
          <w:rFonts w:ascii="Times New Roman" w:eastAsia="宋体" w:hAnsi="Times New Roman" w:cs="Times New Roman"/>
          <w:sz w:val="24"/>
          <w:szCs w:val="24"/>
        </w:rPr>
        <w:t>3</w:t>
      </w:r>
      <w:r w:rsidRPr="001B01F2">
        <w:rPr>
          <w:rFonts w:ascii="Times New Roman" w:eastAsia="宋体" w:hAnsi="Times New Roman" w:cs="Times New Roman"/>
          <w:sz w:val="24"/>
          <w:szCs w:val="24"/>
        </w:rPr>
        <w:t>）。其酒精中毒毒效约为乙醇的</w:t>
      </w:r>
      <w:r w:rsidRPr="001B01F2">
        <w:rPr>
          <w:rFonts w:ascii="Times New Roman" w:eastAsia="宋体" w:hAnsi="Times New Roman" w:cs="Times New Roman"/>
          <w:sz w:val="24"/>
          <w:szCs w:val="24"/>
        </w:rPr>
        <w:t>1.5</w:t>
      </w:r>
      <w:r w:rsidRPr="001B01F2">
        <w:rPr>
          <w:rFonts w:ascii="Times New Roman" w:eastAsia="宋体" w:hAnsi="Times New Roman" w:cs="Times New Roman"/>
          <w:sz w:val="24"/>
          <w:szCs w:val="24"/>
        </w:rPr>
        <w:t>倍（</w:t>
      </w:r>
      <w:r w:rsidRPr="001B01F2">
        <w:rPr>
          <w:rFonts w:ascii="Times New Roman" w:eastAsia="宋体" w:hAnsi="Times New Roman" w:cs="Times New Roman"/>
          <w:sz w:val="24"/>
          <w:szCs w:val="24"/>
        </w:rPr>
        <w:t>4</w:t>
      </w:r>
      <w:r w:rsidRPr="001B01F2">
        <w:rPr>
          <w:rFonts w:ascii="Times New Roman" w:eastAsia="宋体" w:hAnsi="Times New Roman" w:cs="Times New Roman"/>
          <w:sz w:val="24"/>
          <w:szCs w:val="24"/>
        </w:rPr>
        <w:t>）。由于用途广泛，人类暴露于</w:t>
      </w:r>
      <w:r w:rsidRPr="001B01F2">
        <w:rPr>
          <w:rFonts w:ascii="Times New Roman" w:eastAsia="宋体" w:hAnsi="Times New Roman" w:cs="Times New Roman"/>
          <w:sz w:val="24"/>
          <w:szCs w:val="24"/>
        </w:rPr>
        <w:t>TBA</w:t>
      </w:r>
      <w:r w:rsidRPr="001B01F2">
        <w:rPr>
          <w:rFonts w:ascii="Times New Roman" w:eastAsia="宋体" w:hAnsi="Times New Roman" w:cs="Times New Roman"/>
          <w:sz w:val="24"/>
          <w:szCs w:val="24"/>
        </w:rPr>
        <w:t>的可能性高（</w:t>
      </w:r>
      <w:r w:rsidRPr="001B01F2">
        <w:rPr>
          <w:rFonts w:ascii="Times New Roman" w:eastAsia="宋体" w:hAnsi="Times New Roman" w:cs="Times New Roman"/>
          <w:sz w:val="24"/>
          <w:szCs w:val="24"/>
        </w:rPr>
        <w:t>5</w:t>
      </w:r>
      <w:r w:rsidRPr="001B01F2">
        <w:rPr>
          <w:rFonts w:ascii="Times New Roman" w:eastAsia="宋体" w:hAnsi="Times New Roman" w:cs="Times New Roman"/>
          <w:sz w:val="24"/>
          <w:szCs w:val="24"/>
        </w:rPr>
        <w:t>）。美国国家职业安全卫生研究所（</w:t>
      </w:r>
      <w:r w:rsidRPr="001B01F2">
        <w:rPr>
          <w:rFonts w:ascii="Times New Roman" w:eastAsia="宋体" w:hAnsi="Times New Roman" w:cs="Times New Roman"/>
          <w:sz w:val="24"/>
          <w:szCs w:val="24"/>
        </w:rPr>
        <w:t>NIOSH</w:t>
      </w:r>
      <w:r w:rsidRPr="001B01F2">
        <w:rPr>
          <w:rFonts w:ascii="Times New Roman" w:eastAsia="宋体" w:hAnsi="Times New Roman" w:cs="Times New Roman"/>
          <w:sz w:val="24"/>
          <w:szCs w:val="24"/>
        </w:rPr>
        <w:t>）表明其广泛存在于工作场所（</w:t>
      </w:r>
      <w:r w:rsidRPr="001B01F2">
        <w:rPr>
          <w:rFonts w:ascii="Times New Roman" w:eastAsia="宋体" w:hAnsi="Times New Roman" w:cs="Times New Roman"/>
          <w:sz w:val="24"/>
          <w:szCs w:val="24"/>
        </w:rPr>
        <w:t>1</w:t>
      </w:r>
      <w:r w:rsidRPr="001B01F2">
        <w:rPr>
          <w:rFonts w:ascii="Times New Roman" w:eastAsia="宋体" w:hAnsi="Times New Roman" w:cs="Times New Roman"/>
          <w:sz w:val="24"/>
          <w:szCs w:val="24"/>
        </w:rPr>
        <w:t>）。美国化妆品组分审评专家委员会也认为</w:t>
      </w:r>
      <w:r w:rsidRPr="001B01F2">
        <w:rPr>
          <w:rFonts w:ascii="Times New Roman" w:eastAsia="宋体" w:hAnsi="Times New Roman" w:cs="Times New Roman"/>
          <w:sz w:val="24"/>
          <w:szCs w:val="24"/>
        </w:rPr>
        <w:t>TBA</w:t>
      </w:r>
      <w:r w:rsidRPr="001B01F2">
        <w:rPr>
          <w:rFonts w:ascii="Times New Roman" w:eastAsia="宋体" w:hAnsi="Times New Roman" w:cs="Times New Roman"/>
          <w:sz w:val="24"/>
          <w:szCs w:val="24"/>
        </w:rPr>
        <w:t>用在化妆品中</w:t>
      </w:r>
      <w:r w:rsidR="008E5028" w:rsidRPr="008E5028">
        <w:rPr>
          <w:rFonts w:ascii="Times New Roman" w:eastAsia="宋体" w:hAnsi="Times New Roman" w:cs="Times New Roman" w:hint="eastAsia"/>
          <w:sz w:val="24"/>
          <w:szCs w:val="24"/>
        </w:rPr>
        <w:t>浓度范围</w:t>
      </w:r>
      <w:r w:rsidR="008E5028">
        <w:rPr>
          <w:rFonts w:ascii="Times New Roman" w:eastAsia="宋体" w:hAnsi="Times New Roman" w:cs="Times New Roman" w:hint="eastAsia"/>
          <w:sz w:val="24"/>
          <w:szCs w:val="24"/>
        </w:rPr>
        <w:t>为</w:t>
      </w:r>
      <w:r w:rsidR="008E5028" w:rsidRPr="008E5028">
        <w:rPr>
          <w:rFonts w:ascii="Times New Roman" w:eastAsia="宋体" w:hAnsi="Times New Roman" w:cs="Times New Roman" w:hint="eastAsia"/>
          <w:sz w:val="24"/>
          <w:szCs w:val="24"/>
        </w:rPr>
        <w:t>0.00001%</w:t>
      </w:r>
      <w:r w:rsidR="008E5028" w:rsidRPr="008E5028">
        <w:rPr>
          <w:rFonts w:ascii="Times New Roman" w:eastAsia="宋体" w:hAnsi="Times New Roman" w:cs="Times New Roman" w:hint="eastAsia"/>
          <w:sz w:val="24"/>
          <w:szCs w:val="24"/>
        </w:rPr>
        <w:t>至</w:t>
      </w:r>
      <w:r w:rsidR="008E5028" w:rsidRPr="008E5028">
        <w:rPr>
          <w:rFonts w:ascii="Times New Roman" w:eastAsia="宋体" w:hAnsi="Times New Roman" w:cs="Times New Roman" w:hint="eastAsia"/>
          <w:sz w:val="24"/>
          <w:szCs w:val="24"/>
        </w:rPr>
        <w:t>0.3%</w:t>
      </w:r>
      <w:r w:rsidR="008E5028" w:rsidRPr="008E5028">
        <w:rPr>
          <w:rFonts w:ascii="Times New Roman" w:eastAsia="宋体" w:hAnsi="Times New Roman" w:cs="Times New Roman" w:hint="eastAsia"/>
          <w:sz w:val="24"/>
          <w:szCs w:val="24"/>
        </w:rPr>
        <w:t>时</w:t>
      </w:r>
      <w:r w:rsidRPr="001B01F2">
        <w:rPr>
          <w:rFonts w:ascii="Times New Roman" w:eastAsia="宋体" w:hAnsi="Times New Roman" w:cs="Times New Roman"/>
          <w:sz w:val="24"/>
          <w:szCs w:val="24"/>
        </w:rPr>
        <w:t>是安全的（</w:t>
      </w:r>
      <w:r w:rsidRPr="001B01F2">
        <w:rPr>
          <w:rFonts w:ascii="Times New Roman" w:eastAsia="宋体" w:hAnsi="Times New Roman" w:cs="Times New Roman"/>
          <w:sz w:val="24"/>
          <w:szCs w:val="24"/>
        </w:rPr>
        <w:t>3</w:t>
      </w:r>
      <w:r w:rsidRPr="001B01F2">
        <w:rPr>
          <w:rFonts w:ascii="Times New Roman" w:eastAsia="宋体" w:hAnsi="Times New Roman" w:cs="Times New Roman"/>
          <w:sz w:val="24"/>
          <w:szCs w:val="24"/>
        </w:rPr>
        <w:t>）。</w:t>
      </w:r>
    </w:p>
    <w:p w14:paraId="51DC2FAA" w14:textId="77777777" w:rsidR="007E5384" w:rsidRPr="001B01F2" w:rsidRDefault="007E5384" w:rsidP="001B01F2">
      <w:pPr>
        <w:adjustRightInd w:val="0"/>
        <w:snapToGrid w:val="0"/>
        <w:spacing w:line="360" w:lineRule="auto"/>
        <w:jc w:val="both"/>
        <w:rPr>
          <w:rFonts w:ascii="Times New Roman" w:eastAsia="宋体" w:hAnsi="Times New Roman" w:cs="Times New Roman"/>
          <w:b/>
          <w:sz w:val="24"/>
          <w:szCs w:val="24"/>
        </w:rPr>
      </w:pPr>
      <w:r w:rsidRPr="001B01F2">
        <w:rPr>
          <w:rFonts w:ascii="Times New Roman" w:eastAsia="宋体" w:hAnsi="Times New Roman" w:cs="Times New Roman"/>
          <w:b/>
          <w:sz w:val="24"/>
          <w:szCs w:val="24"/>
        </w:rPr>
        <w:t>遗传毒性</w:t>
      </w:r>
    </w:p>
    <w:p w14:paraId="071D6FD1" w14:textId="77777777" w:rsidR="007E5384" w:rsidRPr="001B01F2" w:rsidRDefault="007E5384" w:rsidP="001B01F2">
      <w:pPr>
        <w:adjustRightInd w:val="0"/>
        <w:snapToGrid w:val="0"/>
        <w:spacing w:line="360" w:lineRule="auto"/>
        <w:ind w:firstLineChars="200" w:firstLine="480"/>
        <w:jc w:val="both"/>
        <w:rPr>
          <w:rFonts w:ascii="Times New Roman" w:eastAsia="宋体" w:hAnsi="Times New Roman" w:cs="Times New Roman"/>
          <w:sz w:val="24"/>
          <w:szCs w:val="24"/>
        </w:rPr>
      </w:pPr>
      <w:r w:rsidRPr="001B01F2">
        <w:rPr>
          <w:rFonts w:ascii="Times New Roman" w:eastAsia="宋体" w:hAnsi="Times New Roman" w:cs="Times New Roman"/>
          <w:sz w:val="24"/>
          <w:szCs w:val="24"/>
        </w:rPr>
        <w:t>在</w:t>
      </w:r>
      <w:r w:rsidRPr="001B01F2">
        <w:rPr>
          <w:rFonts w:ascii="Times New Roman" w:eastAsia="宋体" w:hAnsi="Times New Roman" w:cs="Times New Roman"/>
          <w:sz w:val="24"/>
          <w:szCs w:val="24"/>
        </w:rPr>
        <w:t>AMES</w:t>
      </w:r>
      <w:r w:rsidRPr="001B01F2">
        <w:rPr>
          <w:rFonts w:ascii="Times New Roman" w:eastAsia="宋体" w:hAnsi="Times New Roman" w:cs="Times New Roman"/>
          <w:sz w:val="24"/>
          <w:szCs w:val="24"/>
        </w:rPr>
        <w:t>细菌回复突变试验中，</w:t>
      </w:r>
      <w:r w:rsidRPr="001B01F2">
        <w:rPr>
          <w:rFonts w:ascii="Times New Roman" w:eastAsia="宋体" w:hAnsi="Times New Roman" w:cs="Times New Roman"/>
          <w:sz w:val="24"/>
          <w:szCs w:val="24"/>
        </w:rPr>
        <w:t>TBA</w:t>
      </w:r>
      <w:r w:rsidRPr="001B01F2">
        <w:rPr>
          <w:rFonts w:ascii="Times New Roman" w:eastAsia="宋体" w:hAnsi="Times New Roman" w:cs="Times New Roman"/>
          <w:sz w:val="24"/>
          <w:szCs w:val="24"/>
        </w:rPr>
        <w:t>未见致突变性（</w:t>
      </w:r>
      <w:r w:rsidRPr="001B01F2">
        <w:rPr>
          <w:rFonts w:ascii="Times New Roman" w:eastAsia="宋体" w:hAnsi="Times New Roman" w:cs="Times New Roman"/>
          <w:sz w:val="24"/>
          <w:szCs w:val="24"/>
        </w:rPr>
        <w:t>6</w:t>
      </w:r>
      <w:r w:rsidRPr="001B01F2">
        <w:rPr>
          <w:rFonts w:ascii="Times New Roman" w:eastAsia="宋体" w:hAnsi="Times New Roman" w:cs="Times New Roman"/>
          <w:sz w:val="24"/>
          <w:szCs w:val="24"/>
        </w:rPr>
        <w:t>）。美国国家毒理学计划（</w:t>
      </w:r>
      <w:r w:rsidRPr="001B01F2">
        <w:rPr>
          <w:rFonts w:ascii="Times New Roman" w:eastAsia="宋体" w:hAnsi="Times New Roman" w:cs="Times New Roman"/>
          <w:sz w:val="24"/>
          <w:szCs w:val="24"/>
        </w:rPr>
        <w:t>NTP</w:t>
      </w:r>
      <w:r w:rsidRPr="001B01F2">
        <w:rPr>
          <w:rFonts w:ascii="Times New Roman" w:eastAsia="宋体" w:hAnsi="Times New Roman" w:cs="Times New Roman"/>
          <w:sz w:val="24"/>
          <w:szCs w:val="24"/>
        </w:rPr>
        <w:t>）研究也表明，无论是否代谢活化（</w:t>
      </w:r>
      <w:r w:rsidRPr="001B01F2">
        <w:rPr>
          <w:rFonts w:ascii="Times New Roman" w:eastAsia="宋体" w:hAnsi="Times New Roman" w:cs="Times New Roman"/>
          <w:sz w:val="24"/>
          <w:szCs w:val="24"/>
        </w:rPr>
        <w:t>S9</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TBA</w:t>
      </w:r>
      <w:r w:rsidRPr="001B01F2">
        <w:rPr>
          <w:rFonts w:ascii="Times New Roman" w:eastAsia="宋体" w:hAnsi="Times New Roman" w:cs="Times New Roman"/>
          <w:sz w:val="24"/>
          <w:szCs w:val="24"/>
        </w:rPr>
        <w:t>在体外试验中均未表现出遗传毒性（小鼠淋巴瘤细胞突变试验、染色体畸变试验、</w:t>
      </w:r>
      <w:bookmarkStart w:id="37" w:name="OLE_LINK1"/>
      <w:bookmarkStart w:id="38" w:name="OLE_LINK2"/>
      <w:r w:rsidRPr="001B01F2">
        <w:rPr>
          <w:rFonts w:ascii="Times New Roman" w:eastAsia="宋体" w:hAnsi="Times New Roman" w:cs="Times New Roman"/>
          <w:sz w:val="24"/>
          <w:szCs w:val="24"/>
        </w:rPr>
        <w:t>姐妹染色单体互换</w:t>
      </w:r>
      <w:bookmarkEnd w:id="37"/>
      <w:bookmarkEnd w:id="38"/>
      <w:r w:rsidRPr="001B01F2">
        <w:rPr>
          <w:rFonts w:ascii="Times New Roman" w:eastAsia="宋体" w:hAnsi="Times New Roman" w:cs="Times New Roman"/>
          <w:sz w:val="24"/>
          <w:szCs w:val="24"/>
        </w:rPr>
        <w:t>试验）。在体内试验中，小鼠连续</w:t>
      </w:r>
      <w:r w:rsidRPr="001B01F2">
        <w:rPr>
          <w:rFonts w:ascii="Times New Roman" w:eastAsia="宋体" w:hAnsi="Times New Roman" w:cs="Times New Roman"/>
          <w:sz w:val="24"/>
          <w:szCs w:val="24"/>
        </w:rPr>
        <w:t>13</w:t>
      </w:r>
      <w:r w:rsidRPr="001B01F2">
        <w:rPr>
          <w:rFonts w:ascii="Times New Roman" w:eastAsia="宋体" w:hAnsi="Times New Roman" w:cs="Times New Roman"/>
          <w:sz w:val="24"/>
          <w:szCs w:val="24"/>
        </w:rPr>
        <w:t>周给予高达</w:t>
      </w:r>
      <w:r w:rsidRPr="001B01F2">
        <w:rPr>
          <w:rFonts w:ascii="Times New Roman" w:eastAsia="宋体" w:hAnsi="Times New Roman" w:cs="Times New Roman"/>
          <w:sz w:val="24"/>
          <w:szCs w:val="24"/>
        </w:rPr>
        <w:t>40000 ppm</w:t>
      </w:r>
      <w:r w:rsidRPr="001B01F2">
        <w:rPr>
          <w:rFonts w:ascii="Times New Roman" w:eastAsia="宋体" w:hAnsi="Times New Roman" w:cs="Times New Roman"/>
          <w:sz w:val="24"/>
          <w:szCs w:val="24"/>
        </w:rPr>
        <w:t>（饮用水中）的</w:t>
      </w:r>
      <w:r w:rsidRPr="001B01F2">
        <w:rPr>
          <w:rFonts w:ascii="Times New Roman" w:eastAsia="宋体" w:hAnsi="Times New Roman" w:cs="Times New Roman"/>
          <w:sz w:val="24"/>
          <w:szCs w:val="24"/>
        </w:rPr>
        <w:t>TBA</w:t>
      </w:r>
      <w:r w:rsidRPr="001B01F2">
        <w:rPr>
          <w:rFonts w:ascii="Times New Roman" w:eastAsia="宋体" w:hAnsi="Times New Roman" w:cs="Times New Roman"/>
          <w:sz w:val="24"/>
          <w:szCs w:val="24"/>
        </w:rPr>
        <w:t>，或腹腔注射给予（</w:t>
      </w:r>
      <w:r w:rsidRPr="001B01F2">
        <w:rPr>
          <w:rFonts w:ascii="Times New Roman" w:eastAsia="宋体" w:hAnsi="Times New Roman" w:cs="Times New Roman"/>
          <w:sz w:val="24"/>
          <w:szCs w:val="24"/>
        </w:rPr>
        <w:t>3</w:t>
      </w:r>
      <w:r w:rsidRPr="001B01F2">
        <w:rPr>
          <w:rFonts w:ascii="Times New Roman" w:eastAsia="宋体" w:hAnsi="Times New Roman" w:cs="Times New Roman"/>
          <w:sz w:val="24"/>
          <w:szCs w:val="24"/>
        </w:rPr>
        <w:t>次，给药间隔为</w:t>
      </w:r>
      <w:r w:rsidRPr="001B01F2">
        <w:rPr>
          <w:rFonts w:ascii="Times New Roman" w:eastAsia="宋体" w:hAnsi="Times New Roman" w:cs="Times New Roman"/>
          <w:sz w:val="24"/>
          <w:szCs w:val="24"/>
        </w:rPr>
        <w:t>24</w:t>
      </w:r>
      <w:r w:rsidRPr="001B01F2">
        <w:rPr>
          <w:rFonts w:ascii="Times New Roman" w:eastAsia="宋体" w:hAnsi="Times New Roman" w:cs="Times New Roman"/>
          <w:sz w:val="24"/>
          <w:szCs w:val="24"/>
        </w:rPr>
        <w:t>小时）</w:t>
      </w:r>
      <w:r w:rsidRPr="001B01F2">
        <w:rPr>
          <w:rFonts w:ascii="Times New Roman" w:eastAsia="宋体" w:hAnsi="Times New Roman" w:cs="Times New Roman"/>
          <w:sz w:val="24"/>
          <w:szCs w:val="24"/>
        </w:rPr>
        <w:t>625 mg/kg</w:t>
      </w:r>
      <w:r w:rsidRPr="001B01F2">
        <w:rPr>
          <w:rFonts w:ascii="Times New Roman" w:eastAsia="宋体" w:hAnsi="Times New Roman" w:cs="Times New Roman"/>
          <w:sz w:val="24"/>
          <w:szCs w:val="24"/>
        </w:rPr>
        <w:t>的</w:t>
      </w:r>
      <w:r w:rsidRPr="001B01F2">
        <w:rPr>
          <w:rFonts w:ascii="Times New Roman" w:eastAsia="宋体" w:hAnsi="Times New Roman" w:cs="Times New Roman"/>
          <w:sz w:val="24"/>
          <w:szCs w:val="24"/>
        </w:rPr>
        <w:t>TBA</w:t>
      </w:r>
      <w:r w:rsidRPr="001B01F2">
        <w:rPr>
          <w:rFonts w:ascii="Times New Roman" w:eastAsia="宋体" w:hAnsi="Times New Roman" w:cs="Times New Roman"/>
          <w:sz w:val="24"/>
          <w:szCs w:val="24"/>
        </w:rPr>
        <w:t>，外周血中未观察到微核红细胞增加（</w:t>
      </w:r>
      <w:r w:rsidRPr="001B01F2">
        <w:rPr>
          <w:rFonts w:ascii="Times New Roman" w:eastAsia="宋体" w:hAnsi="Times New Roman" w:cs="Times New Roman"/>
          <w:sz w:val="24"/>
          <w:szCs w:val="24"/>
        </w:rPr>
        <w:t>6</w:t>
      </w:r>
      <w:r w:rsidRPr="001B01F2">
        <w:rPr>
          <w:rFonts w:ascii="Times New Roman" w:eastAsia="宋体" w:hAnsi="Times New Roman" w:cs="Times New Roman"/>
          <w:sz w:val="24"/>
          <w:szCs w:val="24"/>
        </w:rPr>
        <w:t>）。综上，无证据证明</w:t>
      </w:r>
      <w:r w:rsidRPr="001B01F2">
        <w:rPr>
          <w:rFonts w:ascii="Times New Roman" w:eastAsia="宋体" w:hAnsi="Times New Roman" w:cs="Times New Roman"/>
          <w:sz w:val="24"/>
          <w:szCs w:val="24"/>
        </w:rPr>
        <w:t>TBA</w:t>
      </w:r>
      <w:r w:rsidRPr="001B01F2">
        <w:rPr>
          <w:rFonts w:ascii="Times New Roman" w:eastAsia="宋体" w:hAnsi="Times New Roman" w:cs="Times New Roman"/>
          <w:sz w:val="24"/>
          <w:szCs w:val="24"/>
        </w:rPr>
        <w:t>具有遗传毒性（</w:t>
      </w:r>
      <w:r w:rsidRPr="001B01F2">
        <w:rPr>
          <w:rFonts w:ascii="Times New Roman" w:eastAsia="宋体" w:hAnsi="Times New Roman" w:cs="Times New Roman"/>
          <w:sz w:val="24"/>
          <w:szCs w:val="24"/>
        </w:rPr>
        <w:t>2</w:t>
      </w:r>
      <w:r w:rsidRPr="001B01F2">
        <w:rPr>
          <w:rFonts w:ascii="Times New Roman" w:eastAsia="宋体" w:hAnsi="Times New Roman" w:cs="Times New Roman"/>
          <w:sz w:val="24"/>
          <w:szCs w:val="24"/>
        </w:rPr>
        <w:t>）。</w:t>
      </w:r>
    </w:p>
    <w:p w14:paraId="0F575D5A" w14:textId="77777777" w:rsidR="007E5384" w:rsidRPr="001B01F2" w:rsidRDefault="007E5384" w:rsidP="001B01F2">
      <w:pPr>
        <w:adjustRightInd w:val="0"/>
        <w:snapToGrid w:val="0"/>
        <w:spacing w:line="360" w:lineRule="auto"/>
        <w:jc w:val="both"/>
        <w:rPr>
          <w:rFonts w:ascii="Times New Roman" w:eastAsia="宋体" w:hAnsi="Times New Roman" w:cs="Times New Roman"/>
          <w:b/>
          <w:sz w:val="24"/>
          <w:szCs w:val="24"/>
        </w:rPr>
      </w:pPr>
      <w:r w:rsidRPr="001B01F2">
        <w:rPr>
          <w:rFonts w:ascii="Times New Roman" w:eastAsia="宋体" w:hAnsi="Times New Roman" w:cs="Times New Roman"/>
          <w:b/>
          <w:sz w:val="24"/>
          <w:szCs w:val="24"/>
        </w:rPr>
        <w:t>致癌性</w:t>
      </w:r>
    </w:p>
    <w:p w14:paraId="25A4F08E" w14:textId="77777777" w:rsidR="001E413B" w:rsidRDefault="007E5384" w:rsidP="001E413B">
      <w:pPr>
        <w:adjustRightInd w:val="0"/>
        <w:snapToGrid w:val="0"/>
        <w:spacing w:line="360" w:lineRule="auto"/>
        <w:ind w:firstLineChars="200" w:firstLine="480"/>
        <w:jc w:val="both"/>
        <w:rPr>
          <w:rFonts w:ascii="Times New Roman" w:eastAsia="宋体" w:hAnsi="Times New Roman" w:cs="Times New Roman"/>
          <w:sz w:val="24"/>
          <w:szCs w:val="24"/>
        </w:rPr>
      </w:pPr>
      <w:r w:rsidRPr="001B01F2">
        <w:rPr>
          <w:rFonts w:ascii="Times New Roman" w:eastAsia="宋体" w:hAnsi="Times New Roman" w:cs="Times New Roman"/>
          <w:sz w:val="24"/>
          <w:szCs w:val="24"/>
        </w:rPr>
        <w:t>美国国家毒理学计划（</w:t>
      </w:r>
      <w:r w:rsidRPr="001B01F2">
        <w:rPr>
          <w:rFonts w:ascii="Times New Roman" w:eastAsia="宋体" w:hAnsi="Times New Roman" w:cs="Times New Roman"/>
          <w:sz w:val="24"/>
          <w:szCs w:val="24"/>
        </w:rPr>
        <w:t>NTP</w:t>
      </w:r>
      <w:r w:rsidRPr="001B01F2">
        <w:rPr>
          <w:rFonts w:ascii="Times New Roman" w:eastAsia="宋体" w:hAnsi="Times New Roman" w:cs="Times New Roman"/>
          <w:sz w:val="24"/>
          <w:szCs w:val="24"/>
        </w:rPr>
        <w:t>）进行了两项</w:t>
      </w:r>
      <w:r w:rsidRPr="001B01F2">
        <w:rPr>
          <w:rFonts w:ascii="Times New Roman" w:eastAsia="宋体" w:hAnsi="Times New Roman" w:cs="Times New Roman"/>
          <w:sz w:val="24"/>
          <w:szCs w:val="24"/>
        </w:rPr>
        <w:t>TBA</w:t>
      </w:r>
      <w:r w:rsidRPr="001B01F2">
        <w:rPr>
          <w:rFonts w:ascii="Times New Roman" w:eastAsia="宋体" w:hAnsi="Times New Roman" w:cs="Times New Roman"/>
          <w:sz w:val="24"/>
          <w:szCs w:val="24"/>
        </w:rPr>
        <w:t>在饮用水中的研究，一项在</w:t>
      </w:r>
      <w:r w:rsidRPr="001B01F2">
        <w:rPr>
          <w:rFonts w:ascii="Times New Roman" w:eastAsia="宋体" w:hAnsi="Times New Roman" w:cs="Times New Roman"/>
          <w:sz w:val="24"/>
          <w:szCs w:val="24"/>
        </w:rPr>
        <w:t>F344/N</w:t>
      </w:r>
      <w:r w:rsidRPr="001B01F2">
        <w:rPr>
          <w:rFonts w:ascii="Times New Roman" w:eastAsia="宋体" w:hAnsi="Times New Roman" w:cs="Times New Roman"/>
          <w:sz w:val="24"/>
          <w:szCs w:val="24"/>
        </w:rPr>
        <w:t>大鼠中进行，另一项在</w:t>
      </w:r>
      <w:r w:rsidRPr="001B01F2">
        <w:rPr>
          <w:rFonts w:ascii="Times New Roman" w:eastAsia="宋体" w:hAnsi="Times New Roman" w:cs="Times New Roman"/>
          <w:sz w:val="24"/>
          <w:szCs w:val="24"/>
        </w:rPr>
        <w:t>B6C3F1</w:t>
      </w:r>
      <w:r w:rsidRPr="001B01F2">
        <w:rPr>
          <w:rFonts w:ascii="Times New Roman" w:eastAsia="宋体" w:hAnsi="Times New Roman" w:cs="Times New Roman"/>
          <w:sz w:val="24"/>
          <w:szCs w:val="24"/>
        </w:rPr>
        <w:t>小鼠中进行（</w:t>
      </w:r>
      <w:r w:rsidRPr="001B01F2">
        <w:rPr>
          <w:rFonts w:ascii="Times New Roman" w:eastAsia="宋体" w:hAnsi="Times New Roman" w:cs="Times New Roman"/>
          <w:sz w:val="24"/>
          <w:szCs w:val="24"/>
        </w:rPr>
        <w:t>1,6</w:t>
      </w:r>
      <w:r w:rsidRPr="001B01F2">
        <w:rPr>
          <w:rFonts w:ascii="Times New Roman" w:eastAsia="宋体" w:hAnsi="Times New Roman" w:cs="Times New Roman"/>
          <w:sz w:val="24"/>
          <w:szCs w:val="24"/>
        </w:rPr>
        <w:t>）。两项研究均包括三个治疗组（其中，</w:t>
      </w:r>
      <w:r w:rsidRPr="001B01F2">
        <w:rPr>
          <w:rFonts w:ascii="Times New Roman" w:eastAsia="宋体" w:hAnsi="Times New Roman" w:cs="Times New Roman"/>
          <w:sz w:val="24"/>
          <w:szCs w:val="24"/>
        </w:rPr>
        <w:t>60</w:t>
      </w:r>
      <w:r w:rsidRPr="001B01F2">
        <w:rPr>
          <w:rFonts w:ascii="Times New Roman" w:eastAsia="宋体" w:hAnsi="Times New Roman" w:cs="Times New Roman"/>
          <w:sz w:val="24"/>
          <w:szCs w:val="24"/>
        </w:rPr>
        <w:t>只动物</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性别</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组和</w:t>
      </w:r>
      <w:r w:rsidRPr="001B01F2">
        <w:rPr>
          <w:rFonts w:ascii="Times New Roman" w:eastAsia="宋体" w:hAnsi="Times New Roman" w:cs="Times New Roman"/>
          <w:sz w:val="24"/>
          <w:szCs w:val="24"/>
        </w:rPr>
        <w:t>50</w:t>
      </w:r>
      <w:r w:rsidRPr="001B01F2">
        <w:rPr>
          <w:rFonts w:ascii="Times New Roman" w:eastAsia="宋体" w:hAnsi="Times New Roman" w:cs="Times New Roman"/>
          <w:sz w:val="24"/>
          <w:szCs w:val="24"/>
        </w:rPr>
        <w:t>只动物</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性别</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组完成了此研究）：雄性大鼠剂量分别为</w:t>
      </w:r>
      <w:r w:rsidRPr="001B01F2">
        <w:rPr>
          <w:rFonts w:ascii="Times New Roman" w:eastAsia="宋体" w:hAnsi="Times New Roman" w:cs="Times New Roman"/>
          <w:sz w:val="24"/>
          <w:szCs w:val="24"/>
        </w:rPr>
        <w:t>85</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195</w:t>
      </w:r>
      <w:r w:rsidRPr="001B01F2">
        <w:rPr>
          <w:rFonts w:ascii="Times New Roman" w:eastAsia="宋体" w:hAnsi="Times New Roman" w:cs="Times New Roman"/>
          <w:sz w:val="24"/>
          <w:szCs w:val="24"/>
        </w:rPr>
        <w:t>和</w:t>
      </w:r>
      <w:r w:rsidRPr="001B01F2">
        <w:rPr>
          <w:rFonts w:ascii="Times New Roman" w:eastAsia="宋体" w:hAnsi="Times New Roman" w:cs="Times New Roman"/>
          <w:sz w:val="24"/>
          <w:szCs w:val="24"/>
        </w:rPr>
        <w:t>420 mg/kg/</w:t>
      </w:r>
      <w:r w:rsidRPr="001B01F2">
        <w:rPr>
          <w:rFonts w:ascii="Times New Roman" w:eastAsia="宋体" w:hAnsi="Times New Roman" w:cs="Times New Roman"/>
          <w:sz w:val="24"/>
          <w:szCs w:val="24"/>
        </w:rPr>
        <w:t>天，雌性大鼠剂量分别为</w:t>
      </w:r>
      <w:r w:rsidRPr="001B01F2">
        <w:rPr>
          <w:rFonts w:ascii="Times New Roman" w:eastAsia="宋体" w:hAnsi="Times New Roman" w:cs="Times New Roman"/>
          <w:sz w:val="24"/>
          <w:szCs w:val="24"/>
        </w:rPr>
        <w:t>175</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330</w:t>
      </w:r>
      <w:r w:rsidRPr="001B01F2">
        <w:rPr>
          <w:rFonts w:ascii="Times New Roman" w:eastAsia="宋体" w:hAnsi="Times New Roman" w:cs="Times New Roman"/>
          <w:sz w:val="24"/>
          <w:szCs w:val="24"/>
        </w:rPr>
        <w:t>和</w:t>
      </w:r>
      <w:r w:rsidRPr="001B01F2">
        <w:rPr>
          <w:rFonts w:ascii="Times New Roman" w:eastAsia="宋体" w:hAnsi="Times New Roman" w:cs="Times New Roman"/>
          <w:sz w:val="24"/>
          <w:szCs w:val="24"/>
        </w:rPr>
        <w:t>650 mg/kg/</w:t>
      </w:r>
      <w:r w:rsidRPr="001B01F2">
        <w:rPr>
          <w:rFonts w:ascii="Times New Roman" w:eastAsia="宋体" w:hAnsi="Times New Roman" w:cs="Times New Roman"/>
          <w:sz w:val="24"/>
          <w:szCs w:val="24"/>
        </w:rPr>
        <w:t>天；雄性小鼠剂量分别为</w:t>
      </w:r>
      <w:r w:rsidRPr="001B01F2">
        <w:rPr>
          <w:rFonts w:ascii="Times New Roman" w:eastAsia="宋体" w:hAnsi="Times New Roman" w:cs="Times New Roman"/>
          <w:sz w:val="24"/>
          <w:szCs w:val="24"/>
        </w:rPr>
        <w:t>535</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1035</w:t>
      </w:r>
      <w:r w:rsidRPr="001B01F2">
        <w:rPr>
          <w:rFonts w:ascii="Times New Roman" w:eastAsia="宋体" w:hAnsi="Times New Roman" w:cs="Times New Roman"/>
          <w:sz w:val="24"/>
          <w:szCs w:val="24"/>
        </w:rPr>
        <w:t>和</w:t>
      </w:r>
      <w:r w:rsidRPr="001B01F2">
        <w:rPr>
          <w:rFonts w:ascii="Times New Roman" w:eastAsia="宋体" w:hAnsi="Times New Roman" w:cs="Times New Roman"/>
          <w:sz w:val="24"/>
          <w:szCs w:val="24"/>
        </w:rPr>
        <w:t>2065 mg/kg/</w:t>
      </w:r>
      <w:r w:rsidRPr="001B01F2">
        <w:rPr>
          <w:rFonts w:ascii="Times New Roman" w:eastAsia="宋体" w:hAnsi="Times New Roman" w:cs="Times New Roman"/>
          <w:sz w:val="24"/>
          <w:szCs w:val="24"/>
        </w:rPr>
        <w:t>天，雌性小鼠剂量分别为</w:t>
      </w:r>
      <w:r w:rsidRPr="001B01F2">
        <w:rPr>
          <w:rFonts w:ascii="Times New Roman" w:eastAsia="宋体" w:hAnsi="Times New Roman" w:cs="Times New Roman"/>
          <w:sz w:val="24"/>
          <w:szCs w:val="24"/>
        </w:rPr>
        <w:t>510</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1015</w:t>
      </w:r>
      <w:r w:rsidRPr="001B01F2">
        <w:rPr>
          <w:rFonts w:ascii="Times New Roman" w:eastAsia="宋体" w:hAnsi="Times New Roman" w:cs="Times New Roman"/>
          <w:sz w:val="24"/>
          <w:szCs w:val="24"/>
        </w:rPr>
        <w:t>和</w:t>
      </w:r>
      <w:r w:rsidRPr="001B01F2">
        <w:rPr>
          <w:rFonts w:ascii="Times New Roman" w:eastAsia="宋体" w:hAnsi="Times New Roman" w:cs="Times New Roman"/>
          <w:sz w:val="24"/>
          <w:szCs w:val="24"/>
        </w:rPr>
        <w:t>2105 mg/kg/</w:t>
      </w:r>
      <w:r w:rsidRPr="001B01F2">
        <w:rPr>
          <w:rFonts w:ascii="Times New Roman" w:eastAsia="宋体" w:hAnsi="Times New Roman" w:cs="Times New Roman"/>
          <w:sz w:val="24"/>
          <w:szCs w:val="24"/>
        </w:rPr>
        <w:t>天（</w:t>
      </w:r>
      <w:r w:rsidRPr="001B01F2">
        <w:rPr>
          <w:rFonts w:ascii="Times New Roman" w:eastAsia="宋体" w:hAnsi="Times New Roman" w:cs="Times New Roman"/>
          <w:sz w:val="24"/>
          <w:szCs w:val="24"/>
        </w:rPr>
        <w:t>1</w:t>
      </w:r>
      <w:r w:rsidRPr="001B01F2">
        <w:rPr>
          <w:rFonts w:ascii="Times New Roman" w:eastAsia="宋体" w:hAnsi="Times New Roman" w:cs="Times New Roman"/>
          <w:sz w:val="24"/>
          <w:szCs w:val="24"/>
        </w:rPr>
        <w:t>）。结果显示，高剂量组大鼠和高剂量组雄性小鼠的存活率降低。经</w:t>
      </w:r>
      <w:r w:rsidRPr="001B01F2">
        <w:rPr>
          <w:rFonts w:ascii="Times New Roman" w:eastAsia="宋体" w:hAnsi="Times New Roman" w:cs="Times New Roman"/>
          <w:sz w:val="24"/>
          <w:szCs w:val="24"/>
        </w:rPr>
        <w:t>TBA</w:t>
      </w:r>
      <w:r w:rsidRPr="001B01F2">
        <w:rPr>
          <w:rFonts w:ascii="Times New Roman" w:eastAsia="宋体" w:hAnsi="Times New Roman" w:cs="Times New Roman"/>
          <w:sz w:val="24"/>
          <w:szCs w:val="24"/>
        </w:rPr>
        <w:t>暴露后的雄性和高剂量组雌性大鼠以及高剂量组雌性小鼠的最终平均体重降低。</w:t>
      </w:r>
      <w:bookmarkStart w:id="39" w:name="OLE_LINK3"/>
      <w:r w:rsidRPr="001B01F2">
        <w:rPr>
          <w:rFonts w:ascii="Times New Roman" w:eastAsia="宋体" w:hAnsi="Times New Roman" w:cs="Times New Roman"/>
          <w:sz w:val="24"/>
          <w:szCs w:val="24"/>
        </w:rPr>
        <w:t>TBA</w:t>
      </w:r>
      <w:bookmarkEnd w:id="39"/>
      <w:r w:rsidRPr="001B01F2">
        <w:rPr>
          <w:rFonts w:ascii="Times New Roman" w:eastAsia="宋体" w:hAnsi="Times New Roman" w:cs="Times New Roman"/>
          <w:sz w:val="24"/>
          <w:szCs w:val="24"/>
        </w:rPr>
        <w:t>的主要靶点为雄性大鼠的肾脏（表现为矿化、增生、肿瘤）及小鼠的甲状腺（表现为滤泡细胞增生、肿瘤）和膀胱（表现为炎症和上皮增生）。</w:t>
      </w:r>
      <w:r w:rsidRPr="001B01F2">
        <w:rPr>
          <w:rFonts w:ascii="Times New Roman" w:eastAsia="宋体" w:hAnsi="Times New Roman" w:cs="Times New Roman"/>
          <w:sz w:val="24"/>
          <w:szCs w:val="24"/>
        </w:rPr>
        <w:t>NTP</w:t>
      </w:r>
      <w:r w:rsidRPr="001B01F2">
        <w:rPr>
          <w:rFonts w:ascii="Times New Roman" w:eastAsia="宋体" w:hAnsi="Times New Roman" w:cs="Times New Roman"/>
          <w:sz w:val="24"/>
          <w:szCs w:val="24"/>
        </w:rPr>
        <w:t>技术报告得出结论，</w:t>
      </w:r>
    </w:p>
    <w:p w14:paraId="43AD4D87" w14:textId="77777777" w:rsidR="001E413B" w:rsidRDefault="001E413B" w:rsidP="001E413B">
      <w:pPr>
        <w:adjustRightInd w:val="0"/>
        <w:snapToGrid w:val="0"/>
        <w:spacing w:line="360" w:lineRule="auto"/>
        <w:ind w:firstLineChars="200" w:firstLine="480"/>
        <w:jc w:val="both"/>
        <w:rPr>
          <w:rFonts w:ascii="Times New Roman" w:eastAsia="宋体" w:hAnsi="Times New Roman" w:cs="Times New Roman"/>
          <w:sz w:val="24"/>
          <w:szCs w:val="24"/>
        </w:rPr>
      </w:pPr>
    </w:p>
    <w:p w14:paraId="6A841AFE" w14:textId="18E18954" w:rsidR="002A5B1F" w:rsidRPr="002569F8" w:rsidRDefault="00191C27" w:rsidP="002A5B1F">
      <w:pPr>
        <w:spacing w:line="0" w:lineRule="atLeast"/>
        <w:ind w:right="20"/>
        <w:jc w:val="center"/>
        <w:rPr>
          <w:rFonts w:ascii="Times New Roman" w:eastAsia="Times New Roman" w:hAnsi="Times New Roman" w:cs="Times New Roman"/>
          <w:sz w:val="21"/>
        </w:rPr>
        <w:sectPr w:rsidR="002A5B1F" w:rsidRPr="002569F8" w:rsidSect="00D77348">
          <w:pgSz w:w="11900" w:h="16834"/>
          <w:pgMar w:top="715" w:right="1429" w:bottom="160" w:left="1440" w:header="0" w:footer="0" w:gutter="0"/>
          <w:cols w:space="0" w:equalWidth="0">
            <w:col w:w="9040"/>
          </w:cols>
          <w:docGrid w:linePitch="360"/>
        </w:sectPr>
      </w:pPr>
      <w:r>
        <w:rPr>
          <w:rFonts w:ascii="Times New Roman" w:eastAsia="Times New Roman" w:hAnsi="Times New Roman" w:cs="Times New Roman"/>
          <w:sz w:val="21"/>
        </w:rPr>
        <w:t>40</w:t>
      </w:r>
    </w:p>
    <w:p w14:paraId="690C7224" w14:textId="77777777" w:rsidR="001E413B" w:rsidRDefault="001E413B" w:rsidP="00BF4C03">
      <w:pPr>
        <w:adjustRightInd w:val="0"/>
        <w:spacing w:line="240" w:lineRule="exact"/>
        <w:rPr>
          <w:rFonts w:ascii="Times New Roman" w:eastAsia="Times New Roman" w:hAnsi="Times New Roman"/>
          <w:sz w:val="21"/>
        </w:rPr>
      </w:pPr>
      <w:r w:rsidRPr="00EB1E18">
        <w:rPr>
          <w:rFonts w:ascii="Times New Roman" w:eastAsia="宋体" w:hAnsi="Times New Roman" w:cs="Times New Roman"/>
          <w:sz w:val="21"/>
        </w:rPr>
        <w:lastRenderedPageBreak/>
        <w:t>2-</w:t>
      </w:r>
      <w:r w:rsidRPr="00911F16">
        <w:rPr>
          <w:rFonts w:ascii="宋体" w:eastAsia="宋体" w:hAnsi="宋体" w:hint="eastAsia"/>
          <w:sz w:val="21"/>
        </w:rPr>
        <w:t>甲基四氢呋喃、环戊基甲醚和叔丁醇</w:t>
      </w:r>
      <w:r>
        <w:rPr>
          <w:rFonts w:ascii="宋体" w:eastAsia="宋体" w:hAnsi="宋体" w:hint="eastAsia"/>
          <w:sz w:val="21"/>
        </w:rPr>
        <w:t>的</w:t>
      </w:r>
      <w:r>
        <w:rPr>
          <w:rFonts w:ascii="Times New Roman" w:eastAsia="Times New Roman" w:hAnsi="Times New Roman"/>
          <w:sz w:val="21"/>
        </w:rPr>
        <w:t xml:space="preserve"> PDE</w:t>
      </w:r>
    </w:p>
    <w:p w14:paraId="1D83B030" w14:textId="77777777" w:rsidR="001E413B" w:rsidRDefault="00FF31B4" w:rsidP="001E413B">
      <w:pPr>
        <w:spacing w:line="20" w:lineRule="exact"/>
        <w:rPr>
          <w:rFonts w:ascii="Times New Roman" w:eastAsia="Times New Roman" w:hAnsi="Times New Roman"/>
        </w:rPr>
      </w:pPr>
      <w:r>
        <w:rPr>
          <w:rFonts w:ascii="Times New Roman" w:eastAsia="Times New Roman" w:hAnsi="Times New Roman"/>
          <w:noProof/>
          <w:sz w:val="21"/>
        </w:rPr>
        <w:drawing>
          <wp:anchor distT="0" distB="0" distL="114300" distR="114300" simplePos="0" relativeHeight="251681280" behindDoc="1" locked="0" layoutInCell="0" allowOverlap="1" wp14:anchorId="40B3BD3C" wp14:editId="4A6F710D">
            <wp:simplePos x="0" y="0"/>
            <wp:positionH relativeFrom="column">
              <wp:posOffset>-17145</wp:posOffset>
            </wp:positionH>
            <wp:positionV relativeFrom="paragraph">
              <wp:posOffset>26670</wp:posOffset>
            </wp:positionV>
            <wp:extent cx="5772150" cy="6350"/>
            <wp:effectExtent l="0" t="0" r="0" b="0"/>
            <wp:wrapNone/>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6350"/>
                    </a:xfrm>
                    <a:prstGeom prst="rect">
                      <a:avLst/>
                    </a:prstGeom>
                    <a:noFill/>
                  </pic:spPr>
                </pic:pic>
              </a:graphicData>
            </a:graphic>
            <wp14:sizeRelH relativeFrom="page">
              <wp14:pctWidth>0</wp14:pctWidth>
            </wp14:sizeRelH>
            <wp14:sizeRelV relativeFrom="page">
              <wp14:pctHeight>0</wp14:pctHeight>
            </wp14:sizeRelV>
          </wp:anchor>
        </w:drawing>
      </w:r>
    </w:p>
    <w:p w14:paraId="600AE47F" w14:textId="77777777" w:rsidR="001E413B" w:rsidRDefault="001E413B" w:rsidP="001E413B">
      <w:pPr>
        <w:spacing w:line="200" w:lineRule="exact"/>
        <w:rPr>
          <w:rFonts w:ascii="Times New Roman" w:eastAsia="Times New Roman" w:hAnsi="Times New Roman"/>
        </w:rPr>
      </w:pPr>
    </w:p>
    <w:p w14:paraId="1CECCBC8" w14:textId="77777777" w:rsidR="007E5384" w:rsidRPr="001B01F2" w:rsidRDefault="007E5384" w:rsidP="001B01F2">
      <w:pPr>
        <w:adjustRightInd w:val="0"/>
        <w:snapToGrid w:val="0"/>
        <w:spacing w:line="360" w:lineRule="auto"/>
        <w:jc w:val="both"/>
        <w:rPr>
          <w:rFonts w:ascii="Times New Roman" w:eastAsia="宋体" w:hAnsi="Times New Roman" w:cs="Times New Roman"/>
          <w:sz w:val="24"/>
          <w:szCs w:val="24"/>
        </w:rPr>
      </w:pPr>
      <w:r w:rsidRPr="001B01F2">
        <w:rPr>
          <w:rFonts w:ascii="Times New Roman" w:eastAsia="宋体" w:hAnsi="Times New Roman" w:cs="Times New Roman"/>
          <w:sz w:val="24"/>
          <w:szCs w:val="24"/>
        </w:rPr>
        <w:t>雄性大鼠可见肾小管腺瘤或癌（并发）的发生率上升，雌性小鼠可见甲状腺滤泡细胞腺瘤的发生率上升（</w:t>
      </w:r>
      <w:r w:rsidRPr="001B01F2">
        <w:rPr>
          <w:rFonts w:ascii="Times New Roman" w:eastAsia="宋体" w:hAnsi="Times New Roman" w:cs="Times New Roman"/>
          <w:sz w:val="24"/>
          <w:szCs w:val="24"/>
        </w:rPr>
        <w:t>6</w:t>
      </w:r>
      <w:r w:rsidRPr="001B01F2">
        <w:rPr>
          <w:rFonts w:ascii="Times New Roman" w:eastAsia="宋体" w:hAnsi="Times New Roman" w:cs="Times New Roman"/>
          <w:sz w:val="24"/>
          <w:szCs w:val="24"/>
        </w:rPr>
        <w:t>）。无证据证明</w:t>
      </w:r>
      <w:r w:rsidRPr="001B01F2">
        <w:rPr>
          <w:rFonts w:ascii="Times New Roman" w:eastAsia="宋体" w:hAnsi="Times New Roman" w:cs="Times New Roman"/>
          <w:sz w:val="24"/>
          <w:szCs w:val="24"/>
        </w:rPr>
        <w:t>TBA</w:t>
      </w:r>
      <w:r w:rsidRPr="001B01F2">
        <w:rPr>
          <w:rFonts w:ascii="Times New Roman" w:eastAsia="宋体" w:hAnsi="Times New Roman" w:cs="Times New Roman"/>
          <w:sz w:val="24"/>
          <w:szCs w:val="24"/>
        </w:rPr>
        <w:t>在雌性大鼠体内的致癌性，对雄性小鼠是否具有致癌性尚无定论。</w:t>
      </w:r>
    </w:p>
    <w:p w14:paraId="435283DC" w14:textId="77777777" w:rsidR="007E5384" w:rsidRPr="001B01F2" w:rsidRDefault="007E5384" w:rsidP="001B01F2">
      <w:pPr>
        <w:adjustRightInd w:val="0"/>
        <w:snapToGrid w:val="0"/>
        <w:spacing w:line="360" w:lineRule="auto"/>
        <w:ind w:firstLineChars="200" w:firstLine="480"/>
        <w:jc w:val="both"/>
        <w:rPr>
          <w:rFonts w:ascii="Times New Roman" w:eastAsia="宋体" w:hAnsi="Times New Roman" w:cs="Times New Roman"/>
          <w:sz w:val="24"/>
          <w:szCs w:val="24"/>
        </w:rPr>
      </w:pPr>
      <w:r w:rsidRPr="001B01F2">
        <w:rPr>
          <w:rFonts w:ascii="Times New Roman" w:eastAsia="宋体" w:hAnsi="Times New Roman" w:cs="Times New Roman"/>
          <w:sz w:val="24"/>
          <w:szCs w:val="24"/>
        </w:rPr>
        <w:t>在小鼠中，高剂量组雌鼠的甲状腺滤泡细胞腺瘤的发生率明显上升。这些致瘤作用与</w:t>
      </w:r>
      <w:r w:rsidRPr="001B01F2">
        <w:rPr>
          <w:rFonts w:ascii="Times New Roman" w:eastAsia="宋体" w:hAnsi="Times New Roman" w:cs="Times New Roman"/>
          <w:sz w:val="24"/>
          <w:szCs w:val="24"/>
        </w:rPr>
        <w:t>TBA</w:t>
      </w:r>
      <w:r w:rsidRPr="001B01F2">
        <w:rPr>
          <w:rFonts w:ascii="Times New Roman" w:eastAsia="宋体" w:hAnsi="Times New Roman" w:cs="Times New Roman"/>
          <w:sz w:val="24"/>
          <w:szCs w:val="24"/>
        </w:rPr>
        <w:t>所有剂量组的雄性和雌性小鼠中甲状腺局灶性滤泡细胞增生的发生率和严重度增加有关（</w:t>
      </w:r>
      <w:r w:rsidRPr="001B01F2">
        <w:rPr>
          <w:rFonts w:ascii="Times New Roman" w:eastAsia="宋体" w:hAnsi="Times New Roman" w:cs="Times New Roman"/>
          <w:sz w:val="24"/>
          <w:szCs w:val="24"/>
        </w:rPr>
        <w:t>1,6</w:t>
      </w:r>
      <w:r w:rsidRPr="001B01F2">
        <w:rPr>
          <w:rFonts w:ascii="Times New Roman" w:eastAsia="宋体" w:hAnsi="Times New Roman" w:cs="Times New Roman"/>
          <w:sz w:val="24"/>
          <w:szCs w:val="24"/>
        </w:rPr>
        <w:t>）。相反，在一项</w:t>
      </w:r>
      <w:r w:rsidRPr="001B01F2">
        <w:rPr>
          <w:rFonts w:ascii="Times New Roman" w:eastAsia="宋体" w:hAnsi="Times New Roman" w:cs="Times New Roman"/>
          <w:sz w:val="24"/>
          <w:szCs w:val="24"/>
        </w:rPr>
        <w:t>18</w:t>
      </w:r>
      <w:r w:rsidRPr="001B01F2">
        <w:rPr>
          <w:rFonts w:ascii="Times New Roman" w:eastAsia="宋体" w:hAnsi="Times New Roman" w:cs="Times New Roman"/>
          <w:sz w:val="24"/>
          <w:szCs w:val="24"/>
        </w:rPr>
        <w:t>个月的致癌性研究中，</w:t>
      </w:r>
      <w:r w:rsidRPr="001B01F2">
        <w:rPr>
          <w:rFonts w:ascii="Times New Roman" w:eastAsia="宋体" w:hAnsi="Times New Roman" w:cs="Times New Roman"/>
          <w:sz w:val="24"/>
          <w:szCs w:val="24"/>
        </w:rPr>
        <w:t>CD-1</w:t>
      </w:r>
      <w:r w:rsidRPr="001B01F2">
        <w:rPr>
          <w:rFonts w:ascii="Times New Roman" w:eastAsia="宋体" w:hAnsi="Times New Roman" w:cs="Times New Roman"/>
          <w:sz w:val="24"/>
          <w:szCs w:val="24"/>
        </w:rPr>
        <w:t>小鼠吸入给予甲基叔丁基醚（</w:t>
      </w:r>
      <w:r w:rsidRPr="001B01F2">
        <w:rPr>
          <w:rFonts w:ascii="Times New Roman" w:eastAsia="宋体" w:hAnsi="Times New Roman" w:cs="Times New Roman"/>
          <w:sz w:val="24"/>
          <w:szCs w:val="24"/>
        </w:rPr>
        <w:t>MTBE</w:t>
      </w:r>
      <w:r w:rsidRPr="001B01F2">
        <w:rPr>
          <w:rFonts w:ascii="Times New Roman" w:eastAsia="宋体" w:hAnsi="Times New Roman" w:cs="Times New Roman"/>
          <w:sz w:val="24"/>
          <w:szCs w:val="24"/>
        </w:rPr>
        <w:t>），未观察到甲状腺肿瘤（</w:t>
      </w:r>
      <w:r w:rsidRPr="001B01F2">
        <w:rPr>
          <w:rFonts w:ascii="Times New Roman" w:eastAsia="宋体" w:hAnsi="Times New Roman" w:cs="Times New Roman"/>
          <w:sz w:val="24"/>
          <w:szCs w:val="24"/>
        </w:rPr>
        <w:t>7</w:t>
      </w:r>
      <w:r w:rsidRPr="001B01F2">
        <w:rPr>
          <w:rFonts w:ascii="Times New Roman" w:eastAsia="宋体" w:hAnsi="Times New Roman" w:cs="Times New Roman"/>
          <w:sz w:val="24"/>
          <w:szCs w:val="24"/>
        </w:rPr>
        <w:t>）。该研究中</w:t>
      </w:r>
      <w:r w:rsidRPr="001B01F2">
        <w:rPr>
          <w:rFonts w:ascii="Times New Roman" w:eastAsia="宋体" w:hAnsi="Times New Roman" w:cs="Times New Roman"/>
          <w:sz w:val="24"/>
          <w:szCs w:val="24"/>
        </w:rPr>
        <w:t>TBA</w:t>
      </w:r>
      <w:r w:rsidRPr="001B01F2">
        <w:rPr>
          <w:rFonts w:ascii="Times New Roman" w:eastAsia="宋体" w:hAnsi="Times New Roman" w:cs="Times New Roman"/>
          <w:sz w:val="24"/>
          <w:szCs w:val="24"/>
        </w:rPr>
        <w:t>的系统暴露量（作为</w:t>
      </w:r>
      <w:r w:rsidRPr="001B01F2">
        <w:rPr>
          <w:rFonts w:ascii="Times New Roman" w:eastAsia="宋体" w:hAnsi="Times New Roman" w:cs="Times New Roman"/>
          <w:sz w:val="24"/>
          <w:szCs w:val="24"/>
        </w:rPr>
        <w:t>MTBE</w:t>
      </w:r>
      <w:r w:rsidRPr="001B01F2">
        <w:rPr>
          <w:rFonts w:ascii="Times New Roman" w:eastAsia="宋体" w:hAnsi="Times New Roman" w:cs="Times New Roman"/>
          <w:sz w:val="24"/>
          <w:szCs w:val="24"/>
        </w:rPr>
        <w:t>的代谢物）可能超过</w:t>
      </w:r>
      <w:r w:rsidRPr="001B01F2">
        <w:rPr>
          <w:rFonts w:ascii="Times New Roman" w:eastAsia="宋体" w:hAnsi="Times New Roman" w:cs="Times New Roman"/>
          <w:sz w:val="24"/>
          <w:szCs w:val="24"/>
        </w:rPr>
        <w:t>NTP</w:t>
      </w:r>
      <w:r w:rsidRPr="001B01F2">
        <w:rPr>
          <w:rFonts w:ascii="Times New Roman" w:eastAsia="宋体" w:hAnsi="Times New Roman" w:cs="Times New Roman"/>
          <w:sz w:val="24"/>
          <w:szCs w:val="24"/>
        </w:rPr>
        <w:t>研究中的暴露量（</w:t>
      </w:r>
      <w:r w:rsidRPr="001B01F2">
        <w:rPr>
          <w:rFonts w:ascii="Times New Roman" w:eastAsia="宋体" w:hAnsi="Times New Roman" w:cs="Times New Roman"/>
          <w:sz w:val="24"/>
          <w:szCs w:val="24"/>
        </w:rPr>
        <w:t>2</w:t>
      </w:r>
      <w:r w:rsidRPr="001B01F2">
        <w:rPr>
          <w:rFonts w:ascii="Times New Roman" w:eastAsia="宋体" w:hAnsi="Times New Roman" w:cs="Times New Roman"/>
          <w:sz w:val="24"/>
          <w:szCs w:val="24"/>
        </w:rPr>
        <w:t>）。但两个研究的应答差异可能缘于小鼠品系（</w:t>
      </w:r>
      <w:r w:rsidRPr="001B01F2">
        <w:rPr>
          <w:rFonts w:ascii="Times New Roman" w:eastAsia="宋体" w:hAnsi="Times New Roman" w:cs="Times New Roman"/>
          <w:sz w:val="24"/>
          <w:szCs w:val="24"/>
        </w:rPr>
        <w:t>CD-1</w:t>
      </w:r>
      <w:r w:rsidRPr="001B01F2">
        <w:rPr>
          <w:rFonts w:ascii="Times New Roman" w:eastAsia="宋体" w:hAnsi="Times New Roman" w:cs="Times New Roman"/>
          <w:sz w:val="24"/>
          <w:szCs w:val="24"/>
        </w:rPr>
        <w:t>与</w:t>
      </w:r>
      <w:r w:rsidRPr="001B01F2">
        <w:rPr>
          <w:rFonts w:ascii="Times New Roman" w:eastAsia="宋体" w:hAnsi="Times New Roman" w:cs="Times New Roman"/>
          <w:sz w:val="24"/>
          <w:szCs w:val="24"/>
        </w:rPr>
        <w:t>B6C3F1</w:t>
      </w:r>
      <w:r w:rsidRPr="001B01F2">
        <w:rPr>
          <w:rFonts w:ascii="Times New Roman" w:eastAsia="宋体" w:hAnsi="Times New Roman" w:cs="Times New Roman"/>
          <w:sz w:val="24"/>
          <w:szCs w:val="24"/>
        </w:rPr>
        <w:t>）或给药途径的差异。在缺乏直接指向甲状腺毒性的证据的情况下，一项研究推测饮用水中的</w:t>
      </w:r>
      <w:r w:rsidRPr="001B01F2">
        <w:rPr>
          <w:rFonts w:ascii="Times New Roman" w:eastAsia="宋体" w:hAnsi="Times New Roman" w:cs="Times New Roman"/>
          <w:sz w:val="24"/>
          <w:szCs w:val="24"/>
        </w:rPr>
        <w:t>TBA</w:t>
      </w:r>
      <w:r w:rsidRPr="001B01F2">
        <w:rPr>
          <w:rFonts w:ascii="Times New Roman" w:eastAsia="宋体" w:hAnsi="Times New Roman" w:cs="Times New Roman"/>
          <w:sz w:val="24"/>
          <w:szCs w:val="24"/>
        </w:rPr>
        <w:t>可能通过增加甲状腺激素的肝脏代谢，引起促甲状腺激素（</w:t>
      </w:r>
      <w:r w:rsidRPr="001B01F2">
        <w:rPr>
          <w:rFonts w:ascii="Times New Roman" w:eastAsia="宋体" w:hAnsi="Times New Roman" w:cs="Times New Roman"/>
          <w:sz w:val="24"/>
          <w:szCs w:val="24"/>
        </w:rPr>
        <w:t>TSH</w:t>
      </w:r>
      <w:r w:rsidR="008E5028">
        <w:rPr>
          <w:rFonts w:ascii="Times New Roman" w:eastAsia="宋体" w:hAnsi="Times New Roman" w:cs="Times New Roman"/>
          <w:sz w:val="24"/>
          <w:szCs w:val="24"/>
        </w:rPr>
        <w:t>）</w:t>
      </w:r>
      <w:r w:rsidRPr="001B01F2">
        <w:rPr>
          <w:rFonts w:ascii="Times New Roman" w:eastAsia="宋体" w:hAnsi="Times New Roman" w:cs="Times New Roman"/>
          <w:sz w:val="24"/>
          <w:szCs w:val="24"/>
        </w:rPr>
        <w:t>代偿性增加，从而导致甲状腺滤泡细胞的增殖和增生，最终诱发甲状腺肿瘤（</w:t>
      </w:r>
      <w:r w:rsidRPr="001B01F2">
        <w:rPr>
          <w:rFonts w:ascii="Times New Roman" w:eastAsia="宋体" w:hAnsi="Times New Roman" w:cs="Times New Roman"/>
          <w:sz w:val="24"/>
          <w:szCs w:val="24"/>
        </w:rPr>
        <w:t>2</w:t>
      </w:r>
      <w:r w:rsidRPr="001B01F2">
        <w:rPr>
          <w:rFonts w:ascii="Times New Roman" w:eastAsia="宋体" w:hAnsi="Times New Roman" w:cs="Times New Roman"/>
          <w:sz w:val="24"/>
          <w:szCs w:val="24"/>
        </w:rPr>
        <w:t>）。啮齿动物在应答甲状腺激素失衡时，其甲状腺滤泡细胞瘤的发展比人类敏感得多。因此，在甲状腺激素稳态未改变的情况下，剂量应答呈非线性，且</w:t>
      </w:r>
      <w:r w:rsidR="008E5028">
        <w:rPr>
          <w:rFonts w:ascii="Times New Roman" w:eastAsia="宋体" w:hAnsi="Times New Roman" w:cs="Times New Roman" w:hint="eastAsia"/>
          <w:sz w:val="24"/>
          <w:szCs w:val="24"/>
        </w:rPr>
        <w:t>预期</w:t>
      </w:r>
      <w:r w:rsidRPr="001B01F2">
        <w:rPr>
          <w:rFonts w:ascii="Times New Roman" w:eastAsia="宋体" w:hAnsi="Times New Roman" w:cs="Times New Roman"/>
          <w:sz w:val="24"/>
          <w:szCs w:val="24"/>
        </w:rPr>
        <w:t>在人体</w:t>
      </w:r>
      <w:r w:rsidR="008E5028">
        <w:rPr>
          <w:rFonts w:ascii="Times New Roman" w:eastAsia="宋体" w:hAnsi="Times New Roman" w:cs="Times New Roman" w:hint="eastAsia"/>
          <w:sz w:val="24"/>
          <w:szCs w:val="24"/>
        </w:rPr>
        <w:t>上</w:t>
      </w:r>
      <w:r w:rsidRPr="001B01F2">
        <w:rPr>
          <w:rFonts w:ascii="Times New Roman" w:eastAsia="宋体" w:hAnsi="Times New Roman" w:cs="Times New Roman"/>
          <w:sz w:val="24"/>
          <w:szCs w:val="24"/>
        </w:rPr>
        <w:t>不会发生肿瘤（</w:t>
      </w:r>
      <w:r w:rsidRPr="001B01F2">
        <w:rPr>
          <w:rFonts w:ascii="Times New Roman" w:eastAsia="宋体" w:hAnsi="Times New Roman" w:cs="Times New Roman"/>
          <w:sz w:val="24"/>
          <w:szCs w:val="24"/>
        </w:rPr>
        <w:t>8,9</w:t>
      </w:r>
      <w:r w:rsidRPr="001B01F2">
        <w:rPr>
          <w:rFonts w:ascii="Times New Roman" w:eastAsia="宋体" w:hAnsi="Times New Roman" w:cs="Times New Roman"/>
          <w:sz w:val="24"/>
          <w:szCs w:val="24"/>
        </w:rPr>
        <w:t>）。另有研究表明，</w:t>
      </w:r>
      <w:r w:rsidRPr="001B01F2">
        <w:rPr>
          <w:rFonts w:ascii="Times New Roman" w:eastAsia="宋体" w:hAnsi="Times New Roman" w:cs="Times New Roman"/>
          <w:sz w:val="24"/>
          <w:szCs w:val="24"/>
        </w:rPr>
        <w:t>TBA</w:t>
      </w:r>
      <w:r w:rsidRPr="001B01F2">
        <w:rPr>
          <w:rFonts w:ascii="Times New Roman" w:eastAsia="宋体" w:hAnsi="Times New Roman" w:cs="Times New Roman"/>
          <w:sz w:val="24"/>
          <w:szCs w:val="24"/>
        </w:rPr>
        <w:t>是</w:t>
      </w:r>
      <w:r w:rsidRPr="001B01F2">
        <w:rPr>
          <w:rFonts w:ascii="Times New Roman" w:eastAsia="宋体" w:hAnsi="Times New Roman" w:cs="Times New Roman"/>
          <w:sz w:val="24"/>
          <w:szCs w:val="24"/>
        </w:rPr>
        <w:t>I</w:t>
      </w:r>
      <w:r w:rsidRPr="001B01F2">
        <w:rPr>
          <w:rFonts w:ascii="Times New Roman" w:eastAsia="宋体" w:hAnsi="Times New Roman" w:cs="Times New Roman"/>
          <w:sz w:val="24"/>
          <w:szCs w:val="24"/>
        </w:rPr>
        <w:t>和</w:t>
      </w:r>
      <w:r w:rsidRPr="001B01F2">
        <w:rPr>
          <w:rFonts w:ascii="Times New Roman" w:eastAsia="宋体" w:hAnsi="Times New Roman" w:cs="Times New Roman"/>
          <w:sz w:val="24"/>
          <w:szCs w:val="24"/>
        </w:rPr>
        <w:t>II</w:t>
      </w:r>
      <w:r w:rsidRPr="001B01F2">
        <w:rPr>
          <w:rFonts w:ascii="Times New Roman" w:eastAsia="宋体" w:hAnsi="Times New Roman" w:cs="Times New Roman"/>
          <w:sz w:val="24"/>
          <w:szCs w:val="24"/>
        </w:rPr>
        <w:t>相肝酶诱导剂，</w:t>
      </w:r>
      <w:r w:rsidRPr="001B01F2">
        <w:rPr>
          <w:rFonts w:ascii="Times New Roman" w:eastAsia="宋体" w:hAnsi="Times New Roman" w:cs="Times New Roman"/>
          <w:sz w:val="24"/>
          <w:szCs w:val="24"/>
        </w:rPr>
        <w:t>B6C3F1</w:t>
      </w:r>
      <w:r w:rsidRPr="001B01F2">
        <w:rPr>
          <w:rFonts w:ascii="Times New Roman" w:eastAsia="宋体" w:hAnsi="Times New Roman" w:cs="Times New Roman"/>
          <w:sz w:val="24"/>
          <w:szCs w:val="24"/>
        </w:rPr>
        <w:t>小鼠以小于或等于长期研究中所用剂量经口给药</w:t>
      </w:r>
      <w:r w:rsidRPr="001B01F2">
        <w:rPr>
          <w:rFonts w:ascii="Times New Roman" w:eastAsia="宋体" w:hAnsi="Times New Roman" w:cs="Times New Roman"/>
          <w:sz w:val="24"/>
          <w:szCs w:val="24"/>
        </w:rPr>
        <w:t>14</w:t>
      </w:r>
      <w:r w:rsidRPr="001B01F2">
        <w:rPr>
          <w:rFonts w:ascii="Times New Roman" w:eastAsia="宋体" w:hAnsi="Times New Roman" w:cs="Times New Roman"/>
          <w:sz w:val="24"/>
          <w:szCs w:val="24"/>
        </w:rPr>
        <w:t>天后，</w:t>
      </w:r>
      <w:r w:rsidRPr="001B01F2">
        <w:rPr>
          <w:rFonts w:ascii="Times New Roman" w:eastAsia="宋体" w:hAnsi="Times New Roman" w:cs="Times New Roman"/>
          <w:sz w:val="24"/>
          <w:szCs w:val="24"/>
        </w:rPr>
        <w:t>TBA</w:t>
      </w:r>
      <w:r w:rsidRPr="001B01F2">
        <w:rPr>
          <w:rFonts w:ascii="Times New Roman" w:eastAsia="宋体" w:hAnsi="Times New Roman" w:cs="Times New Roman"/>
          <w:sz w:val="24"/>
          <w:szCs w:val="24"/>
        </w:rPr>
        <w:t>可引起甲状腺激素循环的小幅下降，与上述假设部分一致（</w:t>
      </w:r>
      <w:r w:rsidRPr="001B01F2">
        <w:rPr>
          <w:rFonts w:ascii="Times New Roman" w:eastAsia="宋体" w:hAnsi="Times New Roman" w:cs="Times New Roman"/>
          <w:sz w:val="24"/>
          <w:szCs w:val="24"/>
        </w:rPr>
        <w:t>10</w:t>
      </w:r>
      <w:r w:rsidRPr="001B01F2">
        <w:rPr>
          <w:rFonts w:ascii="Times New Roman" w:eastAsia="宋体" w:hAnsi="Times New Roman" w:cs="Times New Roman"/>
          <w:sz w:val="24"/>
          <w:szCs w:val="24"/>
        </w:rPr>
        <w:t>）。但这项研究未观察到</w:t>
      </w:r>
      <w:r w:rsidRPr="001B01F2">
        <w:rPr>
          <w:rFonts w:ascii="Times New Roman" w:eastAsia="宋体" w:hAnsi="Times New Roman" w:cs="Times New Roman"/>
          <w:sz w:val="24"/>
          <w:szCs w:val="24"/>
        </w:rPr>
        <w:t>TSH</w:t>
      </w:r>
      <w:r w:rsidRPr="001B01F2">
        <w:rPr>
          <w:rFonts w:ascii="Times New Roman" w:eastAsia="宋体" w:hAnsi="Times New Roman" w:cs="Times New Roman"/>
          <w:sz w:val="24"/>
          <w:szCs w:val="24"/>
        </w:rPr>
        <w:t>水平有意义的变化。全面评估小鼠致癌性数据后可得出结论：在缺乏对</w:t>
      </w:r>
      <w:r w:rsidRPr="001B01F2">
        <w:rPr>
          <w:rFonts w:ascii="Times New Roman" w:eastAsia="宋体" w:hAnsi="Times New Roman" w:cs="Times New Roman"/>
          <w:sz w:val="24"/>
          <w:szCs w:val="24"/>
        </w:rPr>
        <w:t>TSH</w:t>
      </w:r>
      <w:r w:rsidRPr="001B01F2">
        <w:rPr>
          <w:rFonts w:ascii="Times New Roman" w:eastAsia="宋体" w:hAnsi="Times New Roman" w:cs="Times New Roman"/>
          <w:sz w:val="24"/>
          <w:szCs w:val="24"/>
        </w:rPr>
        <w:t>有意义的影响和对甲状腺的毒性的情况下，甲状腺增生或腺瘤发生率升高的原因仍不清楚（</w:t>
      </w:r>
      <w:r w:rsidRPr="001B01F2">
        <w:rPr>
          <w:rFonts w:ascii="Times New Roman" w:eastAsia="宋体" w:hAnsi="Times New Roman" w:cs="Times New Roman"/>
          <w:sz w:val="24"/>
          <w:szCs w:val="24"/>
        </w:rPr>
        <w:t>2</w:t>
      </w:r>
      <w:r w:rsidRPr="001B01F2">
        <w:rPr>
          <w:rFonts w:ascii="Times New Roman" w:eastAsia="宋体" w:hAnsi="Times New Roman" w:cs="Times New Roman"/>
          <w:sz w:val="24"/>
          <w:szCs w:val="24"/>
        </w:rPr>
        <w:t>）。此外，在高剂量组雄鼠和雌鼠中，</w:t>
      </w:r>
      <w:r w:rsidRPr="001B01F2">
        <w:rPr>
          <w:rFonts w:ascii="Times New Roman" w:eastAsia="宋体" w:hAnsi="Times New Roman" w:cs="Times New Roman"/>
          <w:sz w:val="24"/>
          <w:szCs w:val="24"/>
        </w:rPr>
        <w:t>TBA</w:t>
      </w:r>
      <w:r w:rsidRPr="001B01F2">
        <w:rPr>
          <w:rFonts w:ascii="Times New Roman" w:eastAsia="宋体" w:hAnsi="Times New Roman" w:cs="Times New Roman"/>
          <w:sz w:val="24"/>
          <w:szCs w:val="24"/>
        </w:rPr>
        <w:t>给药还导致膀胱移行上皮慢性炎症和增生的发生率增加。</w:t>
      </w:r>
    </w:p>
    <w:p w14:paraId="4F995E58" w14:textId="77777777" w:rsidR="007E5384" w:rsidRDefault="007E5384" w:rsidP="001E413B">
      <w:pPr>
        <w:adjustRightInd w:val="0"/>
        <w:snapToGrid w:val="0"/>
        <w:spacing w:line="360" w:lineRule="auto"/>
        <w:ind w:firstLineChars="200" w:firstLine="480"/>
        <w:jc w:val="both"/>
        <w:rPr>
          <w:rFonts w:ascii="Times New Roman" w:eastAsia="宋体" w:hAnsi="Times New Roman" w:cs="Times New Roman"/>
          <w:sz w:val="24"/>
          <w:szCs w:val="24"/>
        </w:rPr>
      </w:pPr>
      <w:r w:rsidRPr="001B01F2">
        <w:rPr>
          <w:rFonts w:ascii="Times New Roman" w:eastAsia="宋体" w:hAnsi="Times New Roman" w:cs="Times New Roman"/>
          <w:sz w:val="24"/>
          <w:szCs w:val="24"/>
        </w:rPr>
        <w:t>在暴露于</w:t>
      </w:r>
      <w:r w:rsidRPr="001B01F2">
        <w:rPr>
          <w:rFonts w:ascii="Times New Roman" w:eastAsia="宋体" w:hAnsi="Times New Roman" w:cs="Times New Roman"/>
          <w:sz w:val="24"/>
          <w:szCs w:val="24"/>
        </w:rPr>
        <w:t>TBA</w:t>
      </w:r>
      <w:r w:rsidRPr="001B01F2">
        <w:rPr>
          <w:rFonts w:ascii="Times New Roman" w:eastAsia="宋体" w:hAnsi="Times New Roman" w:cs="Times New Roman"/>
          <w:sz w:val="24"/>
          <w:szCs w:val="24"/>
        </w:rPr>
        <w:t>的雄性大鼠中观察到肾小管腺瘤和癌的发生率升高，但未表现出剂量依赖性。证据表明，上述肿瘤由</w:t>
      </w:r>
      <w:r w:rsidRPr="001B01F2">
        <w:rPr>
          <w:rFonts w:ascii="Times New Roman" w:eastAsia="宋体" w:hAnsi="Times New Roman" w:cs="Times New Roman"/>
          <w:sz w:val="24"/>
          <w:szCs w:val="24"/>
        </w:rPr>
        <w:t>α2μ-</w:t>
      </w:r>
      <w:r w:rsidRPr="001B01F2">
        <w:rPr>
          <w:rFonts w:ascii="Times New Roman" w:eastAsia="宋体" w:hAnsi="Times New Roman" w:cs="Times New Roman"/>
          <w:sz w:val="24"/>
          <w:szCs w:val="24"/>
        </w:rPr>
        <w:t>球蛋白肾病介导的机制引起。</w:t>
      </w:r>
      <w:r w:rsidRPr="001B01F2">
        <w:rPr>
          <w:rFonts w:ascii="Times New Roman" w:eastAsia="宋体" w:hAnsi="Times New Roman" w:cs="Times New Roman"/>
          <w:sz w:val="24"/>
          <w:szCs w:val="24"/>
        </w:rPr>
        <w:t>α2μ-</w:t>
      </w:r>
      <w:r w:rsidRPr="001B01F2">
        <w:rPr>
          <w:rFonts w:ascii="Times New Roman" w:eastAsia="宋体" w:hAnsi="Times New Roman" w:cs="Times New Roman"/>
          <w:sz w:val="24"/>
          <w:szCs w:val="24"/>
        </w:rPr>
        <w:t>球蛋白肾病是公认的性别和物种特异性毒性机制疾病，与人类无关联性（</w:t>
      </w:r>
      <w:r w:rsidRPr="001B01F2">
        <w:rPr>
          <w:rFonts w:ascii="Times New Roman" w:eastAsia="宋体" w:hAnsi="Times New Roman" w:cs="Times New Roman"/>
          <w:sz w:val="24"/>
          <w:szCs w:val="24"/>
        </w:rPr>
        <w:t>11,12</w:t>
      </w:r>
      <w:r w:rsidRPr="001B01F2">
        <w:rPr>
          <w:rFonts w:ascii="Times New Roman" w:eastAsia="宋体" w:hAnsi="Times New Roman" w:cs="Times New Roman"/>
          <w:sz w:val="24"/>
          <w:szCs w:val="24"/>
        </w:rPr>
        <w:t>）。在高剂量组雄性大鼠中观察到肾髓质线性矿化灶，该损伤一直被认为是</w:t>
      </w:r>
      <w:r w:rsidRPr="001B01F2">
        <w:rPr>
          <w:rFonts w:ascii="Times New Roman" w:eastAsia="宋体" w:hAnsi="Times New Roman" w:cs="Times New Roman"/>
          <w:sz w:val="24"/>
          <w:szCs w:val="24"/>
        </w:rPr>
        <w:t>α2μ-</w:t>
      </w:r>
      <w:r w:rsidRPr="001B01F2">
        <w:rPr>
          <w:rFonts w:ascii="Times New Roman" w:eastAsia="宋体" w:hAnsi="Times New Roman" w:cs="Times New Roman"/>
          <w:sz w:val="24"/>
          <w:szCs w:val="24"/>
        </w:rPr>
        <w:t>球蛋白肾病的长期结果（</w:t>
      </w:r>
      <w:r w:rsidRPr="001B01F2">
        <w:rPr>
          <w:rFonts w:ascii="Times New Roman" w:eastAsia="宋体" w:hAnsi="Times New Roman" w:cs="Times New Roman"/>
          <w:sz w:val="24"/>
          <w:szCs w:val="24"/>
        </w:rPr>
        <w:t>1,6</w:t>
      </w:r>
      <w:r w:rsidRPr="001B01F2">
        <w:rPr>
          <w:rFonts w:ascii="Times New Roman" w:eastAsia="宋体" w:hAnsi="Times New Roman" w:cs="Times New Roman"/>
          <w:sz w:val="24"/>
          <w:szCs w:val="24"/>
        </w:rPr>
        <w:t>）。此外，</w:t>
      </w:r>
      <w:r w:rsidRPr="001B01F2">
        <w:rPr>
          <w:rFonts w:ascii="Times New Roman" w:eastAsia="宋体" w:hAnsi="Times New Roman" w:cs="Times New Roman"/>
          <w:sz w:val="24"/>
          <w:szCs w:val="24"/>
        </w:rPr>
        <w:t>TBA</w:t>
      </w:r>
      <w:r w:rsidRPr="001B01F2">
        <w:rPr>
          <w:rFonts w:ascii="Times New Roman" w:eastAsia="宋体" w:hAnsi="Times New Roman" w:cs="Times New Roman"/>
          <w:sz w:val="24"/>
          <w:szCs w:val="24"/>
        </w:rPr>
        <w:t>还可与</w:t>
      </w:r>
      <w:r w:rsidRPr="001B01F2">
        <w:rPr>
          <w:rFonts w:ascii="Times New Roman" w:eastAsia="宋体" w:hAnsi="Times New Roman" w:cs="Times New Roman"/>
          <w:sz w:val="24"/>
          <w:szCs w:val="24"/>
        </w:rPr>
        <w:t>α2μ</w:t>
      </w:r>
      <w:r w:rsidRPr="001B01F2">
        <w:rPr>
          <w:rFonts w:ascii="Times New Roman" w:eastAsia="宋体" w:hAnsi="Times New Roman" w:cs="Times New Roman"/>
          <w:sz w:val="24"/>
          <w:szCs w:val="24"/>
        </w:rPr>
        <w:t>相互作用，这解释了后者为何在雄性大鼠肾脏中蓄积（</w:t>
      </w:r>
      <w:r w:rsidRPr="001B01F2">
        <w:rPr>
          <w:rFonts w:ascii="Times New Roman" w:eastAsia="宋体" w:hAnsi="Times New Roman" w:cs="Times New Roman"/>
          <w:sz w:val="24"/>
          <w:szCs w:val="24"/>
        </w:rPr>
        <w:t>5</w:t>
      </w:r>
      <w:r w:rsidRPr="001B01F2">
        <w:rPr>
          <w:rFonts w:ascii="Times New Roman" w:eastAsia="宋体" w:hAnsi="Times New Roman" w:cs="Times New Roman"/>
          <w:sz w:val="24"/>
          <w:szCs w:val="24"/>
        </w:rPr>
        <w:t>）。尽管在雌性大鼠中未观察到明显的肿瘤发生，但与对照组动物相比，在所有</w:t>
      </w:r>
      <w:r w:rsidRPr="001B01F2">
        <w:rPr>
          <w:rFonts w:ascii="Times New Roman" w:eastAsia="宋体" w:hAnsi="Times New Roman" w:cs="Times New Roman"/>
          <w:sz w:val="24"/>
          <w:szCs w:val="24"/>
        </w:rPr>
        <w:t>TBA</w:t>
      </w:r>
      <w:r w:rsidRPr="001B01F2">
        <w:rPr>
          <w:rFonts w:ascii="Times New Roman" w:eastAsia="宋体" w:hAnsi="Times New Roman" w:cs="Times New Roman"/>
          <w:sz w:val="24"/>
          <w:szCs w:val="24"/>
        </w:rPr>
        <w:t>剂量组中均观察到肾病严重程度呈剂量依赖性增加（平均严重程度为</w:t>
      </w:r>
      <w:r w:rsidRPr="001B01F2">
        <w:rPr>
          <w:rFonts w:ascii="Times New Roman" w:eastAsia="宋体" w:hAnsi="Times New Roman" w:cs="Times New Roman"/>
          <w:sz w:val="24"/>
          <w:szCs w:val="24"/>
        </w:rPr>
        <w:t>1.6</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1.9</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2.3</w:t>
      </w:r>
      <w:r w:rsidRPr="001B01F2">
        <w:rPr>
          <w:rFonts w:ascii="Times New Roman" w:eastAsia="宋体" w:hAnsi="Times New Roman" w:cs="Times New Roman"/>
          <w:sz w:val="24"/>
          <w:szCs w:val="24"/>
        </w:rPr>
        <w:t>和</w:t>
      </w:r>
      <w:r w:rsidRPr="001B01F2">
        <w:rPr>
          <w:rFonts w:ascii="Times New Roman" w:eastAsia="宋体" w:hAnsi="Times New Roman" w:cs="Times New Roman"/>
          <w:sz w:val="24"/>
          <w:szCs w:val="24"/>
        </w:rPr>
        <w:t>2.9</w:t>
      </w:r>
      <w:r w:rsidRPr="001B01F2">
        <w:rPr>
          <w:rFonts w:ascii="Times New Roman" w:eastAsia="宋体" w:hAnsi="Times New Roman" w:cs="Times New Roman"/>
          <w:sz w:val="24"/>
          <w:szCs w:val="24"/>
        </w:rPr>
        <w:t>；等级为</w:t>
      </w:r>
      <w:r w:rsidRPr="001B01F2">
        <w:rPr>
          <w:rFonts w:ascii="Times New Roman" w:eastAsia="宋体" w:hAnsi="Times New Roman" w:cs="Times New Roman"/>
          <w:sz w:val="24"/>
          <w:szCs w:val="24"/>
        </w:rPr>
        <w:t>0-4</w:t>
      </w:r>
      <w:r w:rsidRPr="001B01F2">
        <w:rPr>
          <w:rFonts w:ascii="Times New Roman" w:eastAsia="宋体" w:hAnsi="Times New Roman" w:cs="Times New Roman"/>
          <w:sz w:val="24"/>
          <w:szCs w:val="24"/>
        </w:rPr>
        <w:t>）；在所有组别的</w:t>
      </w:r>
      <w:r w:rsidRPr="001B01F2">
        <w:rPr>
          <w:rFonts w:ascii="Times New Roman" w:eastAsia="宋体" w:hAnsi="Times New Roman" w:cs="Times New Roman"/>
          <w:sz w:val="24"/>
          <w:szCs w:val="24"/>
        </w:rPr>
        <w:t>50</w:t>
      </w:r>
      <w:r w:rsidRPr="001B01F2">
        <w:rPr>
          <w:rFonts w:ascii="Times New Roman" w:eastAsia="宋体" w:hAnsi="Times New Roman" w:cs="Times New Roman"/>
          <w:sz w:val="24"/>
          <w:szCs w:val="24"/>
        </w:rPr>
        <w:t>只受试动物中，发生率范围为</w:t>
      </w:r>
      <w:r w:rsidRPr="001B01F2">
        <w:rPr>
          <w:rFonts w:ascii="Times New Roman" w:eastAsia="宋体" w:hAnsi="Times New Roman" w:cs="Times New Roman"/>
          <w:sz w:val="24"/>
          <w:szCs w:val="24"/>
        </w:rPr>
        <w:t>47-48</w:t>
      </w:r>
      <w:r w:rsidRPr="001B01F2">
        <w:rPr>
          <w:rFonts w:ascii="Times New Roman" w:eastAsia="宋体" w:hAnsi="Times New Roman" w:cs="Times New Roman"/>
          <w:sz w:val="24"/>
          <w:szCs w:val="24"/>
        </w:rPr>
        <w:t>。在</w:t>
      </w:r>
      <w:r w:rsidRPr="001B01F2">
        <w:rPr>
          <w:rFonts w:ascii="Times New Roman" w:eastAsia="宋体" w:hAnsi="Times New Roman" w:cs="Times New Roman"/>
          <w:sz w:val="24"/>
          <w:szCs w:val="24"/>
        </w:rPr>
        <w:t>2</w:t>
      </w:r>
      <w:r w:rsidRPr="001B01F2">
        <w:rPr>
          <w:rFonts w:ascii="Times New Roman" w:eastAsia="宋体" w:hAnsi="Times New Roman" w:cs="Times New Roman"/>
          <w:sz w:val="24"/>
          <w:szCs w:val="24"/>
        </w:rPr>
        <w:t>个最高剂量下观察到移行上皮增生和化脓性炎症的发生率增加，以及高剂量组单只受试动物的肾小管增生。目前尚不清楚雌性大鼠的上述肾脏改变是否在人体内有关联性。</w:t>
      </w:r>
    </w:p>
    <w:p w14:paraId="49C5447D" w14:textId="1F5E1450" w:rsidR="002A5B1F" w:rsidRPr="002569F8" w:rsidRDefault="00191C27" w:rsidP="002A5B1F">
      <w:pPr>
        <w:spacing w:line="0" w:lineRule="atLeast"/>
        <w:ind w:right="20"/>
        <w:jc w:val="center"/>
        <w:rPr>
          <w:rFonts w:ascii="Times New Roman" w:eastAsia="Times New Roman" w:hAnsi="Times New Roman" w:cs="Times New Roman"/>
          <w:sz w:val="21"/>
        </w:rPr>
        <w:sectPr w:rsidR="002A5B1F" w:rsidRPr="002569F8" w:rsidSect="00D77348">
          <w:pgSz w:w="11900" w:h="16834"/>
          <w:pgMar w:top="715" w:right="1429" w:bottom="160" w:left="1440" w:header="0" w:footer="0" w:gutter="0"/>
          <w:cols w:space="0" w:equalWidth="0">
            <w:col w:w="9040"/>
          </w:cols>
          <w:docGrid w:linePitch="360"/>
        </w:sectPr>
      </w:pPr>
      <w:r>
        <w:rPr>
          <w:rFonts w:ascii="Times New Roman" w:eastAsia="Times New Roman" w:hAnsi="Times New Roman" w:cs="Times New Roman"/>
          <w:sz w:val="21"/>
        </w:rPr>
        <w:t>41</w:t>
      </w:r>
    </w:p>
    <w:p w14:paraId="2FE1462E" w14:textId="77777777" w:rsidR="001E413B" w:rsidRDefault="001E413B" w:rsidP="001B01F2">
      <w:pPr>
        <w:adjustRightInd w:val="0"/>
        <w:spacing w:line="240" w:lineRule="exact"/>
        <w:jc w:val="right"/>
        <w:rPr>
          <w:rFonts w:ascii="Times New Roman" w:eastAsia="Times New Roman" w:hAnsi="Times New Roman"/>
          <w:sz w:val="21"/>
        </w:rPr>
      </w:pPr>
      <w:r w:rsidRPr="00EB1E18">
        <w:rPr>
          <w:rFonts w:ascii="Times New Roman" w:eastAsia="宋体" w:hAnsi="Times New Roman" w:cs="Times New Roman"/>
          <w:sz w:val="21"/>
        </w:rPr>
        <w:lastRenderedPageBreak/>
        <w:t>2-</w:t>
      </w:r>
      <w:r w:rsidRPr="00911F16">
        <w:rPr>
          <w:rFonts w:ascii="宋体" w:eastAsia="宋体" w:hAnsi="宋体" w:hint="eastAsia"/>
          <w:sz w:val="21"/>
        </w:rPr>
        <w:t>甲基四氢呋喃、环戊基甲醚和叔丁醇</w:t>
      </w:r>
      <w:r>
        <w:rPr>
          <w:rFonts w:ascii="宋体" w:eastAsia="宋体" w:hAnsi="宋体" w:hint="eastAsia"/>
          <w:sz w:val="21"/>
        </w:rPr>
        <w:t>的</w:t>
      </w:r>
      <w:r>
        <w:rPr>
          <w:rFonts w:ascii="Times New Roman" w:eastAsia="Times New Roman" w:hAnsi="Times New Roman"/>
          <w:sz w:val="21"/>
        </w:rPr>
        <w:t xml:space="preserve"> PDE</w:t>
      </w:r>
    </w:p>
    <w:p w14:paraId="704E1339" w14:textId="77777777" w:rsidR="001E413B" w:rsidRDefault="00FF31B4" w:rsidP="001E413B">
      <w:pPr>
        <w:spacing w:line="20" w:lineRule="exact"/>
        <w:rPr>
          <w:rFonts w:ascii="Times New Roman" w:eastAsia="Times New Roman" w:hAnsi="Times New Roman"/>
        </w:rPr>
      </w:pPr>
      <w:r>
        <w:rPr>
          <w:rFonts w:ascii="Times New Roman" w:eastAsia="Times New Roman" w:hAnsi="Times New Roman"/>
          <w:noProof/>
          <w:sz w:val="21"/>
        </w:rPr>
        <w:drawing>
          <wp:anchor distT="0" distB="0" distL="114300" distR="114300" simplePos="0" relativeHeight="251682304" behindDoc="1" locked="0" layoutInCell="0" allowOverlap="1" wp14:anchorId="3050D9CA" wp14:editId="28BFDA99">
            <wp:simplePos x="0" y="0"/>
            <wp:positionH relativeFrom="column">
              <wp:posOffset>-17145</wp:posOffset>
            </wp:positionH>
            <wp:positionV relativeFrom="paragraph">
              <wp:posOffset>26670</wp:posOffset>
            </wp:positionV>
            <wp:extent cx="5772150" cy="6350"/>
            <wp:effectExtent l="0" t="0" r="0" b="0"/>
            <wp:wrapNone/>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6350"/>
                    </a:xfrm>
                    <a:prstGeom prst="rect">
                      <a:avLst/>
                    </a:prstGeom>
                    <a:noFill/>
                  </pic:spPr>
                </pic:pic>
              </a:graphicData>
            </a:graphic>
            <wp14:sizeRelH relativeFrom="page">
              <wp14:pctWidth>0</wp14:pctWidth>
            </wp14:sizeRelH>
            <wp14:sizeRelV relativeFrom="page">
              <wp14:pctHeight>0</wp14:pctHeight>
            </wp14:sizeRelV>
          </wp:anchor>
        </w:drawing>
      </w:r>
    </w:p>
    <w:p w14:paraId="7E445A9A" w14:textId="77777777" w:rsidR="001E413B" w:rsidRDefault="001E413B" w:rsidP="001E413B">
      <w:pPr>
        <w:spacing w:line="200" w:lineRule="exact"/>
        <w:rPr>
          <w:rFonts w:ascii="Times New Roman" w:eastAsia="Times New Roman" w:hAnsi="Times New Roman"/>
        </w:rPr>
      </w:pPr>
    </w:p>
    <w:p w14:paraId="1F54D18A" w14:textId="77777777" w:rsidR="007E5384" w:rsidRPr="001B01F2" w:rsidRDefault="007E5384" w:rsidP="001B01F2">
      <w:pPr>
        <w:adjustRightInd w:val="0"/>
        <w:snapToGrid w:val="0"/>
        <w:spacing w:line="360" w:lineRule="auto"/>
        <w:ind w:firstLineChars="200" w:firstLine="480"/>
        <w:jc w:val="both"/>
        <w:rPr>
          <w:rFonts w:ascii="Times New Roman" w:eastAsia="宋体" w:hAnsi="Times New Roman" w:cs="Times New Roman"/>
          <w:sz w:val="24"/>
          <w:szCs w:val="24"/>
        </w:rPr>
      </w:pPr>
      <w:r w:rsidRPr="001B01F2">
        <w:rPr>
          <w:rFonts w:ascii="Times New Roman" w:eastAsia="宋体" w:hAnsi="Times New Roman" w:cs="Times New Roman"/>
          <w:sz w:val="24"/>
          <w:szCs w:val="24"/>
        </w:rPr>
        <w:t>因此，认为两年致癌性试验最适宜用来计算</w:t>
      </w:r>
      <w:r w:rsidRPr="001B01F2">
        <w:rPr>
          <w:rFonts w:ascii="Times New Roman" w:eastAsia="宋体" w:hAnsi="Times New Roman" w:cs="Times New Roman"/>
          <w:sz w:val="24"/>
          <w:szCs w:val="24"/>
        </w:rPr>
        <w:t>TBA</w:t>
      </w:r>
      <w:r w:rsidRPr="001B01F2">
        <w:rPr>
          <w:rFonts w:ascii="Times New Roman" w:eastAsia="宋体" w:hAnsi="Times New Roman" w:cs="Times New Roman"/>
          <w:sz w:val="24"/>
          <w:szCs w:val="24"/>
        </w:rPr>
        <w:t>的</w:t>
      </w:r>
      <w:r w:rsidRPr="001B01F2">
        <w:rPr>
          <w:rFonts w:ascii="Times New Roman" w:eastAsia="宋体" w:hAnsi="Times New Roman" w:cs="Times New Roman"/>
          <w:sz w:val="24"/>
          <w:szCs w:val="24"/>
        </w:rPr>
        <w:t>PDE</w:t>
      </w:r>
      <w:r w:rsidRPr="001B01F2">
        <w:rPr>
          <w:rFonts w:ascii="Times New Roman" w:eastAsia="宋体" w:hAnsi="Times New Roman" w:cs="Times New Roman"/>
          <w:sz w:val="24"/>
          <w:szCs w:val="24"/>
        </w:rPr>
        <w:t>。根据大鼠和小鼠致癌性试验结果，可基于两种不同的情形计算</w:t>
      </w:r>
      <w:r w:rsidRPr="001B01F2">
        <w:rPr>
          <w:rFonts w:ascii="Times New Roman" w:eastAsia="宋体" w:hAnsi="Times New Roman" w:cs="Times New Roman"/>
          <w:sz w:val="24"/>
          <w:szCs w:val="24"/>
        </w:rPr>
        <w:t>PDE</w:t>
      </w:r>
      <w:r w:rsidRPr="001B01F2">
        <w:rPr>
          <w:rFonts w:ascii="Times New Roman" w:eastAsia="宋体" w:hAnsi="Times New Roman" w:cs="Times New Roman"/>
          <w:sz w:val="24"/>
          <w:szCs w:val="24"/>
        </w:rPr>
        <w:t>：</w:t>
      </w:r>
    </w:p>
    <w:p w14:paraId="13F75DE6" w14:textId="77777777" w:rsidR="007E5384" w:rsidRPr="001B01F2" w:rsidRDefault="007E5384" w:rsidP="001B01F2">
      <w:pPr>
        <w:adjustRightInd w:val="0"/>
        <w:snapToGrid w:val="0"/>
        <w:spacing w:line="360" w:lineRule="auto"/>
        <w:jc w:val="both"/>
        <w:rPr>
          <w:rFonts w:ascii="Times New Roman" w:eastAsia="宋体" w:hAnsi="Times New Roman" w:cs="Times New Roman"/>
          <w:sz w:val="24"/>
          <w:szCs w:val="24"/>
        </w:rPr>
      </w:pPr>
    </w:p>
    <w:p w14:paraId="13D9EDF7" w14:textId="77777777" w:rsidR="007E5384" w:rsidRPr="001B01F2" w:rsidRDefault="007E5384" w:rsidP="001B01F2">
      <w:pPr>
        <w:adjustRightInd w:val="0"/>
        <w:snapToGrid w:val="0"/>
        <w:spacing w:line="360" w:lineRule="auto"/>
        <w:ind w:firstLineChars="200" w:firstLine="480"/>
        <w:jc w:val="both"/>
        <w:rPr>
          <w:rFonts w:ascii="Times New Roman" w:eastAsia="宋体" w:hAnsi="Times New Roman" w:cs="Times New Roman"/>
          <w:sz w:val="24"/>
          <w:szCs w:val="24"/>
        </w:rPr>
      </w:pP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1</w:t>
      </w:r>
      <w:r w:rsidRPr="001B01F2">
        <w:rPr>
          <w:rFonts w:ascii="Times New Roman" w:eastAsia="宋体" w:hAnsi="Times New Roman" w:cs="Times New Roman"/>
          <w:sz w:val="24"/>
          <w:szCs w:val="24"/>
        </w:rPr>
        <w:t>）雄性大鼠的肾脏病变和肿瘤发现与人类无关联性，因此，采用导致雌性大鼠肾病加重的最低剂量（</w:t>
      </w:r>
      <w:r w:rsidRPr="001B01F2">
        <w:rPr>
          <w:rFonts w:ascii="Times New Roman" w:eastAsia="宋体" w:hAnsi="Times New Roman" w:cs="Times New Roman"/>
          <w:sz w:val="24"/>
          <w:szCs w:val="24"/>
        </w:rPr>
        <w:t>LOEL</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175 mg/kg/</w:t>
      </w:r>
      <w:r w:rsidRPr="001B01F2">
        <w:rPr>
          <w:rFonts w:ascii="Times New Roman" w:eastAsia="宋体" w:hAnsi="Times New Roman" w:cs="Times New Roman"/>
          <w:sz w:val="24"/>
          <w:szCs w:val="24"/>
        </w:rPr>
        <w:t>天）来计算</w:t>
      </w:r>
      <w:r w:rsidRPr="001B01F2">
        <w:rPr>
          <w:rFonts w:ascii="Times New Roman" w:eastAsia="宋体" w:hAnsi="Times New Roman" w:cs="Times New Roman"/>
          <w:sz w:val="24"/>
          <w:szCs w:val="24"/>
        </w:rPr>
        <w:t>PDE</w:t>
      </w:r>
      <w:r w:rsidRPr="001B01F2">
        <w:rPr>
          <w:rFonts w:ascii="Times New Roman" w:eastAsia="宋体" w:hAnsi="Times New Roman" w:cs="Times New Roman"/>
          <w:sz w:val="24"/>
          <w:szCs w:val="24"/>
        </w:rPr>
        <w:t>。</w:t>
      </w:r>
    </w:p>
    <w:p w14:paraId="2A8AD30E" w14:textId="77777777" w:rsidR="007E5384" w:rsidRPr="001B01F2" w:rsidRDefault="007E5384" w:rsidP="001B01F2">
      <w:pPr>
        <w:adjustRightInd w:val="0"/>
        <w:snapToGrid w:val="0"/>
        <w:spacing w:line="360" w:lineRule="auto"/>
        <w:jc w:val="both"/>
        <w:rPr>
          <w:rFonts w:ascii="Times New Roman" w:eastAsia="宋体" w:hAnsi="Times New Roman" w:cs="Times New Roman"/>
          <w:sz w:val="24"/>
          <w:szCs w:val="24"/>
        </w:rPr>
      </w:pPr>
    </w:p>
    <w:p w14:paraId="2ACF8E03" w14:textId="77777777" w:rsidR="007E5384" w:rsidRPr="001B01F2" w:rsidRDefault="007E5384" w:rsidP="001B01F2">
      <w:pPr>
        <w:adjustRightInd w:val="0"/>
        <w:snapToGrid w:val="0"/>
        <w:spacing w:line="360" w:lineRule="auto"/>
        <w:jc w:val="both"/>
        <w:rPr>
          <w:rFonts w:ascii="Times New Roman" w:eastAsia="宋体" w:hAnsi="Times New Roman" w:cs="Times New Roman"/>
          <w:sz w:val="24"/>
          <w:szCs w:val="24"/>
        </w:rPr>
      </w:pPr>
      <w:r w:rsidRPr="001B01F2">
        <w:rPr>
          <w:rFonts w:ascii="Times New Roman" w:eastAsia="宋体" w:hAnsi="Times New Roman" w:cs="Times New Roman"/>
          <w:sz w:val="24"/>
          <w:szCs w:val="24"/>
        </w:rPr>
        <w:t>或</w:t>
      </w:r>
    </w:p>
    <w:p w14:paraId="7787DF54" w14:textId="77777777" w:rsidR="007E5384" w:rsidRPr="001B01F2" w:rsidRDefault="007E5384" w:rsidP="001B01F2">
      <w:pPr>
        <w:adjustRightInd w:val="0"/>
        <w:snapToGrid w:val="0"/>
        <w:spacing w:line="360" w:lineRule="auto"/>
        <w:jc w:val="both"/>
        <w:rPr>
          <w:rFonts w:ascii="Times New Roman" w:eastAsia="宋体" w:hAnsi="Times New Roman" w:cs="Times New Roman"/>
          <w:sz w:val="24"/>
          <w:szCs w:val="24"/>
        </w:rPr>
      </w:pPr>
    </w:p>
    <w:p w14:paraId="328F9C57" w14:textId="77777777" w:rsidR="007E5384" w:rsidRPr="001B01F2" w:rsidRDefault="007E5384" w:rsidP="001B01F2">
      <w:pPr>
        <w:adjustRightInd w:val="0"/>
        <w:snapToGrid w:val="0"/>
        <w:spacing w:line="360" w:lineRule="auto"/>
        <w:ind w:firstLineChars="200" w:firstLine="480"/>
        <w:jc w:val="both"/>
        <w:rPr>
          <w:rFonts w:ascii="Times New Roman" w:eastAsia="宋体" w:hAnsi="Times New Roman" w:cs="Times New Roman"/>
          <w:sz w:val="24"/>
          <w:szCs w:val="24"/>
        </w:rPr>
      </w:pP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2</w:t>
      </w:r>
      <w:r w:rsidRPr="001B01F2">
        <w:rPr>
          <w:rFonts w:ascii="Times New Roman" w:eastAsia="宋体" w:hAnsi="Times New Roman" w:cs="Times New Roman"/>
          <w:sz w:val="24"/>
          <w:szCs w:val="24"/>
        </w:rPr>
        <w:t>）采用导致雌性小鼠甲状腺滤泡细胞增生的发生率增加的最低剂量（</w:t>
      </w:r>
      <w:r w:rsidRPr="001B01F2">
        <w:rPr>
          <w:rFonts w:ascii="Times New Roman" w:eastAsia="宋体" w:hAnsi="Times New Roman" w:cs="Times New Roman"/>
          <w:sz w:val="24"/>
          <w:szCs w:val="24"/>
        </w:rPr>
        <w:t>LOEL</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510 mg/kg/</w:t>
      </w:r>
      <w:r w:rsidRPr="001B01F2">
        <w:rPr>
          <w:rFonts w:ascii="Times New Roman" w:eastAsia="宋体" w:hAnsi="Times New Roman" w:cs="Times New Roman"/>
          <w:sz w:val="24"/>
          <w:szCs w:val="24"/>
        </w:rPr>
        <w:t>天）来计算</w:t>
      </w:r>
      <w:r w:rsidRPr="001B01F2">
        <w:rPr>
          <w:rFonts w:ascii="Times New Roman" w:eastAsia="宋体" w:hAnsi="Times New Roman" w:cs="Times New Roman"/>
          <w:sz w:val="24"/>
          <w:szCs w:val="24"/>
        </w:rPr>
        <w:t>PDE</w:t>
      </w:r>
      <w:r w:rsidRPr="001B01F2">
        <w:rPr>
          <w:rFonts w:ascii="Times New Roman" w:eastAsia="宋体" w:hAnsi="Times New Roman" w:cs="Times New Roman"/>
          <w:sz w:val="24"/>
          <w:szCs w:val="24"/>
        </w:rPr>
        <w:t>。</w:t>
      </w:r>
    </w:p>
    <w:p w14:paraId="4A6D9524" w14:textId="77777777" w:rsidR="007E5384" w:rsidRPr="001B01F2" w:rsidRDefault="007E5384" w:rsidP="001B01F2">
      <w:pPr>
        <w:adjustRightInd w:val="0"/>
        <w:snapToGrid w:val="0"/>
        <w:spacing w:line="360" w:lineRule="auto"/>
        <w:jc w:val="both"/>
        <w:rPr>
          <w:rFonts w:ascii="Times New Roman" w:eastAsia="宋体" w:hAnsi="Times New Roman" w:cs="Times New Roman"/>
          <w:sz w:val="24"/>
          <w:szCs w:val="24"/>
        </w:rPr>
      </w:pPr>
    </w:p>
    <w:p w14:paraId="68FF5041" w14:textId="77777777" w:rsidR="007E5384" w:rsidRPr="001B01F2" w:rsidRDefault="007E5384" w:rsidP="001B01F2">
      <w:pPr>
        <w:adjustRightInd w:val="0"/>
        <w:snapToGrid w:val="0"/>
        <w:spacing w:line="360" w:lineRule="auto"/>
        <w:jc w:val="both"/>
        <w:rPr>
          <w:rFonts w:ascii="Times New Roman" w:eastAsia="宋体" w:hAnsi="Times New Roman" w:cs="Times New Roman"/>
          <w:sz w:val="24"/>
          <w:szCs w:val="24"/>
        </w:rPr>
      </w:pPr>
      <w:r w:rsidRPr="001B01F2">
        <w:rPr>
          <w:rFonts w:ascii="Times New Roman" w:eastAsia="宋体" w:hAnsi="Times New Roman" w:cs="Times New Roman"/>
          <w:sz w:val="24"/>
          <w:szCs w:val="24"/>
          <w:u w:val="single"/>
        </w:rPr>
        <w:t>情形</w:t>
      </w:r>
      <w:r w:rsidRPr="001B01F2">
        <w:rPr>
          <w:rFonts w:ascii="Times New Roman" w:eastAsia="宋体" w:hAnsi="Times New Roman" w:cs="Times New Roman"/>
          <w:sz w:val="24"/>
          <w:szCs w:val="24"/>
          <w:u w:val="single"/>
        </w:rPr>
        <w:t>1</w:t>
      </w:r>
      <w:r w:rsidRPr="001B01F2">
        <w:rPr>
          <w:rFonts w:ascii="Times New Roman" w:eastAsia="宋体" w:hAnsi="Times New Roman" w:cs="Times New Roman"/>
          <w:sz w:val="24"/>
          <w:szCs w:val="24"/>
          <w:u w:val="single"/>
        </w:rPr>
        <w:t>（大鼠）</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LOEL</w:t>
      </w:r>
      <w:r w:rsidRPr="001B01F2">
        <w:rPr>
          <w:rFonts w:ascii="Times New Roman" w:eastAsia="宋体" w:hAnsi="Times New Roman" w:cs="Times New Roman"/>
          <w:sz w:val="24"/>
          <w:szCs w:val="24"/>
          <w:vertAlign w:val="subscript"/>
        </w:rPr>
        <w:t>（肾病）</w:t>
      </w:r>
      <w:r w:rsidRPr="001B01F2">
        <w:rPr>
          <w:rFonts w:ascii="Times New Roman" w:eastAsia="宋体" w:hAnsi="Times New Roman" w:cs="Times New Roman"/>
          <w:sz w:val="24"/>
          <w:szCs w:val="24"/>
        </w:rPr>
        <w:t>175 mg/kg/</w:t>
      </w:r>
      <w:r w:rsidRPr="001B01F2">
        <w:rPr>
          <w:rFonts w:ascii="Times New Roman" w:eastAsia="宋体" w:hAnsi="Times New Roman" w:cs="Times New Roman"/>
          <w:sz w:val="24"/>
          <w:szCs w:val="24"/>
        </w:rPr>
        <w:t>天</w:t>
      </w:r>
    </w:p>
    <w:p w14:paraId="25B6C713" w14:textId="77777777" w:rsidR="007E5384" w:rsidRPr="00754B4A" w:rsidRDefault="00FF31B4" w:rsidP="00DA64FB">
      <w:pPr>
        <w:adjustRightInd w:val="0"/>
        <w:snapToGrid w:val="0"/>
        <w:spacing w:line="360" w:lineRule="auto"/>
        <w:jc w:val="center"/>
        <w:rPr>
          <w:rFonts w:ascii="Times New Roman" w:eastAsia="宋体" w:hAnsi="Times New Roman" w:cs="Times New Roman"/>
          <w:sz w:val="36"/>
          <w:szCs w:val="24"/>
        </w:rPr>
      </w:pPr>
      <m:oMathPara>
        <m:oMath>
          <m:r>
            <m:rPr>
              <m:nor/>
            </m:rPr>
            <w:rPr>
              <w:rFonts w:ascii="Times New Roman" w:eastAsia="宋体_GB2312" w:hAnsi="Times New Roman" w:cs="Times New Roman"/>
              <w:sz w:val="24"/>
              <w:szCs w:val="18"/>
            </w:rPr>
            <m:t>PDE=</m:t>
          </m:r>
          <m:f>
            <m:fPr>
              <m:ctrlPr>
                <w:rPr>
                  <w:rFonts w:ascii="Cambria Math" w:eastAsia="宋体_GB2312" w:hAnsi="Cambria Math" w:cs="Times New Roman"/>
                  <w:sz w:val="24"/>
                  <w:szCs w:val="18"/>
                </w:rPr>
              </m:ctrlPr>
            </m:fPr>
            <m:num>
              <m:r>
                <m:rPr>
                  <m:nor/>
                </m:rPr>
                <w:rPr>
                  <w:rFonts w:ascii="Times New Roman" w:eastAsia="宋体_GB2312" w:hAnsi="Times New Roman" w:cs="Times New Roman"/>
                  <w:sz w:val="24"/>
                  <w:szCs w:val="18"/>
                </w:rPr>
                <m:t>175×50</m:t>
              </m:r>
            </m:num>
            <m:den>
              <m:r>
                <m:rPr>
                  <m:nor/>
                </m:rPr>
                <w:rPr>
                  <w:rFonts w:ascii="Times New Roman" w:eastAsia="宋体_GB2312" w:hAnsi="Times New Roman" w:cs="Times New Roman"/>
                  <w:sz w:val="24"/>
                  <w:szCs w:val="18"/>
                </w:rPr>
                <m:t>5×10×1×1×5</m:t>
              </m:r>
            </m:den>
          </m:f>
          <m:r>
            <m:rPr>
              <m:nor/>
            </m:rPr>
            <w:rPr>
              <w:rFonts w:ascii="Times New Roman" w:eastAsia="宋体_GB2312" w:hAnsi="Times New Roman" w:cs="Times New Roman"/>
              <w:sz w:val="24"/>
              <w:szCs w:val="18"/>
            </w:rPr>
            <m:t>=35mg/</m:t>
          </m:r>
          <m:r>
            <m:rPr>
              <m:nor/>
            </m:rPr>
            <w:rPr>
              <w:rFonts w:ascii="Times New Roman" w:eastAsia="仿宋_GB2312" w:hAnsi="Times New Roman" w:cs="Times New Roman" w:hint="eastAsia"/>
              <w:sz w:val="24"/>
              <w:szCs w:val="32"/>
            </w:rPr>
            <m:t>天</m:t>
          </m:r>
        </m:oMath>
      </m:oMathPara>
    </w:p>
    <w:p w14:paraId="6FFFE83C" w14:textId="77777777" w:rsidR="007E5384" w:rsidRPr="001B01F2" w:rsidRDefault="007E5384" w:rsidP="001B01F2">
      <w:pPr>
        <w:adjustRightInd w:val="0"/>
        <w:snapToGrid w:val="0"/>
        <w:spacing w:line="360" w:lineRule="auto"/>
        <w:ind w:leftChars="575" w:left="1150"/>
        <w:jc w:val="both"/>
        <w:rPr>
          <w:rFonts w:ascii="Times New Roman" w:eastAsia="宋体" w:hAnsi="Times New Roman" w:cs="Times New Roman"/>
          <w:sz w:val="24"/>
          <w:szCs w:val="24"/>
        </w:rPr>
      </w:pPr>
      <w:r w:rsidRPr="001B01F2">
        <w:rPr>
          <w:rFonts w:ascii="Times New Roman" w:eastAsia="宋体" w:hAnsi="Times New Roman" w:cs="Times New Roman"/>
          <w:sz w:val="24"/>
          <w:szCs w:val="24"/>
        </w:rPr>
        <w:t>F1</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5</w:t>
      </w:r>
      <w:r w:rsidRPr="001B01F2">
        <w:rPr>
          <w:rFonts w:ascii="Times New Roman" w:eastAsia="宋体" w:hAnsi="Times New Roman" w:cs="Times New Roman"/>
          <w:sz w:val="24"/>
          <w:szCs w:val="24"/>
        </w:rPr>
        <w:t>，从大鼠外推到人</w:t>
      </w:r>
    </w:p>
    <w:p w14:paraId="477D38D0" w14:textId="77777777" w:rsidR="007E5384" w:rsidRPr="001B01F2" w:rsidRDefault="007E5384" w:rsidP="001B01F2">
      <w:pPr>
        <w:adjustRightInd w:val="0"/>
        <w:snapToGrid w:val="0"/>
        <w:spacing w:line="360" w:lineRule="auto"/>
        <w:ind w:leftChars="575" w:left="1150"/>
        <w:jc w:val="both"/>
        <w:rPr>
          <w:rFonts w:ascii="Times New Roman" w:eastAsia="宋体" w:hAnsi="Times New Roman" w:cs="Times New Roman"/>
          <w:sz w:val="24"/>
          <w:szCs w:val="24"/>
        </w:rPr>
      </w:pPr>
      <w:r w:rsidRPr="001B01F2">
        <w:rPr>
          <w:rFonts w:ascii="Times New Roman" w:eastAsia="宋体" w:hAnsi="Times New Roman" w:cs="Times New Roman"/>
          <w:sz w:val="24"/>
          <w:szCs w:val="24"/>
        </w:rPr>
        <w:t>F2</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10</w:t>
      </w:r>
      <w:r w:rsidRPr="001B01F2">
        <w:rPr>
          <w:rFonts w:ascii="Times New Roman" w:eastAsia="宋体" w:hAnsi="Times New Roman" w:cs="Times New Roman"/>
          <w:sz w:val="24"/>
          <w:szCs w:val="24"/>
        </w:rPr>
        <w:t>，考虑人的个体差异</w:t>
      </w:r>
    </w:p>
    <w:p w14:paraId="29F95683" w14:textId="773E0EC3" w:rsidR="007E5384" w:rsidRPr="001B01F2" w:rsidRDefault="007E5384" w:rsidP="001B01F2">
      <w:pPr>
        <w:adjustRightInd w:val="0"/>
        <w:snapToGrid w:val="0"/>
        <w:spacing w:line="360" w:lineRule="auto"/>
        <w:ind w:leftChars="575" w:left="1150"/>
        <w:jc w:val="both"/>
        <w:rPr>
          <w:rFonts w:ascii="Times New Roman" w:eastAsia="宋体" w:hAnsi="Times New Roman" w:cs="Times New Roman"/>
          <w:sz w:val="24"/>
          <w:szCs w:val="24"/>
        </w:rPr>
      </w:pPr>
      <w:r w:rsidRPr="001B01F2">
        <w:rPr>
          <w:rFonts w:ascii="Times New Roman" w:eastAsia="宋体" w:hAnsi="Times New Roman" w:cs="Times New Roman"/>
          <w:sz w:val="24"/>
          <w:szCs w:val="24"/>
        </w:rPr>
        <w:t>F3</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1</w:t>
      </w:r>
      <w:r w:rsidRPr="001B01F2">
        <w:rPr>
          <w:rFonts w:ascii="Times New Roman" w:eastAsia="宋体" w:hAnsi="Times New Roman" w:cs="Times New Roman"/>
          <w:sz w:val="24"/>
          <w:szCs w:val="24"/>
        </w:rPr>
        <w:t>，</w:t>
      </w:r>
      <w:r w:rsidR="00062C72">
        <w:rPr>
          <w:rFonts w:ascii="Times New Roman" w:eastAsia="宋体" w:hAnsi="Times New Roman" w:cs="Times New Roman" w:hint="eastAsia"/>
          <w:sz w:val="24"/>
          <w:szCs w:val="24"/>
        </w:rPr>
        <w:t>因为</w:t>
      </w:r>
      <w:r w:rsidRPr="001B01F2">
        <w:rPr>
          <w:rFonts w:ascii="Times New Roman" w:eastAsia="宋体" w:hAnsi="Times New Roman" w:cs="Times New Roman"/>
          <w:sz w:val="24"/>
          <w:szCs w:val="24"/>
        </w:rPr>
        <w:t>给药的持续时间较长（</w:t>
      </w:r>
      <w:r w:rsidRPr="001B01F2">
        <w:rPr>
          <w:rFonts w:ascii="Times New Roman" w:eastAsia="宋体" w:hAnsi="Times New Roman" w:cs="Times New Roman"/>
          <w:sz w:val="24"/>
          <w:szCs w:val="24"/>
        </w:rPr>
        <w:t>2</w:t>
      </w:r>
      <w:r w:rsidRPr="001B01F2">
        <w:rPr>
          <w:rFonts w:ascii="Times New Roman" w:eastAsia="宋体" w:hAnsi="Times New Roman" w:cs="Times New Roman"/>
          <w:sz w:val="24"/>
          <w:szCs w:val="24"/>
        </w:rPr>
        <w:t>年）</w:t>
      </w:r>
    </w:p>
    <w:p w14:paraId="5D7895FC" w14:textId="22C9368B" w:rsidR="007E5384" w:rsidRPr="001B01F2" w:rsidRDefault="007E5384" w:rsidP="001B01F2">
      <w:pPr>
        <w:adjustRightInd w:val="0"/>
        <w:snapToGrid w:val="0"/>
        <w:spacing w:line="360" w:lineRule="auto"/>
        <w:ind w:leftChars="575" w:left="1150"/>
        <w:jc w:val="both"/>
        <w:rPr>
          <w:rFonts w:ascii="Times New Roman" w:eastAsia="宋体" w:hAnsi="Times New Roman" w:cs="Times New Roman"/>
          <w:sz w:val="24"/>
          <w:szCs w:val="24"/>
        </w:rPr>
      </w:pPr>
      <w:r w:rsidRPr="001B01F2">
        <w:rPr>
          <w:rFonts w:ascii="Times New Roman" w:eastAsia="宋体" w:hAnsi="Times New Roman" w:cs="Times New Roman"/>
          <w:sz w:val="24"/>
          <w:szCs w:val="24"/>
        </w:rPr>
        <w:t>F4</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1</w:t>
      </w:r>
      <w:r w:rsidRPr="001B01F2">
        <w:rPr>
          <w:rFonts w:ascii="Times New Roman" w:eastAsia="宋体" w:hAnsi="Times New Roman" w:cs="Times New Roman"/>
          <w:sz w:val="24"/>
          <w:szCs w:val="24"/>
        </w:rPr>
        <w:t>，</w:t>
      </w:r>
      <w:r w:rsidR="00062C72">
        <w:rPr>
          <w:rFonts w:ascii="Times New Roman" w:eastAsia="宋体" w:hAnsi="Times New Roman" w:cs="Times New Roman" w:hint="eastAsia"/>
          <w:sz w:val="24"/>
          <w:szCs w:val="24"/>
        </w:rPr>
        <w:t>因为</w:t>
      </w:r>
      <w:r w:rsidRPr="001B01F2">
        <w:rPr>
          <w:rFonts w:ascii="Times New Roman" w:eastAsia="宋体" w:hAnsi="Times New Roman" w:cs="Times New Roman"/>
          <w:sz w:val="24"/>
          <w:szCs w:val="24"/>
        </w:rPr>
        <w:t>低剂量组与对照组受试动物的毒性严重程度（雌鼠肾病）相似</w:t>
      </w:r>
      <w:r w:rsidRPr="001B01F2">
        <w:rPr>
          <w:rFonts w:ascii="Times New Roman" w:eastAsia="宋体" w:hAnsi="Times New Roman" w:cs="Times New Roman"/>
          <w:sz w:val="24"/>
          <w:szCs w:val="24"/>
        </w:rPr>
        <w:t xml:space="preserve"> </w:t>
      </w:r>
    </w:p>
    <w:p w14:paraId="761EDFCD" w14:textId="1C3E34F6" w:rsidR="007E5384" w:rsidRPr="001B01F2" w:rsidRDefault="007E5384" w:rsidP="001B01F2">
      <w:pPr>
        <w:adjustRightInd w:val="0"/>
        <w:snapToGrid w:val="0"/>
        <w:spacing w:line="360" w:lineRule="auto"/>
        <w:ind w:leftChars="575" w:left="1150"/>
        <w:jc w:val="both"/>
        <w:rPr>
          <w:rFonts w:ascii="Times New Roman" w:eastAsia="宋体" w:hAnsi="Times New Roman" w:cs="Times New Roman"/>
          <w:sz w:val="24"/>
          <w:szCs w:val="24"/>
        </w:rPr>
      </w:pPr>
      <w:r w:rsidRPr="001B01F2">
        <w:rPr>
          <w:rFonts w:ascii="Times New Roman" w:eastAsia="宋体" w:hAnsi="Times New Roman" w:cs="Times New Roman"/>
          <w:sz w:val="24"/>
          <w:szCs w:val="24"/>
        </w:rPr>
        <w:t>F5</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5</w:t>
      </w:r>
      <w:r w:rsidRPr="001B01F2">
        <w:rPr>
          <w:rFonts w:ascii="Times New Roman" w:eastAsia="宋体" w:hAnsi="Times New Roman" w:cs="Times New Roman"/>
          <w:sz w:val="24"/>
          <w:szCs w:val="24"/>
        </w:rPr>
        <w:t>，</w:t>
      </w:r>
      <w:r w:rsidR="00062C72">
        <w:rPr>
          <w:rFonts w:ascii="Times New Roman" w:eastAsia="宋体" w:hAnsi="Times New Roman" w:cs="Times New Roman" w:hint="eastAsia"/>
          <w:sz w:val="24"/>
          <w:szCs w:val="24"/>
        </w:rPr>
        <w:t>因为</w:t>
      </w:r>
      <w:r w:rsidRPr="001B01F2">
        <w:rPr>
          <w:rFonts w:ascii="Times New Roman" w:eastAsia="宋体" w:hAnsi="Times New Roman" w:cs="Times New Roman"/>
          <w:sz w:val="24"/>
          <w:szCs w:val="24"/>
        </w:rPr>
        <w:t>未确定肾病的</w:t>
      </w:r>
      <w:r w:rsidRPr="001B01F2">
        <w:rPr>
          <w:rFonts w:ascii="Times New Roman" w:eastAsia="宋体" w:hAnsi="Times New Roman" w:cs="Times New Roman"/>
          <w:sz w:val="24"/>
          <w:szCs w:val="24"/>
        </w:rPr>
        <w:t>NOEL</w:t>
      </w:r>
    </w:p>
    <w:p w14:paraId="197CB3F6" w14:textId="77777777" w:rsidR="007E5384" w:rsidRPr="001B01F2" w:rsidRDefault="007E5384" w:rsidP="001B01F2">
      <w:pPr>
        <w:adjustRightInd w:val="0"/>
        <w:snapToGrid w:val="0"/>
        <w:spacing w:line="360" w:lineRule="auto"/>
        <w:jc w:val="both"/>
        <w:rPr>
          <w:rFonts w:ascii="Times New Roman" w:eastAsia="宋体" w:hAnsi="Times New Roman" w:cs="Times New Roman"/>
          <w:sz w:val="24"/>
          <w:szCs w:val="24"/>
        </w:rPr>
      </w:pPr>
    </w:p>
    <w:p w14:paraId="60109AD7" w14:textId="77777777" w:rsidR="007E5384" w:rsidRPr="001B01F2" w:rsidRDefault="007E5384" w:rsidP="001B01F2">
      <w:pPr>
        <w:adjustRightInd w:val="0"/>
        <w:snapToGrid w:val="0"/>
        <w:spacing w:line="360" w:lineRule="auto"/>
        <w:jc w:val="both"/>
        <w:rPr>
          <w:rFonts w:ascii="Times New Roman" w:eastAsia="宋体" w:hAnsi="Times New Roman" w:cs="Times New Roman"/>
          <w:sz w:val="24"/>
          <w:szCs w:val="24"/>
        </w:rPr>
      </w:pPr>
      <w:r w:rsidRPr="001B01F2">
        <w:rPr>
          <w:rFonts w:ascii="Times New Roman" w:eastAsia="宋体" w:hAnsi="Times New Roman" w:cs="Times New Roman"/>
          <w:sz w:val="24"/>
          <w:szCs w:val="24"/>
        </w:rPr>
        <w:t>限度＝（</w:t>
      </w:r>
      <w:r w:rsidRPr="001B01F2">
        <w:rPr>
          <w:rFonts w:ascii="Times New Roman" w:eastAsia="宋体" w:hAnsi="Times New Roman" w:cs="Times New Roman"/>
          <w:sz w:val="24"/>
          <w:szCs w:val="24"/>
        </w:rPr>
        <w:t>35×1000</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/10</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3500 ppm</w:t>
      </w:r>
    </w:p>
    <w:p w14:paraId="781105F7" w14:textId="77777777" w:rsidR="007E5384" w:rsidRPr="001B01F2" w:rsidRDefault="007E5384" w:rsidP="001B01F2">
      <w:pPr>
        <w:adjustRightInd w:val="0"/>
        <w:snapToGrid w:val="0"/>
        <w:spacing w:line="360" w:lineRule="auto"/>
        <w:jc w:val="both"/>
        <w:rPr>
          <w:rFonts w:ascii="Times New Roman" w:eastAsia="宋体" w:hAnsi="Times New Roman" w:cs="Times New Roman"/>
          <w:sz w:val="24"/>
          <w:szCs w:val="24"/>
        </w:rPr>
      </w:pPr>
    </w:p>
    <w:p w14:paraId="401EC918" w14:textId="77777777" w:rsidR="007E5384" w:rsidRDefault="007E5384" w:rsidP="001B01F2">
      <w:pPr>
        <w:adjustRightInd w:val="0"/>
        <w:snapToGrid w:val="0"/>
        <w:spacing w:line="360" w:lineRule="auto"/>
        <w:jc w:val="both"/>
        <w:rPr>
          <w:rFonts w:ascii="Times New Roman" w:eastAsia="宋体" w:hAnsi="Times New Roman" w:cs="Times New Roman"/>
          <w:sz w:val="24"/>
          <w:szCs w:val="24"/>
        </w:rPr>
      </w:pPr>
      <w:r w:rsidRPr="001B01F2">
        <w:rPr>
          <w:rFonts w:ascii="Times New Roman" w:eastAsia="宋体" w:hAnsi="Times New Roman" w:cs="Times New Roman"/>
          <w:sz w:val="24"/>
          <w:szCs w:val="24"/>
          <w:u w:val="single"/>
        </w:rPr>
        <w:t>情形</w:t>
      </w:r>
      <w:r w:rsidRPr="001B01F2">
        <w:rPr>
          <w:rFonts w:ascii="Times New Roman" w:eastAsia="宋体" w:hAnsi="Times New Roman" w:cs="Times New Roman"/>
          <w:sz w:val="24"/>
          <w:szCs w:val="24"/>
          <w:u w:val="single"/>
        </w:rPr>
        <w:t>2</w:t>
      </w:r>
      <w:r w:rsidRPr="001B01F2">
        <w:rPr>
          <w:rFonts w:ascii="Times New Roman" w:eastAsia="宋体" w:hAnsi="Times New Roman" w:cs="Times New Roman"/>
          <w:sz w:val="24"/>
          <w:szCs w:val="24"/>
          <w:u w:val="single"/>
        </w:rPr>
        <w:t>（小鼠）：</w:t>
      </w:r>
      <w:r w:rsidRPr="001B01F2">
        <w:rPr>
          <w:rFonts w:ascii="Times New Roman" w:eastAsia="宋体" w:hAnsi="Times New Roman" w:cs="Times New Roman"/>
          <w:sz w:val="24"/>
          <w:szCs w:val="24"/>
        </w:rPr>
        <w:t>LOEL</w:t>
      </w:r>
      <w:r w:rsidRPr="001B01F2">
        <w:rPr>
          <w:rFonts w:ascii="Times New Roman" w:eastAsia="宋体" w:hAnsi="Times New Roman" w:cs="Times New Roman"/>
          <w:sz w:val="24"/>
          <w:szCs w:val="24"/>
          <w:vertAlign w:val="subscript"/>
        </w:rPr>
        <w:t>（滤泡细胞增生）</w:t>
      </w:r>
      <w:r w:rsidRPr="001B01F2">
        <w:rPr>
          <w:rFonts w:ascii="Times New Roman" w:eastAsia="宋体" w:hAnsi="Times New Roman" w:cs="Times New Roman"/>
          <w:sz w:val="24"/>
          <w:szCs w:val="24"/>
        </w:rPr>
        <w:t>510 mg/kg/</w:t>
      </w:r>
      <w:r w:rsidRPr="001B01F2">
        <w:rPr>
          <w:rFonts w:ascii="Times New Roman" w:eastAsia="宋体" w:hAnsi="Times New Roman" w:cs="Times New Roman"/>
          <w:sz w:val="24"/>
          <w:szCs w:val="24"/>
        </w:rPr>
        <w:t>天</w:t>
      </w:r>
    </w:p>
    <w:p w14:paraId="5D505AA7" w14:textId="77777777" w:rsidR="00206C99" w:rsidRPr="00754B4A" w:rsidRDefault="00206C99" w:rsidP="00206C99">
      <w:pPr>
        <w:snapToGrid w:val="0"/>
        <w:spacing w:line="360" w:lineRule="auto"/>
        <w:jc w:val="center"/>
        <w:rPr>
          <w:rFonts w:ascii="Times New Roman" w:eastAsia="宋体" w:hAnsi="Times New Roman" w:cs="Times New Roman"/>
          <w:sz w:val="36"/>
          <w:szCs w:val="24"/>
        </w:rPr>
      </w:pPr>
      <m:oMathPara>
        <m:oMath>
          <m:r>
            <m:rPr>
              <m:nor/>
            </m:rPr>
            <w:rPr>
              <w:rFonts w:ascii="Times New Roman" w:eastAsia="仿宋_GB2312" w:hAnsi="Times New Roman" w:cs="Times New Roman"/>
              <w:sz w:val="24"/>
              <w:szCs w:val="32"/>
            </w:rPr>
            <m:t>PDE=</m:t>
          </m:r>
          <m:f>
            <m:fPr>
              <m:ctrlPr>
                <w:rPr>
                  <w:rFonts w:ascii="Cambria Math" w:eastAsia="仿宋_GB2312" w:hAnsi="Cambria Math" w:cs="Times New Roman"/>
                  <w:sz w:val="24"/>
                  <w:szCs w:val="32"/>
                </w:rPr>
              </m:ctrlPr>
            </m:fPr>
            <m:num>
              <m:r>
                <m:rPr>
                  <m:nor/>
                </m:rPr>
                <w:rPr>
                  <w:rFonts w:ascii="Times New Roman" w:eastAsia="仿宋_GB2312" w:hAnsi="Times New Roman" w:cs="Times New Roman"/>
                  <w:sz w:val="24"/>
                  <w:szCs w:val="32"/>
                </w:rPr>
                <m:t>510×50</m:t>
              </m:r>
            </m:num>
            <m:den>
              <m:r>
                <m:rPr>
                  <m:nor/>
                </m:rPr>
                <w:rPr>
                  <w:rFonts w:ascii="Times New Roman" w:eastAsia="仿宋_GB2312" w:hAnsi="Times New Roman" w:cs="Times New Roman"/>
                  <w:sz w:val="24"/>
                  <w:szCs w:val="32"/>
                </w:rPr>
                <m:t>12×10×1×1×5</m:t>
              </m:r>
            </m:den>
          </m:f>
          <m:r>
            <m:rPr>
              <m:nor/>
            </m:rPr>
            <w:rPr>
              <w:rFonts w:ascii="Times New Roman" w:eastAsia="仿宋_GB2312" w:hAnsi="Times New Roman" w:cs="Times New Roman"/>
              <w:sz w:val="24"/>
              <w:szCs w:val="32"/>
            </w:rPr>
            <m:t>=42.5mg/</m:t>
          </m:r>
          <m:r>
            <m:rPr>
              <m:nor/>
            </m:rPr>
            <w:rPr>
              <w:rFonts w:ascii="Times New Roman" w:eastAsia="仿宋_GB2312" w:hAnsi="Times New Roman" w:cs="Times New Roman" w:hint="eastAsia"/>
              <w:sz w:val="24"/>
              <w:szCs w:val="32"/>
            </w:rPr>
            <m:t>天</m:t>
          </m:r>
        </m:oMath>
      </m:oMathPara>
    </w:p>
    <w:p w14:paraId="6EB294D4" w14:textId="77777777" w:rsidR="00206C99" w:rsidRPr="001B01F2" w:rsidRDefault="00206C99" w:rsidP="00206C99">
      <w:pPr>
        <w:adjustRightInd w:val="0"/>
        <w:snapToGrid w:val="0"/>
        <w:spacing w:line="360" w:lineRule="auto"/>
        <w:ind w:leftChars="575" w:left="1150"/>
        <w:jc w:val="both"/>
        <w:rPr>
          <w:rFonts w:ascii="Times New Roman" w:eastAsia="宋体" w:hAnsi="Times New Roman" w:cs="Times New Roman"/>
          <w:sz w:val="24"/>
          <w:szCs w:val="24"/>
        </w:rPr>
      </w:pPr>
      <w:r w:rsidRPr="001B01F2">
        <w:rPr>
          <w:rFonts w:ascii="Times New Roman" w:eastAsia="宋体" w:hAnsi="Times New Roman" w:cs="Times New Roman"/>
          <w:sz w:val="24"/>
          <w:szCs w:val="24"/>
        </w:rPr>
        <w:t>F1</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12</w:t>
      </w:r>
      <w:r w:rsidRPr="001B01F2">
        <w:rPr>
          <w:rFonts w:ascii="Times New Roman" w:eastAsia="宋体" w:hAnsi="Times New Roman" w:cs="Times New Roman"/>
          <w:sz w:val="24"/>
          <w:szCs w:val="24"/>
        </w:rPr>
        <w:t>，从小鼠外推到人</w:t>
      </w:r>
      <w:r w:rsidRPr="001B01F2">
        <w:rPr>
          <w:rFonts w:ascii="Times New Roman" w:eastAsia="宋体" w:hAnsi="Times New Roman" w:cs="Times New Roman"/>
          <w:sz w:val="24"/>
          <w:szCs w:val="24"/>
        </w:rPr>
        <w:t xml:space="preserve"> </w:t>
      </w:r>
    </w:p>
    <w:p w14:paraId="540472E3" w14:textId="77777777" w:rsidR="00206C99" w:rsidRPr="001B01F2" w:rsidRDefault="00206C99" w:rsidP="00206C99">
      <w:pPr>
        <w:adjustRightInd w:val="0"/>
        <w:snapToGrid w:val="0"/>
        <w:spacing w:line="360" w:lineRule="auto"/>
        <w:ind w:leftChars="575" w:left="1150"/>
        <w:jc w:val="both"/>
        <w:rPr>
          <w:rFonts w:ascii="Times New Roman" w:eastAsia="宋体" w:hAnsi="Times New Roman" w:cs="Times New Roman"/>
          <w:sz w:val="24"/>
          <w:szCs w:val="24"/>
        </w:rPr>
      </w:pPr>
      <w:r w:rsidRPr="001B01F2">
        <w:rPr>
          <w:rFonts w:ascii="Times New Roman" w:eastAsia="宋体" w:hAnsi="Times New Roman" w:cs="Times New Roman"/>
          <w:sz w:val="24"/>
          <w:szCs w:val="24"/>
        </w:rPr>
        <w:t>F2</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10</w:t>
      </w:r>
      <w:r w:rsidRPr="001B01F2">
        <w:rPr>
          <w:rFonts w:ascii="Times New Roman" w:eastAsia="宋体" w:hAnsi="Times New Roman" w:cs="Times New Roman"/>
          <w:sz w:val="24"/>
          <w:szCs w:val="24"/>
        </w:rPr>
        <w:t>，考虑人的个体差异</w:t>
      </w:r>
    </w:p>
    <w:p w14:paraId="49B861A1" w14:textId="77777777" w:rsidR="00206C99" w:rsidRPr="001B01F2" w:rsidRDefault="00206C99" w:rsidP="00206C99">
      <w:pPr>
        <w:adjustRightInd w:val="0"/>
        <w:snapToGrid w:val="0"/>
        <w:spacing w:line="360" w:lineRule="auto"/>
        <w:ind w:leftChars="575" w:left="1150"/>
        <w:jc w:val="both"/>
        <w:rPr>
          <w:rFonts w:ascii="Times New Roman" w:eastAsia="宋体" w:hAnsi="Times New Roman" w:cs="Times New Roman"/>
          <w:sz w:val="24"/>
          <w:szCs w:val="24"/>
        </w:rPr>
      </w:pPr>
      <w:r w:rsidRPr="001B01F2">
        <w:rPr>
          <w:rFonts w:ascii="Times New Roman" w:eastAsia="宋体" w:hAnsi="Times New Roman" w:cs="Times New Roman"/>
          <w:sz w:val="24"/>
          <w:szCs w:val="24"/>
        </w:rPr>
        <w:t>F3</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1</w:t>
      </w:r>
      <w:r w:rsidRPr="001B01F2">
        <w:rPr>
          <w:rFonts w:ascii="Times New Roman" w:eastAsia="宋体" w:hAnsi="Times New Roman" w:cs="Times New Roman"/>
          <w:sz w:val="24"/>
          <w:szCs w:val="24"/>
        </w:rPr>
        <w:t>，</w:t>
      </w:r>
      <w:r>
        <w:rPr>
          <w:rFonts w:ascii="Times New Roman" w:eastAsia="宋体" w:hAnsi="Times New Roman" w:cs="Times New Roman" w:hint="eastAsia"/>
          <w:sz w:val="24"/>
          <w:szCs w:val="24"/>
        </w:rPr>
        <w:t>因为</w:t>
      </w:r>
      <w:r w:rsidRPr="001B01F2">
        <w:rPr>
          <w:rFonts w:ascii="Times New Roman" w:eastAsia="宋体" w:hAnsi="Times New Roman" w:cs="Times New Roman"/>
          <w:sz w:val="24"/>
          <w:szCs w:val="24"/>
        </w:rPr>
        <w:t>给药的持续时间较长（</w:t>
      </w:r>
      <w:r w:rsidRPr="001B01F2">
        <w:rPr>
          <w:rFonts w:ascii="Times New Roman" w:eastAsia="宋体" w:hAnsi="Times New Roman" w:cs="Times New Roman"/>
          <w:sz w:val="24"/>
          <w:szCs w:val="24"/>
        </w:rPr>
        <w:t>2</w:t>
      </w:r>
      <w:r w:rsidRPr="001B01F2">
        <w:rPr>
          <w:rFonts w:ascii="Times New Roman" w:eastAsia="宋体" w:hAnsi="Times New Roman" w:cs="Times New Roman"/>
          <w:sz w:val="24"/>
          <w:szCs w:val="24"/>
        </w:rPr>
        <w:t>年）</w:t>
      </w:r>
    </w:p>
    <w:p w14:paraId="41863E4C" w14:textId="77777777" w:rsidR="00206C99" w:rsidRPr="001B01F2" w:rsidRDefault="00206C99" w:rsidP="00206C99">
      <w:pPr>
        <w:adjustRightInd w:val="0"/>
        <w:snapToGrid w:val="0"/>
        <w:spacing w:line="360" w:lineRule="auto"/>
        <w:ind w:leftChars="575" w:left="1150"/>
        <w:jc w:val="both"/>
        <w:rPr>
          <w:rFonts w:ascii="Times New Roman" w:eastAsia="宋体" w:hAnsi="Times New Roman" w:cs="Times New Roman"/>
          <w:sz w:val="24"/>
          <w:szCs w:val="24"/>
        </w:rPr>
      </w:pPr>
      <w:r w:rsidRPr="001B01F2">
        <w:rPr>
          <w:rFonts w:ascii="Times New Roman" w:eastAsia="宋体" w:hAnsi="Times New Roman" w:cs="Times New Roman"/>
          <w:sz w:val="24"/>
          <w:szCs w:val="24"/>
        </w:rPr>
        <w:t>F4</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1</w:t>
      </w:r>
      <w:r w:rsidRPr="001B01F2">
        <w:rPr>
          <w:rFonts w:ascii="Times New Roman" w:eastAsia="宋体" w:hAnsi="Times New Roman" w:cs="Times New Roman"/>
          <w:sz w:val="24"/>
          <w:szCs w:val="24"/>
        </w:rPr>
        <w:t>，</w:t>
      </w:r>
      <w:r>
        <w:rPr>
          <w:rFonts w:ascii="Times New Roman" w:eastAsia="宋体" w:hAnsi="Times New Roman" w:cs="Times New Roman" w:hint="eastAsia"/>
          <w:sz w:val="24"/>
          <w:szCs w:val="24"/>
        </w:rPr>
        <w:t>因为</w:t>
      </w:r>
      <w:r w:rsidRPr="001B01F2">
        <w:rPr>
          <w:rFonts w:ascii="Times New Roman" w:eastAsia="宋体" w:hAnsi="Times New Roman" w:cs="Times New Roman"/>
          <w:sz w:val="24"/>
          <w:szCs w:val="24"/>
        </w:rPr>
        <w:t>所有剂量下，增生的平均严重程度为极轻微至轻度，且低剂量时未观察到甲状腺肿瘤。</w:t>
      </w:r>
      <w:r w:rsidRPr="001B01F2">
        <w:rPr>
          <w:rFonts w:ascii="Times New Roman" w:eastAsia="宋体" w:hAnsi="Times New Roman" w:cs="Times New Roman"/>
          <w:sz w:val="24"/>
          <w:szCs w:val="24"/>
        </w:rPr>
        <w:t xml:space="preserve"> </w:t>
      </w:r>
    </w:p>
    <w:p w14:paraId="1F3F064A" w14:textId="3B36555B" w:rsidR="002A5B1F" w:rsidRDefault="00206C99" w:rsidP="00206C99">
      <w:pPr>
        <w:adjustRightInd w:val="0"/>
        <w:snapToGrid w:val="0"/>
        <w:spacing w:line="360" w:lineRule="auto"/>
        <w:ind w:leftChars="575" w:left="1150"/>
        <w:jc w:val="both"/>
        <w:rPr>
          <w:rFonts w:ascii="Times New Roman" w:eastAsia="宋体" w:hAnsi="Times New Roman" w:cs="Times New Roman"/>
          <w:sz w:val="24"/>
          <w:szCs w:val="24"/>
        </w:rPr>
      </w:pPr>
      <w:r w:rsidRPr="001B01F2">
        <w:rPr>
          <w:rFonts w:ascii="Times New Roman" w:eastAsia="宋体" w:hAnsi="Times New Roman" w:cs="Times New Roman"/>
          <w:sz w:val="24"/>
          <w:szCs w:val="24"/>
        </w:rPr>
        <w:t>F5</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5</w:t>
      </w:r>
      <w:r w:rsidRPr="001B01F2">
        <w:rPr>
          <w:rFonts w:ascii="Times New Roman" w:eastAsia="宋体" w:hAnsi="Times New Roman" w:cs="Times New Roman"/>
          <w:sz w:val="24"/>
          <w:szCs w:val="24"/>
        </w:rPr>
        <w:t>，</w:t>
      </w:r>
      <w:r>
        <w:rPr>
          <w:rFonts w:ascii="Times New Roman" w:eastAsia="宋体" w:hAnsi="Times New Roman" w:cs="Times New Roman" w:hint="eastAsia"/>
          <w:sz w:val="24"/>
          <w:szCs w:val="24"/>
        </w:rPr>
        <w:t>因为</w:t>
      </w:r>
      <w:r w:rsidRPr="001B01F2">
        <w:rPr>
          <w:rFonts w:ascii="Times New Roman" w:eastAsia="宋体" w:hAnsi="Times New Roman" w:cs="Times New Roman"/>
          <w:sz w:val="24"/>
          <w:szCs w:val="24"/>
        </w:rPr>
        <w:t>未确定增生的</w:t>
      </w:r>
      <w:r w:rsidRPr="001B01F2">
        <w:rPr>
          <w:rFonts w:ascii="Times New Roman" w:eastAsia="宋体" w:hAnsi="Times New Roman" w:cs="Times New Roman"/>
          <w:sz w:val="24"/>
          <w:szCs w:val="24"/>
        </w:rPr>
        <w:t xml:space="preserve">NOEL </w:t>
      </w:r>
    </w:p>
    <w:p w14:paraId="4FE117FA" w14:textId="77777777" w:rsidR="002A5B1F" w:rsidRDefault="002A5B1F" w:rsidP="001B01F2">
      <w:pPr>
        <w:adjustRightInd w:val="0"/>
        <w:snapToGrid w:val="0"/>
        <w:spacing w:line="360" w:lineRule="auto"/>
        <w:jc w:val="both"/>
        <w:rPr>
          <w:rFonts w:ascii="Times New Roman" w:eastAsia="宋体" w:hAnsi="Times New Roman" w:cs="Times New Roman"/>
          <w:sz w:val="24"/>
          <w:szCs w:val="24"/>
        </w:rPr>
      </w:pPr>
    </w:p>
    <w:p w14:paraId="0961BC86" w14:textId="77777777" w:rsidR="002A5B1F" w:rsidRDefault="002A5B1F" w:rsidP="001B01F2">
      <w:pPr>
        <w:adjustRightInd w:val="0"/>
        <w:snapToGrid w:val="0"/>
        <w:spacing w:line="360" w:lineRule="auto"/>
        <w:jc w:val="both"/>
        <w:rPr>
          <w:rFonts w:ascii="Times New Roman" w:eastAsia="宋体" w:hAnsi="Times New Roman" w:cs="Times New Roman"/>
          <w:sz w:val="24"/>
          <w:szCs w:val="24"/>
        </w:rPr>
      </w:pPr>
    </w:p>
    <w:p w14:paraId="058A06F9" w14:textId="19827944" w:rsidR="002A5B1F" w:rsidRPr="002569F8" w:rsidRDefault="00191C27" w:rsidP="002A5B1F">
      <w:pPr>
        <w:spacing w:line="0" w:lineRule="atLeast"/>
        <w:ind w:right="20"/>
        <w:jc w:val="center"/>
        <w:rPr>
          <w:rFonts w:ascii="Times New Roman" w:eastAsia="Times New Roman" w:hAnsi="Times New Roman" w:cs="Times New Roman"/>
          <w:sz w:val="21"/>
        </w:rPr>
        <w:sectPr w:rsidR="002A5B1F" w:rsidRPr="002569F8" w:rsidSect="00D77348">
          <w:pgSz w:w="11900" w:h="16834"/>
          <w:pgMar w:top="715" w:right="1429" w:bottom="160" w:left="1440" w:header="0" w:footer="0" w:gutter="0"/>
          <w:cols w:space="0" w:equalWidth="0">
            <w:col w:w="9040"/>
          </w:cols>
          <w:docGrid w:linePitch="360"/>
        </w:sectPr>
      </w:pPr>
      <w:r>
        <w:rPr>
          <w:rFonts w:ascii="Times New Roman" w:eastAsia="Times New Roman" w:hAnsi="Times New Roman" w:cs="Times New Roman"/>
          <w:sz w:val="21"/>
        </w:rPr>
        <w:t>42</w:t>
      </w:r>
    </w:p>
    <w:p w14:paraId="1B3A2AF8" w14:textId="77777777" w:rsidR="00BF4C03" w:rsidRDefault="00BF4C03" w:rsidP="00BF4C03">
      <w:pPr>
        <w:adjustRightInd w:val="0"/>
        <w:spacing w:line="240" w:lineRule="exact"/>
        <w:rPr>
          <w:rFonts w:ascii="Times New Roman" w:eastAsia="Times New Roman" w:hAnsi="Times New Roman"/>
          <w:sz w:val="21"/>
        </w:rPr>
      </w:pPr>
      <w:r w:rsidRPr="00EB1E18">
        <w:rPr>
          <w:rFonts w:ascii="Times New Roman" w:eastAsia="宋体" w:hAnsi="Times New Roman" w:cs="Times New Roman"/>
          <w:sz w:val="21"/>
        </w:rPr>
        <w:lastRenderedPageBreak/>
        <w:t>2-</w:t>
      </w:r>
      <w:r w:rsidRPr="00911F16">
        <w:rPr>
          <w:rFonts w:ascii="宋体" w:eastAsia="宋体" w:hAnsi="宋体" w:hint="eastAsia"/>
          <w:sz w:val="21"/>
        </w:rPr>
        <w:t>甲基四氢呋喃、环戊基甲醚和叔丁醇</w:t>
      </w:r>
      <w:r>
        <w:rPr>
          <w:rFonts w:ascii="宋体" w:eastAsia="宋体" w:hAnsi="宋体" w:hint="eastAsia"/>
          <w:sz w:val="21"/>
        </w:rPr>
        <w:t>的</w:t>
      </w:r>
      <w:r>
        <w:rPr>
          <w:rFonts w:ascii="Times New Roman" w:eastAsia="Times New Roman" w:hAnsi="Times New Roman"/>
          <w:sz w:val="21"/>
        </w:rPr>
        <w:t xml:space="preserve"> PDE</w:t>
      </w:r>
    </w:p>
    <w:p w14:paraId="218F1B87" w14:textId="77777777" w:rsidR="00BF4C03" w:rsidRDefault="00FF31B4" w:rsidP="00BF4C03">
      <w:pPr>
        <w:spacing w:line="20" w:lineRule="exact"/>
        <w:rPr>
          <w:rFonts w:ascii="Times New Roman" w:eastAsia="Times New Roman" w:hAnsi="Times New Roman"/>
        </w:rPr>
      </w:pPr>
      <w:r>
        <w:rPr>
          <w:rFonts w:ascii="Times New Roman" w:eastAsia="Times New Roman" w:hAnsi="Times New Roman"/>
          <w:noProof/>
          <w:sz w:val="21"/>
        </w:rPr>
        <w:drawing>
          <wp:anchor distT="0" distB="0" distL="114300" distR="114300" simplePos="0" relativeHeight="251689472" behindDoc="1" locked="0" layoutInCell="0" allowOverlap="1" wp14:anchorId="6331EC9B" wp14:editId="0D4EEC06">
            <wp:simplePos x="0" y="0"/>
            <wp:positionH relativeFrom="column">
              <wp:posOffset>-17145</wp:posOffset>
            </wp:positionH>
            <wp:positionV relativeFrom="paragraph">
              <wp:posOffset>26670</wp:posOffset>
            </wp:positionV>
            <wp:extent cx="5772150" cy="6350"/>
            <wp:effectExtent l="0" t="0" r="0" b="0"/>
            <wp:wrapNone/>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6350"/>
                    </a:xfrm>
                    <a:prstGeom prst="rect">
                      <a:avLst/>
                    </a:prstGeom>
                    <a:noFill/>
                  </pic:spPr>
                </pic:pic>
              </a:graphicData>
            </a:graphic>
            <wp14:sizeRelH relativeFrom="page">
              <wp14:pctWidth>0</wp14:pctWidth>
            </wp14:sizeRelH>
            <wp14:sizeRelV relativeFrom="page">
              <wp14:pctHeight>0</wp14:pctHeight>
            </wp14:sizeRelV>
          </wp:anchor>
        </w:drawing>
      </w:r>
    </w:p>
    <w:p w14:paraId="0A1FBCB3" w14:textId="77777777" w:rsidR="00BF4C03" w:rsidRDefault="00BF4C03" w:rsidP="00BF4C03">
      <w:pPr>
        <w:spacing w:line="200" w:lineRule="exact"/>
        <w:rPr>
          <w:rFonts w:ascii="Times New Roman" w:eastAsia="Times New Roman" w:hAnsi="Times New Roman"/>
        </w:rPr>
      </w:pPr>
    </w:p>
    <w:p w14:paraId="1D95AA7A" w14:textId="77777777" w:rsidR="007E5384" w:rsidRPr="001B01F2" w:rsidRDefault="007E5384" w:rsidP="001B01F2">
      <w:pPr>
        <w:adjustRightInd w:val="0"/>
        <w:snapToGrid w:val="0"/>
        <w:spacing w:line="360" w:lineRule="auto"/>
        <w:jc w:val="both"/>
        <w:rPr>
          <w:rFonts w:ascii="Times New Roman" w:eastAsia="宋体" w:hAnsi="Times New Roman" w:cs="Times New Roman"/>
          <w:sz w:val="24"/>
          <w:szCs w:val="24"/>
        </w:rPr>
      </w:pPr>
      <w:r w:rsidRPr="001B01F2">
        <w:rPr>
          <w:rFonts w:ascii="Times New Roman" w:eastAsia="宋体" w:hAnsi="Times New Roman" w:cs="Times New Roman"/>
          <w:sz w:val="24"/>
          <w:szCs w:val="24"/>
        </w:rPr>
        <w:t>限度＝（</w:t>
      </w:r>
      <w:r w:rsidRPr="001B01F2">
        <w:rPr>
          <w:rFonts w:ascii="Times New Roman" w:eastAsia="宋体" w:hAnsi="Times New Roman" w:cs="Times New Roman"/>
          <w:sz w:val="24"/>
          <w:szCs w:val="24"/>
        </w:rPr>
        <w:t>42.5×1000</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/10</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4250 ppm</w:t>
      </w:r>
    </w:p>
    <w:p w14:paraId="11B9D09B" w14:textId="77777777" w:rsidR="007E5384" w:rsidRPr="001B01F2" w:rsidRDefault="007E5384" w:rsidP="001B01F2">
      <w:pPr>
        <w:adjustRightInd w:val="0"/>
        <w:snapToGrid w:val="0"/>
        <w:spacing w:line="360" w:lineRule="auto"/>
        <w:ind w:firstLineChars="200" w:firstLine="480"/>
        <w:jc w:val="both"/>
        <w:rPr>
          <w:rFonts w:ascii="Times New Roman" w:eastAsia="宋体" w:hAnsi="Times New Roman" w:cs="Times New Roman"/>
          <w:sz w:val="24"/>
          <w:szCs w:val="24"/>
        </w:rPr>
      </w:pPr>
      <w:r w:rsidRPr="001B01F2">
        <w:rPr>
          <w:rFonts w:ascii="Times New Roman" w:eastAsia="宋体" w:hAnsi="Times New Roman" w:cs="Times New Roman"/>
          <w:sz w:val="24"/>
          <w:szCs w:val="24"/>
        </w:rPr>
        <w:t>因此，根据大鼠两年致癌性试验中确定的</w:t>
      </w:r>
      <w:r w:rsidRPr="001B01F2">
        <w:rPr>
          <w:rFonts w:ascii="Times New Roman" w:eastAsia="宋体" w:hAnsi="Times New Roman" w:cs="Times New Roman"/>
          <w:sz w:val="24"/>
          <w:szCs w:val="24"/>
        </w:rPr>
        <w:t>LOEL</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175 mg/kg/</w:t>
      </w:r>
      <w:r w:rsidRPr="001B01F2">
        <w:rPr>
          <w:rFonts w:ascii="Times New Roman" w:eastAsia="宋体" w:hAnsi="Times New Roman" w:cs="Times New Roman"/>
          <w:sz w:val="24"/>
          <w:szCs w:val="24"/>
        </w:rPr>
        <w:t>天）计算出</w:t>
      </w:r>
      <w:r w:rsidRPr="001B01F2">
        <w:rPr>
          <w:rFonts w:ascii="Times New Roman" w:eastAsia="宋体" w:hAnsi="Times New Roman" w:cs="Times New Roman"/>
          <w:sz w:val="24"/>
          <w:szCs w:val="24"/>
        </w:rPr>
        <w:t>TBA</w:t>
      </w:r>
      <w:r w:rsidRPr="001B01F2">
        <w:rPr>
          <w:rFonts w:ascii="Times New Roman" w:eastAsia="宋体" w:hAnsi="Times New Roman" w:cs="Times New Roman"/>
          <w:sz w:val="24"/>
          <w:szCs w:val="24"/>
        </w:rPr>
        <w:t>的最终</w:t>
      </w:r>
      <w:r w:rsidRPr="001B01F2">
        <w:rPr>
          <w:rFonts w:ascii="Times New Roman" w:eastAsia="宋体" w:hAnsi="Times New Roman" w:cs="Times New Roman"/>
          <w:sz w:val="24"/>
          <w:szCs w:val="24"/>
        </w:rPr>
        <w:t>PDE</w:t>
      </w:r>
      <w:r w:rsidRPr="001B01F2">
        <w:rPr>
          <w:rFonts w:ascii="Times New Roman" w:eastAsia="宋体" w:hAnsi="Times New Roman" w:cs="Times New Roman"/>
          <w:sz w:val="24"/>
          <w:szCs w:val="24"/>
        </w:rPr>
        <w:t>为</w:t>
      </w:r>
      <w:r w:rsidRPr="001B01F2">
        <w:rPr>
          <w:rFonts w:ascii="Times New Roman" w:eastAsia="宋体" w:hAnsi="Times New Roman" w:cs="Times New Roman"/>
          <w:sz w:val="24"/>
          <w:szCs w:val="24"/>
        </w:rPr>
        <w:t>35 mg/</w:t>
      </w:r>
      <w:r w:rsidRPr="001B01F2">
        <w:rPr>
          <w:rFonts w:ascii="Times New Roman" w:eastAsia="宋体" w:hAnsi="Times New Roman" w:cs="Times New Roman"/>
          <w:sz w:val="24"/>
          <w:szCs w:val="24"/>
        </w:rPr>
        <w:t>天。</w:t>
      </w:r>
    </w:p>
    <w:p w14:paraId="20848C53" w14:textId="77777777" w:rsidR="007E5384" w:rsidRPr="001B01F2" w:rsidRDefault="007E5384" w:rsidP="001B01F2">
      <w:pPr>
        <w:adjustRightInd w:val="0"/>
        <w:snapToGrid w:val="0"/>
        <w:spacing w:line="360" w:lineRule="auto"/>
        <w:jc w:val="both"/>
        <w:rPr>
          <w:rFonts w:ascii="Times New Roman" w:eastAsia="宋体" w:hAnsi="Times New Roman" w:cs="Times New Roman"/>
          <w:b/>
          <w:sz w:val="24"/>
          <w:szCs w:val="24"/>
        </w:rPr>
      </w:pPr>
      <w:r w:rsidRPr="001B01F2">
        <w:rPr>
          <w:rFonts w:ascii="Times New Roman" w:eastAsia="宋体" w:hAnsi="Times New Roman" w:cs="Times New Roman"/>
          <w:b/>
          <w:sz w:val="24"/>
          <w:szCs w:val="24"/>
        </w:rPr>
        <w:t>生殖毒性</w:t>
      </w:r>
    </w:p>
    <w:p w14:paraId="1808009B" w14:textId="77777777" w:rsidR="007E5384" w:rsidRPr="001B01F2" w:rsidRDefault="007E5384" w:rsidP="001B01F2">
      <w:pPr>
        <w:adjustRightInd w:val="0"/>
        <w:snapToGrid w:val="0"/>
        <w:spacing w:line="360" w:lineRule="auto"/>
        <w:ind w:firstLineChars="200" w:firstLine="480"/>
        <w:jc w:val="both"/>
        <w:rPr>
          <w:rFonts w:ascii="Times New Roman" w:eastAsia="宋体" w:hAnsi="Times New Roman" w:cs="Times New Roman"/>
          <w:sz w:val="24"/>
          <w:szCs w:val="24"/>
        </w:rPr>
      </w:pPr>
      <w:r w:rsidRPr="001B01F2">
        <w:rPr>
          <w:rFonts w:ascii="Times New Roman" w:eastAsia="宋体" w:hAnsi="Times New Roman" w:cs="Times New Roman"/>
          <w:sz w:val="24"/>
          <w:szCs w:val="24"/>
        </w:rPr>
        <w:t>TBA</w:t>
      </w:r>
      <w:r w:rsidRPr="001B01F2">
        <w:rPr>
          <w:rFonts w:ascii="Times New Roman" w:eastAsia="宋体" w:hAnsi="Times New Roman" w:cs="Times New Roman"/>
          <w:sz w:val="24"/>
          <w:szCs w:val="24"/>
        </w:rPr>
        <w:t>不会诱导大鼠或小鼠骨骼或内脏畸形，但剂量为</w:t>
      </w:r>
      <w:r w:rsidRPr="001B01F2">
        <w:rPr>
          <w:rFonts w:ascii="Times New Roman" w:eastAsia="宋体" w:hAnsi="Times New Roman" w:cs="Times New Roman"/>
          <w:sz w:val="24"/>
          <w:szCs w:val="24"/>
        </w:rPr>
        <w:t>1000 mg/kg/</w:t>
      </w:r>
      <w:r w:rsidRPr="001B01F2">
        <w:rPr>
          <w:rFonts w:ascii="Times New Roman" w:eastAsia="宋体" w:hAnsi="Times New Roman" w:cs="Times New Roman"/>
          <w:sz w:val="24"/>
          <w:szCs w:val="24"/>
        </w:rPr>
        <w:t>天或更高剂量时，</w:t>
      </w:r>
      <w:r w:rsidRPr="001B01F2">
        <w:rPr>
          <w:rFonts w:ascii="Times New Roman" w:eastAsia="宋体" w:hAnsi="Times New Roman" w:cs="Times New Roman"/>
          <w:sz w:val="24"/>
          <w:szCs w:val="24"/>
        </w:rPr>
        <w:t>TBA</w:t>
      </w:r>
      <w:r w:rsidRPr="001B01F2">
        <w:rPr>
          <w:rFonts w:ascii="Times New Roman" w:eastAsia="宋体" w:hAnsi="Times New Roman" w:cs="Times New Roman"/>
          <w:sz w:val="24"/>
          <w:szCs w:val="24"/>
        </w:rPr>
        <w:t>的确可诱发发育延迟和子宫内或产前死亡（</w:t>
      </w:r>
      <w:r w:rsidRPr="001B01F2">
        <w:rPr>
          <w:rFonts w:ascii="Times New Roman" w:eastAsia="宋体" w:hAnsi="Times New Roman" w:cs="Times New Roman"/>
          <w:sz w:val="24"/>
          <w:szCs w:val="24"/>
        </w:rPr>
        <w:t>2</w:t>
      </w:r>
      <w:r w:rsidRPr="001B01F2">
        <w:rPr>
          <w:rFonts w:ascii="Times New Roman" w:eastAsia="宋体" w:hAnsi="Times New Roman" w:cs="Times New Roman"/>
          <w:sz w:val="24"/>
          <w:szCs w:val="24"/>
        </w:rPr>
        <w:t>）。</w:t>
      </w:r>
    </w:p>
    <w:p w14:paraId="060BF37C" w14:textId="77777777" w:rsidR="007E5384" w:rsidRPr="001B01F2" w:rsidRDefault="007E5384" w:rsidP="001B01F2">
      <w:pPr>
        <w:adjustRightInd w:val="0"/>
        <w:snapToGrid w:val="0"/>
        <w:spacing w:line="360" w:lineRule="auto"/>
        <w:ind w:firstLineChars="200" w:firstLine="480"/>
        <w:jc w:val="both"/>
        <w:rPr>
          <w:rFonts w:ascii="Times New Roman" w:eastAsia="宋体" w:hAnsi="Times New Roman" w:cs="Times New Roman"/>
          <w:sz w:val="24"/>
          <w:szCs w:val="24"/>
        </w:rPr>
      </w:pPr>
      <w:r w:rsidRPr="001B01F2">
        <w:rPr>
          <w:rFonts w:ascii="Times New Roman" w:eastAsia="宋体" w:hAnsi="Times New Roman" w:cs="Times New Roman"/>
          <w:sz w:val="24"/>
          <w:szCs w:val="24"/>
        </w:rPr>
        <w:t>在生殖</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发育毒性筛选研究中，</w:t>
      </w:r>
      <w:r w:rsidRPr="001B01F2">
        <w:rPr>
          <w:rFonts w:ascii="Times New Roman" w:eastAsia="宋体" w:hAnsi="Times New Roman" w:cs="Times New Roman"/>
          <w:sz w:val="24"/>
          <w:szCs w:val="24"/>
        </w:rPr>
        <w:t>Sprague-Dawley</w:t>
      </w:r>
      <w:r w:rsidRPr="001B01F2">
        <w:rPr>
          <w:rFonts w:ascii="Times New Roman" w:eastAsia="宋体" w:hAnsi="Times New Roman" w:cs="Times New Roman"/>
          <w:sz w:val="24"/>
          <w:szCs w:val="24"/>
        </w:rPr>
        <w:t>大鼠（</w:t>
      </w:r>
      <w:r w:rsidRPr="001B01F2">
        <w:rPr>
          <w:rFonts w:ascii="Times New Roman" w:eastAsia="宋体" w:hAnsi="Times New Roman" w:cs="Times New Roman"/>
          <w:sz w:val="24"/>
          <w:szCs w:val="24"/>
        </w:rPr>
        <w:t>12</w:t>
      </w:r>
      <w:r w:rsidRPr="001B01F2">
        <w:rPr>
          <w:rFonts w:ascii="Times New Roman" w:eastAsia="宋体" w:hAnsi="Times New Roman" w:cs="Times New Roman"/>
          <w:sz w:val="24"/>
          <w:szCs w:val="24"/>
        </w:rPr>
        <w:t>只</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性别</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组）经口给予</w:t>
      </w:r>
      <w:r w:rsidRPr="001B01F2">
        <w:rPr>
          <w:rFonts w:ascii="Times New Roman" w:eastAsia="宋体" w:hAnsi="Times New Roman" w:cs="Times New Roman"/>
          <w:sz w:val="24"/>
          <w:szCs w:val="24"/>
        </w:rPr>
        <w:t>TBA</w:t>
      </w:r>
      <w:r w:rsidRPr="001B01F2">
        <w:rPr>
          <w:rFonts w:ascii="Times New Roman" w:eastAsia="宋体" w:hAnsi="Times New Roman" w:cs="Times New Roman"/>
          <w:sz w:val="24"/>
          <w:szCs w:val="24"/>
        </w:rPr>
        <w:t>，剂量分别为</w:t>
      </w:r>
      <w:r w:rsidRPr="001B01F2">
        <w:rPr>
          <w:rFonts w:ascii="Times New Roman" w:eastAsia="宋体" w:hAnsi="Times New Roman" w:cs="Times New Roman"/>
          <w:sz w:val="24"/>
          <w:szCs w:val="24"/>
        </w:rPr>
        <w:t>0</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64</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160</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400</w:t>
      </w:r>
      <w:r w:rsidRPr="001B01F2">
        <w:rPr>
          <w:rFonts w:ascii="Times New Roman" w:eastAsia="宋体" w:hAnsi="Times New Roman" w:cs="Times New Roman"/>
          <w:sz w:val="24"/>
          <w:szCs w:val="24"/>
        </w:rPr>
        <w:t>和</w:t>
      </w:r>
      <w:r w:rsidRPr="001B01F2">
        <w:rPr>
          <w:rFonts w:ascii="Times New Roman" w:eastAsia="宋体" w:hAnsi="Times New Roman" w:cs="Times New Roman"/>
          <w:sz w:val="24"/>
          <w:szCs w:val="24"/>
        </w:rPr>
        <w:t>1000 mg/kg/</w:t>
      </w:r>
      <w:r w:rsidRPr="001B01F2">
        <w:rPr>
          <w:rFonts w:ascii="Times New Roman" w:eastAsia="宋体" w:hAnsi="Times New Roman" w:cs="Times New Roman"/>
          <w:sz w:val="24"/>
          <w:szCs w:val="24"/>
        </w:rPr>
        <w:t>天，雄鼠给药长达</w:t>
      </w:r>
      <w:r w:rsidRPr="001B01F2">
        <w:rPr>
          <w:rFonts w:ascii="Times New Roman" w:eastAsia="宋体" w:hAnsi="Times New Roman" w:cs="Times New Roman"/>
          <w:sz w:val="24"/>
          <w:szCs w:val="24"/>
        </w:rPr>
        <w:t>63</w:t>
      </w:r>
      <w:r w:rsidRPr="001B01F2">
        <w:rPr>
          <w:rFonts w:ascii="Times New Roman" w:eastAsia="宋体" w:hAnsi="Times New Roman" w:cs="Times New Roman"/>
          <w:sz w:val="24"/>
          <w:szCs w:val="24"/>
        </w:rPr>
        <w:t>天，雌鼠给药时间为交配前</w:t>
      </w:r>
      <w:r w:rsidRPr="001B01F2">
        <w:rPr>
          <w:rFonts w:ascii="Times New Roman" w:eastAsia="宋体" w:hAnsi="Times New Roman" w:cs="Times New Roman"/>
          <w:sz w:val="24"/>
          <w:szCs w:val="24"/>
        </w:rPr>
        <w:t>4</w:t>
      </w:r>
      <w:r w:rsidRPr="001B01F2">
        <w:rPr>
          <w:rFonts w:ascii="Times New Roman" w:eastAsia="宋体" w:hAnsi="Times New Roman" w:cs="Times New Roman"/>
          <w:sz w:val="24"/>
          <w:szCs w:val="24"/>
        </w:rPr>
        <w:t>周至产后（</w:t>
      </w:r>
      <w:r w:rsidRPr="001B01F2">
        <w:rPr>
          <w:rFonts w:ascii="Times New Roman" w:eastAsia="宋体" w:hAnsi="Times New Roman" w:cs="Times New Roman"/>
          <w:sz w:val="24"/>
          <w:szCs w:val="24"/>
        </w:rPr>
        <w:t>PND</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20</w:t>
      </w:r>
      <w:r w:rsidRPr="001B01F2">
        <w:rPr>
          <w:rFonts w:ascii="Times New Roman" w:eastAsia="宋体" w:hAnsi="Times New Roman" w:cs="Times New Roman"/>
          <w:sz w:val="24"/>
          <w:szCs w:val="24"/>
        </w:rPr>
        <w:t>天（</w:t>
      </w:r>
      <w:r w:rsidRPr="001B01F2">
        <w:rPr>
          <w:rFonts w:ascii="Times New Roman" w:eastAsia="宋体" w:hAnsi="Times New Roman" w:cs="Times New Roman"/>
          <w:sz w:val="24"/>
          <w:szCs w:val="24"/>
        </w:rPr>
        <w:t>13</w:t>
      </w:r>
      <w:r w:rsidRPr="001B01F2">
        <w:rPr>
          <w:rFonts w:ascii="Times New Roman" w:eastAsia="宋体" w:hAnsi="Times New Roman" w:cs="Times New Roman"/>
          <w:sz w:val="24"/>
          <w:szCs w:val="24"/>
        </w:rPr>
        <w:t>），对各种生殖参数（包括</w:t>
      </w:r>
      <w:bookmarkStart w:id="40" w:name="OLE_LINK4"/>
      <w:bookmarkStart w:id="41" w:name="OLE_LINK5"/>
      <w:r w:rsidRPr="001B01F2">
        <w:rPr>
          <w:rFonts w:ascii="Times New Roman" w:eastAsia="宋体" w:hAnsi="Times New Roman" w:cs="Times New Roman"/>
          <w:sz w:val="24"/>
          <w:szCs w:val="24"/>
        </w:rPr>
        <w:t>交配指数、生育指数、孕期指数或妊娠期指数</w:t>
      </w:r>
      <w:bookmarkEnd w:id="40"/>
      <w:bookmarkEnd w:id="41"/>
      <w:r w:rsidRPr="001B01F2">
        <w:rPr>
          <w:rFonts w:ascii="Times New Roman" w:eastAsia="宋体" w:hAnsi="Times New Roman" w:cs="Times New Roman"/>
          <w:sz w:val="24"/>
          <w:szCs w:val="24"/>
        </w:rPr>
        <w:t>）均未产生不良影响。妊娠期和哺乳期给药</w:t>
      </w:r>
      <w:r w:rsidRPr="001B01F2">
        <w:rPr>
          <w:rFonts w:ascii="Times New Roman" w:eastAsia="宋体" w:hAnsi="Times New Roman" w:cs="Times New Roman"/>
          <w:sz w:val="24"/>
          <w:szCs w:val="24"/>
        </w:rPr>
        <w:t>TBA 1000 mg/kg/</w:t>
      </w:r>
      <w:r w:rsidRPr="001B01F2">
        <w:rPr>
          <w:rFonts w:ascii="Times New Roman" w:eastAsia="宋体" w:hAnsi="Times New Roman" w:cs="Times New Roman"/>
          <w:sz w:val="24"/>
          <w:szCs w:val="24"/>
        </w:rPr>
        <w:t>天的母鼠，其平均产仔数显著减少，每次妊娠的活胎数减少，死胎数增加，幼仔死亡率持续增加至</w:t>
      </w:r>
      <w:r w:rsidR="008E5028">
        <w:rPr>
          <w:rFonts w:ascii="Times New Roman" w:eastAsia="宋体" w:hAnsi="Times New Roman" w:cs="Times New Roman" w:hint="eastAsia"/>
          <w:sz w:val="24"/>
          <w:szCs w:val="24"/>
        </w:rPr>
        <w:t>产后第</w:t>
      </w:r>
      <w:r w:rsidR="008E5028">
        <w:rPr>
          <w:rFonts w:ascii="Times New Roman" w:eastAsia="宋体" w:hAnsi="Times New Roman" w:cs="Times New Roman" w:hint="eastAsia"/>
          <w:sz w:val="24"/>
          <w:szCs w:val="24"/>
        </w:rPr>
        <w:t>4</w:t>
      </w:r>
      <w:r w:rsidR="008E5028">
        <w:rPr>
          <w:rFonts w:ascii="Times New Roman" w:eastAsia="宋体" w:hAnsi="Times New Roman" w:cs="Times New Roman" w:hint="eastAsia"/>
          <w:sz w:val="24"/>
          <w:szCs w:val="24"/>
        </w:rPr>
        <w:t>天</w:t>
      </w:r>
      <w:r w:rsidRPr="001B01F2">
        <w:rPr>
          <w:rFonts w:ascii="Times New Roman" w:eastAsia="宋体" w:hAnsi="Times New Roman" w:cs="Times New Roman"/>
          <w:sz w:val="24"/>
          <w:szCs w:val="24"/>
        </w:rPr>
        <w:t>，并可导致出生至断奶时幼仔的平均体重减轻。剂量为</w:t>
      </w:r>
      <w:r w:rsidRPr="001B01F2">
        <w:rPr>
          <w:rFonts w:ascii="Times New Roman" w:eastAsia="宋体" w:hAnsi="Times New Roman" w:cs="Times New Roman"/>
          <w:sz w:val="24"/>
          <w:szCs w:val="24"/>
        </w:rPr>
        <w:t>400 mg/kg</w:t>
      </w:r>
      <w:r w:rsidRPr="001B01F2">
        <w:rPr>
          <w:rFonts w:ascii="Times New Roman" w:eastAsia="宋体" w:hAnsi="Times New Roman" w:cs="Times New Roman"/>
          <w:sz w:val="24"/>
          <w:szCs w:val="24"/>
        </w:rPr>
        <w:t>或更高时，可观察到母体毒性（短暂的中枢神经系统作用、体重减轻和摄食量减少）。因此，对发育</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生殖有影响的</w:t>
      </w:r>
      <w:r w:rsidRPr="001B01F2">
        <w:rPr>
          <w:rFonts w:ascii="Times New Roman" w:eastAsia="宋体" w:hAnsi="Times New Roman" w:cs="Times New Roman"/>
          <w:sz w:val="24"/>
          <w:szCs w:val="24"/>
        </w:rPr>
        <w:t>NOAEL</w:t>
      </w:r>
      <w:r w:rsidRPr="001B01F2">
        <w:rPr>
          <w:rFonts w:ascii="Times New Roman" w:eastAsia="宋体" w:hAnsi="Times New Roman" w:cs="Times New Roman"/>
          <w:sz w:val="24"/>
          <w:szCs w:val="24"/>
        </w:rPr>
        <w:t>确定为</w:t>
      </w:r>
      <w:r w:rsidRPr="001B01F2">
        <w:rPr>
          <w:rFonts w:ascii="Times New Roman" w:eastAsia="宋体" w:hAnsi="Times New Roman" w:cs="Times New Roman"/>
          <w:sz w:val="24"/>
          <w:szCs w:val="24"/>
        </w:rPr>
        <w:t>400 mg/kg/</w:t>
      </w:r>
      <w:r w:rsidRPr="001B01F2">
        <w:rPr>
          <w:rFonts w:ascii="Times New Roman" w:eastAsia="宋体" w:hAnsi="Times New Roman" w:cs="Times New Roman"/>
          <w:sz w:val="24"/>
          <w:szCs w:val="24"/>
        </w:rPr>
        <w:t>天。</w:t>
      </w:r>
    </w:p>
    <w:p w14:paraId="13887FDE" w14:textId="77777777" w:rsidR="007E5384" w:rsidRPr="001B01F2" w:rsidRDefault="007E5384" w:rsidP="001B01F2">
      <w:pPr>
        <w:adjustRightInd w:val="0"/>
        <w:snapToGrid w:val="0"/>
        <w:spacing w:line="360" w:lineRule="auto"/>
        <w:ind w:firstLineChars="200" w:firstLine="480"/>
        <w:jc w:val="both"/>
        <w:rPr>
          <w:rFonts w:ascii="Times New Roman" w:eastAsia="宋体" w:hAnsi="Times New Roman" w:cs="Times New Roman"/>
          <w:sz w:val="24"/>
          <w:szCs w:val="24"/>
        </w:rPr>
      </w:pPr>
      <w:r w:rsidRPr="001B01F2">
        <w:rPr>
          <w:rFonts w:ascii="Times New Roman" w:eastAsia="宋体" w:hAnsi="Times New Roman" w:cs="Times New Roman"/>
          <w:sz w:val="24"/>
          <w:szCs w:val="24"/>
        </w:rPr>
        <w:t>剂量为</w:t>
      </w:r>
      <w:r w:rsidRPr="001B01F2">
        <w:rPr>
          <w:rFonts w:ascii="Times New Roman" w:eastAsia="宋体" w:hAnsi="Times New Roman" w:cs="Times New Roman"/>
          <w:sz w:val="24"/>
          <w:szCs w:val="24"/>
        </w:rPr>
        <w:t>1000 mg/kg/</w:t>
      </w:r>
      <w:r w:rsidRPr="001B01F2">
        <w:rPr>
          <w:rFonts w:ascii="Times New Roman" w:eastAsia="宋体" w:hAnsi="Times New Roman" w:cs="Times New Roman"/>
          <w:sz w:val="24"/>
          <w:szCs w:val="24"/>
        </w:rPr>
        <w:t>天时，两性亲代中均观察到轻至中度的短暂的系统性毒性，包括嗜睡和共济失调等可逆的中枢神经系统（</w:t>
      </w:r>
      <w:r w:rsidRPr="001B01F2">
        <w:rPr>
          <w:rFonts w:ascii="Times New Roman" w:eastAsia="宋体" w:hAnsi="Times New Roman" w:cs="Times New Roman"/>
          <w:sz w:val="24"/>
          <w:szCs w:val="24"/>
        </w:rPr>
        <w:t>CNS</w:t>
      </w:r>
      <w:r w:rsidRPr="001B01F2">
        <w:rPr>
          <w:rFonts w:ascii="Times New Roman" w:eastAsia="宋体" w:hAnsi="Times New Roman" w:cs="Times New Roman"/>
          <w:sz w:val="24"/>
          <w:szCs w:val="24"/>
        </w:rPr>
        <w:t>）效应，以及摄食量</w:t>
      </w:r>
      <w:r w:rsidR="008E5028">
        <w:rPr>
          <w:rFonts w:ascii="Times New Roman" w:eastAsia="宋体" w:hAnsi="Times New Roman" w:cs="Times New Roman" w:hint="eastAsia"/>
          <w:sz w:val="24"/>
          <w:szCs w:val="24"/>
        </w:rPr>
        <w:t>减少</w:t>
      </w:r>
      <w:r w:rsidR="008E5028">
        <w:rPr>
          <w:rFonts w:ascii="Times New Roman" w:eastAsia="宋体" w:hAnsi="Times New Roman" w:cs="Times New Roman"/>
          <w:sz w:val="24"/>
          <w:szCs w:val="24"/>
        </w:rPr>
        <w:t>和体重增加</w:t>
      </w:r>
      <w:r w:rsidRPr="001B01F2">
        <w:rPr>
          <w:rFonts w:ascii="Times New Roman" w:eastAsia="宋体" w:hAnsi="Times New Roman" w:cs="Times New Roman"/>
          <w:sz w:val="24"/>
          <w:szCs w:val="24"/>
        </w:rPr>
        <w:t>减少。剂量为</w:t>
      </w:r>
      <w:r w:rsidRPr="001B01F2">
        <w:rPr>
          <w:rFonts w:ascii="Times New Roman" w:eastAsia="宋体" w:hAnsi="Times New Roman" w:cs="Times New Roman"/>
          <w:sz w:val="24"/>
          <w:szCs w:val="24"/>
        </w:rPr>
        <w:t>400 mg/kg/</w:t>
      </w:r>
      <w:r w:rsidRPr="001B01F2">
        <w:rPr>
          <w:rFonts w:ascii="Times New Roman" w:eastAsia="宋体" w:hAnsi="Times New Roman" w:cs="Times New Roman"/>
          <w:sz w:val="24"/>
          <w:szCs w:val="24"/>
        </w:rPr>
        <w:t>天时，观察到雌鼠短时轻度嗜睡</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共济失调的发生率升高。因此，对母体毒性的</w:t>
      </w:r>
      <w:r w:rsidRPr="001B01F2">
        <w:rPr>
          <w:rFonts w:ascii="Times New Roman" w:eastAsia="宋体" w:hAnsi="Times New Roman" w:cs="Times New Roman"/>
          <w:sz w:val="24"/>
          <w:szCs w:val="24"/>
        </w:rPr>
        <w:t>NOEL</w:t>
      </w:r>
      <w:r w:rsidRPr="001B01F2">
        <w:rPr>
          <w:rFonts w:ascii="Times New Roman" w:eastAsia="宋体" w:hAnsi="Times New Roman" w:cs="Times New Roman"/>
          <w:sz w:val="24"/>
          <w:szCs w:val="24"/>
        </w:rPr>
        <w:t>确定为</w:t>
      </w:r>
      <w:r w:rsidRPr="001B01F2">
        <w:rPr>
          <w:rFonts w:ascii="Times New Roman" w:eastAsia="宋体" w:hAnsi="Times New Roman" w:cs="Times New Roman"/>
          <w:sz w:val="24"/>
          <w:szCs w:val="24"/>
        </w:rPr>
        <w:t>160 mg/kg/</w:t>
      </w:r>
      <w:r w:rsidRPr="001B01F2">
        <w:rPr>
          <w:rFonts w:ascii="Times New Roman" w:eastAsia="宋体" w:hAnsi="Times New Roman" w:cs="Times New Roman"/>
          <w:sz w:val="24"/>
          <w:szCs w:val="24"/>
        </w:rPr>
        <w:t>天。</w:t>
      </w:r>
    </w:p>
    <w:p w14:paraId="0AC8B472" w14:textId="77777777" w:rsidR="00206C99" w:rsidRPr="001B01F2" w:rsidRDefault="00206C99" w:rsidP="00206C99">
      <w:pPr>
        <w:adjustRightInd w:val="0"/>
        <w:snapToGrid w:val="0"/>
        <w:spacing w:line="360" w:lineRule="auto"/>
        <w:jc w:val="both"/>
        <w:rPr>
          <w:rFonts w:ascii="Times New Roman" w:eastAsia="宋体" w:hAnsi="Times New Roman" w:cs="Times New Roman"/>
          <w:b/>
          <w:sz w:val="24"/>
          <w:szCs w:val="24"/>
        </w:rPr>
      </w:pPr>
      <w:r w:rsidRPr="001B01F2">
        <w:rPr>
          <w:rFonts w:ascii="Times New Roman" w:eastAsia="宋体" w:hAnsi="Times New Roman" w:cs="Times New Roman"/>
          <w:b/>
          <w:sz w:val="24"/>
          <w:szCs w:val="24"/>
        </w:rPr>
        <w:t>重复给药毒性</w:t>
      </w:r>
    </w:p>
    <w:p w14:paraId="50BF1D9B" w14:textId="77777777" w:rsidR="00206C99" w:rsidRDefault="00206C99" w:rsidP="00206C99">
      <w:pPr>
        <w:adjustRightInd w:val="0"/>
        <w:snapToGrid w:val="0"/>
        <w:spacing w:line="360" w:lineRule="auto"/>
        <w:ind w:firstLineChars="200" w:firstLine="480"/>
        <w:jc w:val="both"/>
        <w:rPr>
          <w:rFonts w:ascii="Times New Roman" w:eastAsia="宋体" w:hAnsi="Times New Roman" w:cs="Times New Roman"/>
          <w:sz w:val="24"/>
          <w:szCs w:val="24"/>
        </w:rPr>
      </w:pPr>
      <w:r w:rsidRPr="001B01F2">
        <w:rPr>
          <w:rFonts w:ascii="Times New Roman" w:eastAsia="宋体" w:hAnsi="Times New Roman" w:cs="Times New Roman"/>
          <w:sz w:val="24"/>
          <w:szCs w:val="24"/>
        </w:rPr>
        <w:t>在一项亚慢性毒性研究中，</w:t>
      </w:r>
      <w:r w:rsidRPr="001B01F2">
        <w:rPr>
          <w:rFonts w:ascii="Times New Roman" w:eastAsia="宋体" w:hAnsi="Times New Roman" w:cs="Times New Roman"/>
          <w:sz w:val="24"/>
          <w:szCs w:val="24"/>
        </w:rPr>
        <w:t>F344/N</w:t>
      </w:r>
      <w:r w:rsidRPr="001B01F2">
        <w:rPr>
          <w:rFonts w:ascii="Times New Roman" w:eastAsia="宋体" w:hAnsi="Times New Roman" w:cs="Times New Roman"/>
          <w:sz w:val="24"/>
          <w:szCs w:val="24"/>
        </w:rPr>
        <w:t>大鼠（</w:t>
      </w:r>
      <w:r w:rsidRPr="001B01F2">
        <w:rPr>
          <w:rFonts w:ascii="Times New Roman" w:eastAsia="宋体" w:hAnsi="Times New Roman" w:cs="Times New Roman"/>
          <w:sz w:val="24"/>
          <w:szCs w:val="24"/>
        </w:rPr>
        <w:t>10/</w:t>
      </w:r>
      <w:r w:rsidRPr="001B01F2">
        <w:rPr>
          <w:rFonts w:ascii="Times New Roman" w:eastAsia="宋体" w:hAnsi="Times New Roman" w:cs="Times New Roman"/>
          <w:sz w:val="24"/>
          <w:szCs w:val="24"/>
        </w:rPr>
        <w:t>性别</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剂量）给予</w:t>
      </w:r>
      <w:r w:rsidRPr="001B01F2">
        <w:rPr>
          <w:rFonts w:ascii="Times New Roman" w:eastAsia="宋体" w:hAnsi="Times New Roman" w:cs="Times New Roman"/>
          <w:sz w:val="24"/>
          <w:szCs w:val="24"/>
        </w:rPr>
        <w:t>TBA</w:t>
      </w:r>
      <w:r w:rsidRPr="001B01F2">
        <w:rPr>
          <w:rFonts w:ascii="Times New Roman" w:eastAsia="宋体" w:hAnsi="Times New Roman" w:cs="Times New Roman"/>
          <w:sz w:val="24"/>
          <w:szCs w:val="24"/>
        </w:rPr>
        <w:t>（饮用水中，任意饮用）</w:t>
      </w:r>
      <w:r w:rsidRPr="001B01F2">
        <w:rPr>
          <w:rFonts w:ascii="Times New Roman" w:eastAsia="宋体" w:hAnsi="Times New Roman" w:cs="Times New Roman"/>
          <w:sz w:val="24"/>
          <w:szCs w:val="24"/>
        </w:rPr>
        <w:t>13</w:t>
      </w:r>
      <w:r w:rsidRPr="001B01F2">
        <w:rPr>
          <w:rFonts w:ascii="Times New Roman" w:eastAsia="宋体" w:hAnsi="Times New Roman" w:cs="Times New Roman"/>
          <w:sz w:val="24"/>
          <w:szCs w:val="24"/>
        </w:rPr>
        <w:t>周，剂量分别为</w:t>
      </w:r>
      <w:r w:rsidRPr="001B01F2">
        <w:rPr>
          <w:rFonts w:ascii="Times New Roman" w:eastAsia="宋体" w:hAnsi="Times New Roman" w:cs="Times New Roman"/>
          <w:sz w:val="24"/>
          <w:szCs w:val="24"/>
        </w:rPr>
        <w:t>0</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2.5</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5</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10</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20</w:t>
      </w:r>
      <w:r w:rsidRPr="001B01F2">
        <w:rPr>
          <w:rFonts w:ascii="Times New Roman" w:eastAsia="宋体" w:hAnsi="Times New Roman" w:cs="Times New Roman"/>
          <w:sz w:val="24"/>
          <w:szCs w:val="24"/>
        </w:rPr>
        <w:t>和</w:t>
      </w:r>
      <w:r w:rsidRPr="001B01F2">
        <w:rPr>
          <w:rFonts w:ascii="Times New Roman" w:eastAsia="宋体" w:hAnsi="Times New Roman" w:cs="Times New Roman"/>
          <w:sz w:val="24"/>
          <w:szCs w:val="24"/>
        </w:rPr>
        <w:t>40 mg/mL</w:t>
      </w:r>
      <w:r w:rsidRPr="001B01F2">
        <w:rPr>
          <w:rFonts w:ascii="Times New Roman" w:eastAsia="宋体" w:hAnsi="Times New Roman" w:cs="Times New Roman"/>
          <w:sz w:val="24"/>
          <w:szCs w:val="24"/>
        </w:rPr>
        <w:t>（相当于</w:t>
      </w:r>
      <w:r w:rsidRPr="001B01F2">
        <w:rPr>
          <w:rFonts w:ascii="Times New Roman" w:eastAsia="宋体" w:hAnsi="Times New Roman" w:cs="Times New Roman"/>
          <w:sz w:val="24"/>
          <w:szCs w:val="24"/>
        </w:rPr>
        <w:t>176</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353</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706</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1412</w:t>
      </w:r>
      <w:r w:rsidRPr="001B01F2">
        <w:rPr>
          <w:rFonts w:ascii="Times New Roman" w:eastAsia="宋体" w:hAnsi="Times New Roman" w:cs="Times New Roman"/>
          <w:sz w:val="24"/>
          <w:szCs w:val="24"/>
        </w:rPr>
        <w:t>和</w:t>
      </w:r>
      <w:r w:rsidRPr="001B01F2">
        <w:rPr>
          <w:rFonts w:ascii="Times New Roman" w:eastAsia="宋体" w:hAnsi="Times New Roman" w:cs="Times New Roman"/>
          <w:sz w:val="24"/>
          <w:szCs w:val="24"/>
        </w:rPr>
        <w:t>2824 mg/kg/</w:t>
      </w:r>
      <w:r w:rsidRPr="001B01F2">
        <w:rPr>
          <w:rFonts w:ascii="Times New Roman" w:eastAsia="宋体" w:hAnsi="Times New Roman" w:cs="Times New Roman"/>
          <w:sz w:val="24"/>
          <w:szCs w:val="24"/>
        </w:rPr>
        <w:t>天）（</w:t>
      </w:r>
      <w:r w:rsidRPr="001B01F2">
        <w:rPr>
          <w:rFonts w:ascii="Times New Roman" w:eastAsia="宋体" w:hAnsi="Times New Roman" w:cs="Times New Roman"/>
          <w:sz w:val="24"/>
          <w:szCs w:val="24"/>
        </w:rPr>
        <w:t>6</w:t>
      </w:r>
      <w:r w:rsidRPr="001B01F2">
        <w:rPr>
          <w:rFonts w:ascii="Times New Roman" w:eastAsia="宋体" w:hAnsi="Times New Roman" w:cs="Times New Roman"/>
          <w:sz w:val="24"/>
          <w:szCs w:val="24"/>
        </w:rPr>
        <w:t>）。研究期间，高剂量组中所有雄性和</w:t>
      </w:r>
      <w:r w:rsidRPr="001B01F2">
        <w:rPr>
          <w:rFonts w:ascii="Times New Roman" w:eastAsia="宋体" w:hAnsi="Times New Roman" w:cs="Times New Roman"/>
          <w:sz w:val="24"/>
          <w:szCs w:val="24"/>
        </w:rPr>
        <w:t>6</w:t>
      </w:r>
      <w:r w:rsidRPr="001B01F2">
        <w:rPr>
          <w:rFonts w:ascii="Times New Roman" w:eastAsia="宋体" w:hAnsi="Times New Roman" w:cs="Times New Roman"/>
          <w:sz w:val="24"/>
          <w:szCs w:val="24"/>
        </w:rPr>
        <w:t>例雌性动物死亡。研究中观察到的最敏感的毒性为肾病。与对照组动物相比，</w:t>
      </w:r>
      <w:r w:rsidRPr="001B01F2">
        <w:rPr>
          <w:rFonts w:ascii="Times New Roman" w:eastAsia="宋体" w:hAnsi="Times New Roman" w:cs="Times New Roman"/>
          <w:sz w:val="24"/>
          <w:szCs w:val="24"/>
        </w:rPr>
        <w:t>4</w:t>
      </w:r>
      <w:r w:rsidRPr="001B01F2">
        <w:rPr>
          <w:rFonts w:ascii="Times New Roman" w:eastAsia="宋体" w:hAnsi="Times New Roman" w:cs="Times New Roman"/>
          <w:sz w:val="24"/>
          <w:szCs w:val="24"/>
        </w:rPr>
        <w:t>个较低剂量组（剂量分别为</w:t>
      </w:r>
      <w:r w:rsidRPr="001B01F2">
        <w:rPr>
          <w:rFonts w:ascii="Times New Roman" w:eastAsia="宋体" w:hAnsi="Times New Roman" w:cs="Times New Roman"/>
          <w:sz w:val="24"/>
          <w:szCs w:val="24"/>
        </w:rPr>
        <w:t>353</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706</w:t>
      </w:r>
      <w:r w:rsidRPr="001B01F2">
        <w:rPr>
          <w:rFonts w:ascii="Times New Roman" w:eastAsia="宋体" w:hAnsi="Times New Roman" w:cs="Times New Roman"/>
          <w:sz w:val="24"/>
          <w:szCs w:val="24"/>
        </w:rPr>
        <w:t>和</w:t>
      </w:r>
      <w:r w:rsidRPr="001B01F2">
        <w:rPr>
          <w:rFonts w:ascii="Times New Roman" w:eastAsia="宋体" w:hAnsi="Times New Roman" w:cs="Times New Roman"/>
          <w:sz w:val="24"/>
          <w:szCs w:val="24"/>
        </w:rPr>
        <w:t>1412 mg/kg/</w:t>
      </w:r>
      <w:r w:rsidRPr="001B01F2">
        <w:rPr>
          <w:rFonts w:ascii="Times New Roman" w:eastAsia="宋体" w:hAnsi="Times New Roman" w:cs="Times New Roman"/>
          <w:sz w:val="24"/>
          <w:szCs w:val="24"/>
        </w:rPr>
        <w:t>天）中的雄鼠肾病严重程度增加，肾脏玻璃样小滴蓄积。</w:t>
      </w:r>
      <w:r w:rsidRPr="001B01F2">
        <w:rPr>
          <w:rFonts w:ascii="Times New Roman" w:eastAsia="宋体" w:hAnsi="Times New Roman" w:cs="Times New Roman"/>
          <w:sz w:val="24"/>
          <w:szCs w:val="24"/>
        </w:rPr>
        <w:t>3</w:t>
      </w:r>
      <w:r w:rsidRPr="001B01F2">
        <w:rPr>
          <w:rFonts w:ascii="Times New Roman" w:eastAsia="宋体" w:hAnsi="Times New Roman" w:cs="Times New Roman"/>
          <w:sz w:val="24"/>
          <w:szCs w:val="24"/>
        </w:rPr>
        <w:t>个最高剂量组雌鼠的肾病发生率明显高于对照组。</w:t>
      </w:r>
      <w:r w:rsidRPr="001B01F2">
        <w:rPr>
          <w:rFonts w:ascii="Times New Roman" w:eastAsia="宋体" w:hAnsi="Times New Roman" w:cs="Times New Roman"/>
          <w:sz w:val="24"/>
          <w:szCs w:val="24"/>
        </w:rPr>
        <w:t>2</w:t>
      </w:r>
      <w:r w:rsidRPr="001B01F2">
        <w:rPr>
          <w:rFonts w:ascii="Times New Roman" w:eastAsia="宋体" w:hAnsi="Times New Roman" w:cs="Times New Roman"/>
          <w:sz w:val="24"/>
          <w:szCs w:val="24"/>
        </w:rPr>
        <w:t>个最高剂量组雄鼠和高剂量组雌鼠中观察到膀胱移行上皮增生和炎症。基于最低剂量组雄鼠的肾病表现，认为</w:t>
      </w:r>
      <w:r w:rsidRPr="001B01F2">
        <w:rPr>
          <w:rFonts w:ascii="Times New Roman" w:eastAsia="宋体" w:hAnsi="Times New Roman" w:cs="Times New Roman"/>
          <w:sz w:val="24"/>
          <w:szCs w:val="24"/>
        </w:rPr>
        <w:t>LOEL</w:t>
      </w:r>
      <w:r w:rsidRPr="001B01F2">
        <w:rPr>
          <w:rFonts w:ascii="Times New Roman" w:eastAsia="宋体" w:hAnsi="Times New Roman" w:cs="Times New Roman"/>
          <w:sz w:val="24"/>
          <w:szCs w:val="24"/>
        </w:rPr>
        <w:t>为</w:t>
      </w:r>
      <w:r w:rsidRPr="001B01F2">
        <w:rPr>
          <w:rFonts w:ascii="Times New Roman" w:eastAsia="宋体" w:hAnsi="Times New Roman" w:cs="Times New Roman"/>
          <w:sz w:val="24"/>
          <w:szCs w:val="24"/>
        </w:rPr>
        <w:t>176 mg/kg/</w:t>
      </w:r>
      <w:r w:rsidRPr="001B01F2">
        <w:rPr>
          <w:rFonts w:ascii="Times New Roman" w:eastAsia="宋体" w:hAnsi="Times New Roman" w:cs="Times New Roman"/>
          <w:sz w:val="24"/>
          <w:szCs w:val="24"/>
        </w:rPr>
        <w:t>天。如上文提及，</w:t>
      </w:r>
      <w:r w:rsidRPr="001B01F2">
        <w:rPr>
          <w:rFonts w:ascii="Times New Roman" w:eastAsia="宋体" w:hAnsi="Times New Roman" w:cs="Times New Roman"/>
          <w:sz w:val="24"/>
          <w:szCs w:val="24"/>
        </w:rPr>
        <w:t>α2μ-</w:t>
      </w:r>
      <w:r w:rsidRPr="001B01F2">
        <w:rPr>
          <w:rFonts w:ascii="Times New Roman" w:eastAsia="宋体" w:hAnsi="Times New Roman" w:cs="Times New Roman"/>
          <w:sz w:val="24"/>
          <w:szCs w:val="24"/>
        </w:rPr>
        <w:t>球蛋白肾病是一种公认的与人类无关联性的、性别和物种特异性毒性机制的疾病（</w:t>
      </w:r>
      <w:r w:rsidRPr="001B01F2">
        <w:rPr>
          <w:rFonts w:ascii="Times New Roman" w:eastAsia="宋体" w:hAnsi="Times New Roman" w:cs="Times New Roman"/>
          <w:sz w:val="24"/>
          <w:szCs w:val="24"/>
        </w:rPr>
        <w:t>11,12</w:t>
      </w:r>
      <w:r w:rsidRPr="001B01F2">
        <w:rPr>
          <w:rFonts w:ascii="Times New Roman" w:eastAsia="宋体" w:hAnsi="Times New Roman" w:cs="Times New Roman"/>
          <w:sz w:val="24"/>
          <w:szCs w:val="24"/>
        </w:rPr>
        <w:t>）。</w:t>
      </w:r>
    </w:p>
    <w:p w14:paraId="62F8884A" w14:textId="73917903" w:rsidR="00206C99" w:rsidRDefault="00206C99" w:rsidP="001B01F2">
      <w:pPr>
        <w:adjustRightInd w:val="0"/>
        <w:snapToGrid w:val="0"/>
        <w:spacing w:line="360" w:lineRule="auto"/>
        <w:jc w:val="both"/>
        <w:rPr>
          <w:rFonts w:ascii="Times New Roman" w:eastAsia="宋体" w:hAnsi="Times New Roman" w:cs="Times New Roman"/>
          <w:b/>
          <w:sz w:val="24"/>
          <w:szCs w:val="24"/>
        </w:rPr>
      </w:pPr>
    </w:p>
    <w:p w14:paraId="2EDC6B24" w14:textId="59071214" w:rsidR="00206C99" w:rsidRDefault="00206C99" w:rsidP="001B01F2">
      <w:pPr>
        <w:adjustRightInd w:val="0"/>
        <w:snapToGrid w:val="0"/>
        <w:spacing w:line="360" w:lineRule="auto"/>
        <w:jc w:val="both"/>
        <w:rPr>
          <w:rFonts w:ascii="Times New Roman" w:eastAsia="宋体" w:hAnsi="Times New Roman" w:cs="Times New Roman"/>
          <w:b/>
          <w:sz w:val="24"/>
          <w:szCs w:val="24"/>
        </w:rPr>
      </w:pPr>
    </w:p>
    <w:p w14:paraId="7F4D6679" w14:textId="57612EA9" w:rsidR="00206C99" w:rsidRDefault="00206C99" w:rsidP="001B01F2">
      <w:pPr>
        <w:adjustRightInd w:val="0"/>
        <w:snapToGrid w:val="0"/>
        <w:spacing w:line="360" w:lineRule="auto"/>
        <w:jc w:val="both"/>
        <w:rPr>
          <w:rFonts w:ascii="Times New Roman" w:eastAsia="宋体" w:hAnsi="Times New Roman" w:cs="Times New Roman"/>
          <w:b/>
          <w:sz w:val="24"/>
          <w:szCs w:val="24"/>
        </w:rPr>
      </w:pPr>
    </w:p>
    <w:p w14:paraId="4647E93A" w14:textId="77777777" w:rsidR="00206C99" w:rsidRDefault="00206C99" w:rsidP="001B01F2">
      <w:pPr>
        <w:adjustRightInd w:val="0"/>
        <w:snapToGrid w:val="0"/>
        <w:spacing w:line="360" w:lineRule="auto"/>
        <w:jc w:val="both"/>
        <w:rPr>
          <w:rFonts w:ascii="Times New Roman" w:eastAsia="宋体" w:hAnsi="Times New Roman" w:cs="Times New Roman"/>
          <w:b/>
          <w:sz w:val="24"/>
          <w:szCs w:val="24"/>
        </w:rPr>
      </w:pPr>
    </w:p>
    <w:p w14:paraId="5F0090F9" w14:textId="77777777" w:rsidR="00BF4C03" w:rsidRDefault="00BF4C03" w:rsidP="001B01F2">
      <w:pPr>
        <w:adjustRightInd w:val="0"/>
        <w:snapToGrid w:val="0"/>
        <w:spacing w:line="360" w:lineRule="auto"/>
        <w:jc w:val="both"/>
        <w:rPr>
          <w:rFonts w:ascii="Times New Roman" w:eastAsia="宋体" w:hAnsi="Times New Roman" w:cs="Times New Roman"/>
          <w:b/>
          <w:sz w:val="24"/>
          <w:szCs w:val="24"/>
        </w:rPr>
      </w:pPr>
    </w:p>
    <w:p w14:paraId="33C69C9D" w14:textId="3D72EC83" w:rsidR="00BF4C03" w:rsidRPr="002569F8" w:rsidRDefault="00191C27" w:rsidP="00BF4C03">
      <w:pPr>
        <w:spacing w:line="0" w:lineRule="atLeast"/>
        <w:ind w:right="20"/>
        <w:jc w:val="center"/>
        <w:rPr>
          <w:rFonts w:ascii="Times New Roman" w:eastAsia="Times New Roman" w:hAnsi="Times New Roman" w:cs="Times New Roman"/>
          <w:sz w:val="21"/>
        </w:rPr>
        <w:sectPr w:rsidR="00BF4C03" w:rsidRPr="002569F8" w:rsidSect="00D77348">
          <w:pgSz w:w="11900" w:h="16834"/>
          <w:pgMar w:top="715" w:right="1429" w:bottom="160" w:left="1440" w:header="0" w:footer="0" w:gutter="0"/>
          <w:cols w:space="0" w:equalWidth="0">
            <w:col w:w="9040"/>
          </w:cols>
          <w:docGrid w:linePitch="360"/>
        </w:sectPr>
      </w:pPr>
      <w:r>
        <w:rPr>
          <w:rFonts w:ascii="Times New Roman" w:eastAsia="Times New Roman" w:hAnsi="Times New Roman" w:cs="Times New Roman"/>
          <w:sz w:val="21"/>
        </w:rPr>
        <w:t>43</w:t>
      </w:r>
    </w:p>
    <w:p w14:paraId="65730C0C" w14:textId="77777777" w:rsidR="00BF4C03" w:rsidRDefault="00BF4C03" w:rsidP="00BF4C03">
      <w:pPr>
        <w:adjustRightInd w:val="0"/>
        <w:spacing w:line="240" w:lineRule="exact"/>
        <w:jc w:val="right"/>
        <w:rPr>
          <w:rFonts w:ascii="Times New Roman" w:eastAsia="Times New Roman" w:hAnsi="Times New Roman"/>
          <w:sz w:val="21"/>
        </w:rPr>
      </w:pPr>
      <w:r w:rsidRPr="00EB1E18">
        <w:rPr>
          <w:rFonts w:ascii="Times New Roman" w:eastAsia="宋体" w:hAnsi="Times New Roman" w:cs="Times New Roman"/>
          <w:sz w:val="21"/>
        </w:rPr>
        <w:lastRenderedPageBreak/>
        <w:t>2-</w:t>
      </w:r>
      <w:r w:rsidRPr="00911F16">
        <w:rPr>
          <w:rFonts w:ascii="宋体" w:eastAsia="宋体" w:hAnsi="宋体" w:hint="eastAsia"/>
          <w:sz w:val="21"/>
        </w:rPr>
        <w:t>甲基四氢呋喃、环戊基甲醚和叔丁醇</w:t>
      </w:r>
      <w:r>
        <w:rPr>
          <w:rFonts w:ascii="宋体" w:eastAsia="宋体" w:hAnsi="宋体" w:hint="eastAsia"/>
          <w:sz w:val="21"/>
        </w:rPr>
        <w:t>的</w:t>
      </w:r>
      <w:r>
        <w:rPr>
          <w:rFonts w:ascii="Times New Roman" w:eastAsia="Times New Roman" w:hAnsi="Times New Roman"/>
          <w:sz w:val="21"/>
        </w:rPr>
        <w:t xml:space="preserve"> PDE</w:t>
      </w:r>
    </w:p>
    <w:p w14:paraId="09A22079" w14:textId="77777777" w:rsidR="00BF4C03" w:rsidRDefault="00FF31B4" w:rsidP="00BF4C03">
      <w:pPr>
        <w:spacing w:line="20" w:lineRule="exact"/>
        <w:rPr>
          <w:rFonts w:ascii="Times New Roman" w:eastAsia="Times New Roman" w:hAnsi="Times New Roman"/>
        </w:rPr>
      </w:pPr>
      <w:r>
        <w:rPr>
          <w:rFonts w:ascii="Times New Roman" w:eastAsia="Times New Roman" w:hAnsi="Times New Roman"/>
          <w:noProof/>
          <w:sz w:val="21"/>
        </w:rPr>
        <w:drawing>
          <wp:anchor distT="0" distB="0" distL="114300" distR="114300" simplePos="0" relativeHeight="251690496" behindDoc="1" locked="0" layoutInCell="0" allowOverlap="1" wp14:anchorId="27C1635E" wp14:editId="410DE809">
            <wp:simplePos x="0" y="0"/>
            <wp:positionH relativeFrom="column">
              <wp:posOffset>-17145</wp:posOffset>
            </wp:positionH>
            <wp:positionV relativeFrom="paragraph">
              <wp:posOffset>26670</wp:posOffset>
            </wp:positionV>
            <wp:extent cx="5772150" cy="6350"/>
            <wp:effectExtent l="0" t="0" r="0" b="0"/>
            <wp:wrapNone/>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6350"/>
                    </a:xfrm>
                    <a:prstGeom prst="rect">
                      <a:avLst/>
                    </a:prstGeom>
                    <a:noFill/>
                  </pic:spPr>
                </pic:pic>
              </a:graphicData>
            </a:graphic>
            <wp14:sizeRelH relativeFrom="page">
              <wp14:pctWidth>0</wp14:pctWidth>
            </wp14:sizeRelH>
            <wp14:sizeRelV relativeFrom="page">
              <wp14:pctHeight>0</wp14:pctHeight>
            </wp14:sizeRelV>
          </wp:anchor>
        </w:drawing>
      </w:r>
    </w:p>
    <w:p w14:paraId="2BC47BF4" w14:textId="77777777" w:rsidR="00BF4C03" w:rsidRDefault="00BF4C03" w:rsidP="00BF4C03">
      <w:pPr>
        <w:spacing w:line="200" w:lineRule="exact"/>
        <w:rPr>
          <w:rFonts w:ascii="Times New Roman" w:eastAsia="Times New Roman" w:hAnsi="Times New Roman"/>
        </w:rPr>
      </w:pPr>
    </w:p>
    <w:p w14:paraId="4A2E8069" w14:textId="77777777" w:rsidR="007E5384" w:rsidRPr="001B01F2" w:rsidRDefault="007E5384" w:rsidP="001B01F2">
      <w:pPr>
        <w:adjustRightInd w:val="0"/>
        <w:snapToGrid w:val="0"/>
        <w:spacing w:line="360" w:lineRule="auto"/>
        <w:ind w:firstLineChars="200" w:firstLine="480"/>
        <w:jc w:val="both"/>
        <w:rPr>
          <w:rFonts w:ascii="Times New Roman" w:eastAsia="宋体" w:hAnsi="Times New Roman" w:cs="Times New Roman"/>
          <w:sz w:val="24"/>
          <w:szCs w:val="24"/>
        </w:rPr>
      </w:pPr>
      <w:r w:rsidRPr="001B01F2">
        <w:rPr>
          <w:rFonts w:ascii="Times New Roman" w:eastAsia="宋体" w:hAnsi="Times New Roman" w:cs="Times New Roman"/>
          <w:sz w:val="24"/>
          <w:szCs w:val="24"/>
        </w:rPr>
        <w:t>B6C3F1</w:t>
      </w:r>
      <w:r w:rsidRPr="001B01F2">
        <w:rPr>
          <w:rFonts w:ascii="Times New Roman" w:eastAsia="宋体" w:hAnsi="Times New Roman" w:cs="Times New Roman"/>
          <w:sz w:val="24"/>
          <w:szCs w:val="24"/>
        </w:rPr>
        <w:t>小鼠（</w:t>
      </w:r>
      <w:r w:rsidRPr="001B01F2">
        <w:rPr>
          <w:rFonts w:ascii="Times New Roman" w:eastAsia="宋体" w:hAnsi="Times New Roman" w:cs="Times New Roman"/>
          <w:sz w:val="24"/>
          <w:szCs w:val="24"/>
        </w:rPr>
        <w:t>10</w:t>
      </w:r>
      <w:r w:rsidRPr="001B01F2">
        <w:rPr>
          <w:rFonts w:ascii="Times New Roman" w:eastAsia="宋体" w:hAnsi="Times New Roman" w:cs="Times New Roman"/>
          <w:sz w:val="24"/>
          <w:szCs w:val="24"/>
        </w:rPr>
        <w:t>只</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性别</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剂量）给予</w:t>
      </w:r>
      <w:r w:rsidRPr="001B01F2">
        <w:rPr>
          <w:rFonts w:ascii="Times New Roman" w:eastAsia="宋体" w:hAnsi="Times New Roman" w:cs="Times New Roman"/>
          <w:sz w:val="24"/>
          <w:szCs w:val="24"/>
        </w:rPr>
        <w:t>TBA</w:t>
      </w:r>
      <w:r w:rsidRPr="001B01F2">
        <w:rPr>
          <w:rFonts w:ascii="Times New Roman" w:eastAsia="宋体" w:hAnsi="Times New Roman" w:cs="Times New Roman"/>
          <w:sz w:val="24"/>
          <w:szCs w:val="24"/>
        </w:rPr>
        <w:t>（饮用水中）</w:t>
      </w:r>
      <w:r w:rsidRPr="001B01F2">
        <w:rPr>
          <w:rFonts w:ascii="Times New Roman" w:eastAsia="宋体" w:hAnsi="Times New Roman" w:cs="Times New Roman"/>
          <w:sz w:val="24"/>
          <w:szCs w:val="24"/>
        </w:rPr>
        <w:t>13</w:t>
      </w:r>
      <w:r w:rsidRPr="001B01F2">
        <w:rPr>
          <w:rFonts w:ascii="Times New Roman" w:eastAsia="宋体" w:hAnsi="Times New Roman" w:cs="Times New Roman"/>
          <w:sz w:val="24"/>
          <w:szCs w:val="24"/>
        </w:rPr>
        <w:t>周，</w:t>
      </w:r>
      <w:r w:rsidR="006651F3">
        <w:rPr>
          <w:rFonts w:ascii="Times New Roman" w:eastAsia="宋体" w:hAnsi="Times New Roman" w:cs="Times New Roman" w:hint="eastAsia"/>
          <w:sz w:val="24"/>
          <w:szCs w:val="24"/>
        </w:rPr>
        <w:t>给药</w:t>
      </w:r>
      <w:r w:rsidRPr="001B01F2">
        <w:rPr>
          <w:rFonts w:ascii="Times New Roman" w:eastAsia="宋体" w:hAnsi="Times New Roman" w:cs="Times New Roman"/>
          <w:sz w:val="24"/>
          <w:szCs w:val="24"/>
        </w:rPr>
        <w:t>剂量浓度与大鼠给药剂量浓度相同（剂量相当于</w:t>
      </w:r>
      <w:r w:rsidRPr="001B01F2">
        <w:rPr>
          <w:rFonts w:ascii="Times New Roman" w:eastAsia="宋体" w:hAnsi="Times New Roman" w:cs="Times New Roman"/>
          <w:sz w:val="24"/>
          <w:szCs w:val="24"/>
        </w:rPr>
        <w:t>446</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893</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1786</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3571</w:t>
      </w:r>
      <w:r w:rsidRPr="001B01F2">
        <w:rPr>
          <w:rFonts w:ascii="Times New Roman" w:eastAsia="宋体" w:hAnsi="Times New Roman" w:cs="Times New Roman"/>
          <w:sz w:val="24"/>
          <w:szCs w:val="24"/>
        </w:rPr>
        <w:t>和</w:t>
      </w:r>
      <w:r w:rsidRPr="001B01F2">
        <w:rPr>
          <w:rFonts w:ascii="Times New Roman" w:eastAsia="宋体" w:hAnsi="Times New Roman" w:cs="Times New Roman"/>
          <w:sz w:val="24"/>
          <w:szCs w:val="24"/>
        </w:rPr>
        <w:t>7143 mg/kg/</w:t>
      </w:r>
      <w:r w:rsidRPr="001B01F2">
        <w:rPr>
          <w:rFonts w:ascii="Times New Roman" w:eastAsia="宋体" w:hAnsi="Times New Roman" w:cs="Times New Roman"/>
          <w:sz w:val="24"/>
          <w:szCs w:val="24"/>
        </w:rPr>
        <w:t>天）（</w:t>
      </w:r>
      <w:r w:rsidRPr="001B01F2">
        <w:rPr>
          <w:rFonts w:ascii="Times New Roman" w:eastAsia="宋体" w:hAnsi="Times New Roman" w:cs="Times New Roman"/>
          <w:sz w:val="24"/>
          <w:szCs w:val="24"/>
        </w:rPr>
        <w:t>6</w:t>
      </w:r>
      <w:r w:rsidRPr="001B01F2">
        <w:rPr>
          <w:rFonts w:ascii="Times New Roman" w:eastAsia="宋体" w:hAnsi="Times New Roman" w:cs="Times New Roman"/>
          <w:sz w:val="24"/>
          <w:szCs w:val="24"/>
        </w:rPr>
        <w:t>）。高剂量组中</w:t>
      </w:r>
      <w:r w:rsidRPr="001B01F2">
        <w:rPr>
          <w:rFonts w:ascii="Times New Roman" w:eastAsia="宋体" w:hAnsi="Times New Roman" w:cs="Times New Roman"/>
          <w:sz w:val="24"/>
          <w:szCs w:val="24"/>
        </w:rPr>
        <w:t>2</w:t>
      </w:r>
      <w:r w:rsidRPr="001B01F2">
        <w:rPr>
          <w:rFonts w:ascii="Times New Roman" w:eastAsia="宋体" w:hAnsi="Times New Roman" w:cs="Times New Roman"/>
          <w:sz w:val="24"/>
          <w:szCs w:val="24"/>
        </w:rPr>
        <w:t>例雄鼠和</w:t>
      </w:r>
      <w:r w:rsidRPr="001B01F2">
        <w:rPr>
          <w:rFonts w:ascii="Times New Roman" w:eastAsia="宋体" w:hAnsi="Times New Roman" w:cs="Times New Roman"/>
          <w:sz w:val="24"/>
          <w:szCs w:val="24"/>
        </w:rPr>
        <w:t>1</w:t>
      </w:r>
      <w:r w:rsidRPr="001B01F2">
        <w:rPr>
          <w:rFonts w:ascii="Times New Roman" w:eastAsia="宋体" w:hAnsi="Times New Roman" w:cs="Times New Roman"/>
          <w:sz w:val="24"/>
          <w:szCs w:val="24"/>
        </w:rPr>
        <w:t>例雌鼠死亡。</w:t>
      </w:r>
      <w:r w:rsidRPr="001B01F2">
        <w:rPr>
          <w:rFonts w:ascii="Times New Roman" w:eastAsia="宋体" w:hAnsi="Times New Roman" w:cs="Times New Roman"/>
          <w:sz w:val="24"/>
          <w:szCs w:val="24"/>
        </w:rPr>
        <w:t>2</w:t>
      </w:r>
      <w:r w:rsidRPr="001B01F2">
        <w:rPr>
          <w:rFonts w:ascii="Times New Roman" w:eastAsia="宋体" w:hAnsi="Times New Roman" w:cs="Times New Roman"/>
          <w:sz w:val="24"/>
          <w:szCs w:val="24"/>
        </w:rPr>
        <w:t>个最高剂量组雄鼠和高剂量组雌鼠的最终平均体重明显低于对照组动物。在这些给药组中同时可见动物膀胱移行上皮增生和炎症。因此，</w:t>
      </w:r>
      <w:r w:rsidRPr="001B01F2">
        <w:rPr>
          <w:rFonts w:ascii="Times New Roman" w:eastAsia="宋体" w:hAnsi="Times New Roman" w:cs="Times New Roman"/>
          <w:sz w:val="24"/>
          <w:szCs w:val="24"/>
        </w:rPr>
        <w:t>NOEL</w:t>
      </w:r>
      <w:r w:rsidRPr="001B01F2">
        <w:rPr>
          <w:rFonts w:ascii="Times New Roman" w:eastAsia="宋体" w:hAnsi="Times New Roman" w:cs="Times New Roman"/>
          <w:sz w:val="24"/>
          <w:szCs w:val="24"/>
        </w:rPr>
        <w:t>确定为</w:t>
      </w:r>
      <w:r w:rsidRPr="001B01F2">
        <w:rPr>
          <w:rFonts w:ascii="Times New Roman" w:eastAsia="宋体" w:hAnsi="Times New Roman" w:cs="Times New Roman"/>
          <w:sz w:val="24"/>
          <w:szCs w:val="24"/>
        </w:rPr>
        <w:t>1786 mg/kg/</w:t>
      </w:r>
      <w:r w:rsidRPr="001B01F2">
        <w:rPr>
          <w:rFonts w:ascii="Times New Roman" w:eastAsia="宋体" w:hAnsi="Times New Roman" w:cs="Times New Roman"/>
          <w:sz w:val="24"/>
          <w:szCs w:val="24"/>
        </w:rPr>
        <w:t>天（</w:t>
      </w:r>
      <w:r w:rsidRPr="001B01F2">
        <w:rPr>
          <w:rFonts w:ascii="Times New Roman" w:eastAsia="宋体" w:hAnsi="Times New Roman" w:cs="Times New Roman"/>
          <w:sz w:val="24"/>
          <w:szCs w:val="24"/>
        </w:rPr>
        <w:t>6</w:t>
      </w:r>
      <w:r w:rsidRPr="001B01F2">
        <w:rPr>
          <w:rFonts w:ascii="Times New Roman" w:eastAsia="宋体" w:hAnsi="Times New Roman" w:cs="Times New Roman"/>
          <w:sz w:val="24"/>
          <w:szCs w:val="24"/>
        </w:rPr>
        <w:t>）。</w:t>
      </w:r>
    </w:p>
    <w:p w14:paraId="7501086B" w14:textId="77777777" w:rsidR="007E5384" w:rsidRPr="001B01F2" w:rsidRDefault="007E5384" w:rsidP="001B01F2">
      <w:pPr>
        <w:adjustRightInd w:val="0"/>
        <w:snapToGrid w:val="0"/>
        <w:spacing w:line="360" w:lineRule="auto"/>
        <w:jc w:val="both"/>
        <w:rPr>
          <w:rFonts w:ascii="Times New Roman" w:eastAsia="宋体" w:hAnsi="Times New Roman" w:cs="Times New Roman"/>
          <w:b/>
          <w:sz w:val="24"/>
          <w:szCs w:val="24"/>
        </w:rPr>
      </w:pPr>
      <w:r w:rsidRPr="001B01F2">
        <w:rPr>
          <w:rFonts w:ascii="Times New Roman" w:eastAsia="宋体" w:hAnsi="Times New Roman" w:cs="Times New Roman"/>
          <w:b/>
          <w:sz w:val="24"/>
          <w:szCs w:val="24"/>
        </w:rPr>
        <w:t>结论</w:t>
      </w:r>
    </w:p>
    <w:p w14:paraId="43ACF917" w14:textId="77777777" w:rsidR="007E5384" w:rsidRPr="001B01F2" w:rsidRDefault="007E5384" w:rsidP="001B01F2">
      <w:pPr>
        <w:adjustRightInd w:val="0"/>
        <w:snapToGrid w:val="0"/>
        <w:spacing w:line="360" w:lineRule="auto"/>
        <w:ind w:firstLineChars="200" w:firstLine="480"/>
        <w:jc w:val="both"/>
        <w:rPr>
          <w:rFonts w:ascii="Times New Roman" w:eastAsia="宋体" w:hAnsi="Times New Roman" w:cs="Times New Roman"/>
          <w:sz w:val="24"/>
          <w:szCs w:val="24"/>
        </w:rPr>
      </w:pPr>
      <w:r w:rsidRPr="001B01F2">
        <w:rPr>
          <w:rFonts w:ascii="Times New Roman" w:eastAsia="宋体" w:hAnsi="Times New Roman" w:cs="Times New Roman"/>
          <w:sz w:val="24"/>
          <w:szCs w:val="24"/>
        </w:rPr>
        <w:t>根据大鼠两年致癌性研究中雌鼠肾病的</w:t>
      </w:r>
      <w:r w:rsidRPr="001B01F2">
        <w:rPr>
          <w:rFonts w:ascii="Times New Roman" w:eastAsia="宋体" w:hAnsi="Times New Roman" w:cs="Times New Roman"/>
          <w:sz w:val="24"/>
          <w:szCs w:val="24"/>
        </w:rPr>
        <w:t>LOEL</w:t>
      </w:r>
      <w:r w:rsidRPr="001B01F2">
        <w:rPr>
          <w:rFonts w:ascii="Times New Roman" w:eastAsia="宋体" w:hAnsi="Times New Roman" w:cs="Times New Roman"/>
          <w:sz w:val="24"/>
          <w:szCs w:val="24"/>
        </w:rPr>
        <w:t>，计算出</w:t>
      </w:r>
      <w:r w:rsidRPr="001B01F2">
        <w:rPr>
          <w:rFonts w:ascii="Times New Roman" w:eastAsia="宋体" w:hAnsi="Times New Roman" w:cs="Times New Roman"/>
          <w:sz w:val="24"/>
          <w:szCs w:val="24"/>
        </w:rPr>
        <w:t>TBA</w:t>
      </w:r>
      <w:r w:rsidRPr="001B01F2">
        <w:rPr>
          <w:rFonts w:ascii="Times New Roman" w:eastAsia="宋体" w:hAnsi="Times New Roman" w:cs="Times New Roman"/>
          <w:sz w:val="24"/>
          <w:szCs w:val="24"/>
        </w:rPr>
        <w:t>的</w:t>
      </w:r>
      <w:r w:rsidRPr="001B01F2">
        <w:rPr>
          <w:rFonts w:ascii="Times New Roman" w:eastAsia="宋体" w:hAnsi="Times New Roman" w:cs="Times New Roman"/>
          <w:sz w:val="24"/>
          <w:szCs w:val="24"/>
        </w:rPr>
        <w:t>PDE</w:t>
      </w:r>
      <w:r w:rsidRPr="001B01F2">
        <w:rPr>
          <w:rFonts w:ascii="Times New Roman" w:eastAsia="宋体" w:hAnsi="Times New Roman" w:cs="Times New Roman"/>
          <w:sz w:val="24"/>
          <w:szCs w:val="24"/>
        </w:rPr>
        <w:t>为</w:t>
      </w:r>
      <w:r w:rsidRPr="001B01F2">
        <w:rPr>
          <w:rFonts w:ascii="Times New Roman" w:eastAsia="宋体" w:hAnsi="Times New Roman" w:cs="Times New Roman"/>
          <w:sz w:val="24"/>
          <w:szCs w:val="24"/>
        </w:rPr>
        <w:t>35 mg/</w:t>
      </w:r>
      <w:r w:rsidRPr="001B01F2">
        <w:rPr>
          <w:rFonts w:ascii="Times New Roman" w:eastAsia="宋体" w:hAnsi="Times New Roman" w:cs="Times New Roman"/>
          <w:sz w:val="24"/>
          <w:szCs w:val="24"/>
        </w:rPr>
        <w:t>天。因此，建议将</w:t>
      </w:r>
      <w:r w:rsidRPr="001B01F2">
        <w:rPr>
          <w:rFonts w:ascii="Times New Roman" w:eastAsia="宋体" w:hAnsi="Times New Roman" w:cs="Times New Roman"/>
          <w:sz w:val="24"/>
          <w:szCs w:val="24"/>
        </w:rPr>
        <w:t>TBA</w:t>
      </w:r>
      <w:r w:rsidRPr="001B01F2">
        <w:rPr>
          <w:rFonts w:ascii="Times New Roman" w:eastAsia="宋体" w:hAnsi="Times New Roman" w:cs="Times New Roman"/>
          <w:sz w:val="24"/>
          <w:szCs w:val="24"/>
        </w:rPr>
        <w:t>归到</w:t>
      </w:r>
      <w:r w:rsidRPr="001B01F2">
        <w:rPr>
          <w:rFonts w:ascii="Times New Roman" w:eastAsia="宋体" w:hAnsi="Times New Roman" w:cs="Times New Roman"/>
          <w:sz w:val="24"/>
          <w:szCs w:val="24"/>
        </w:rPr>
        <w:t>ICH</w:t>
      </w:r>
      <w:r w:rsidRPr="001B01F2">
        <w:rPr>
          <w:rFonts w:ascii="Times New Roman" w:eastAsia="宋体" w:hAnsi="Times New Roman" w:cs="Times New Roman"/>
          <w:sz w:val="24"/>
          <w:szCs w:val="24"/>
        </w:rPr>
        <w:t>《杂质：残留溶剂指导原则》表</w:t>
      </w:r>
      <w:r w:rsidRPr="001B01F2">
        <w:rPr>
          <w:rFonts w:ascii="Times New Roman" w:eastAsia="宋体" w:hAnsi="Times New Roman" w:cs="Times New Roman"/>
          <w:sz w:val="24"/>
          <w:szCs w:val="24"/>
        </w:rPr>
        <w:t>2</w:t>
      </w:r>
      <w:r w:rsidRPr="001B01F2">
        <w:rPr>
          <w:rFonts w:ascii="Times New Roman" w:eastAsia="宋体" w:hAnsi="Times New Roman" w:cs="Times New Roman"/>
          <w:sz w:val="24"/>
          <w:szCs w:val="24"/>
        </w:rPr>
        <w:t>中的</w:t>
      </w:r>
      <w:r w:rsidRPr="001B01F2">
        <w:rPr>
          <w:rFonts w:ascii="Times New Roman" w:eastAsia="宋体" w:hAnsi="Times New Roman" w:cs="Times New Roman"/>
          <w:sz w:val="24"/>
          <w:szCs w:val="24"/>
        </w:rPr>
        <w:t>2</w:t>
      </w:r>
      <w:r w:rsidRPr="001B01F2">
        <w:rPr>
          <w:rFonts w:ascii="Times New Roman" w:eastAsia="宋体" w:hAnsi="Times New Roman" w:cs="Times New Roman"/>
          <w:sz w:val="24"/>
          <w:szCs w:val="24"/>
        </w:rPr>
        <w:t>类：</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应限制的溶剂</w:t>
      </w:r>
      <w:r w:rsidRPr="001B01F2">
        <w:rPr>
          <w:rFonts w:ascii="Times New Roman" w:eastAsia="宋体" w:hAnsi="Times New Roman" w:cs="Times New Roman"/>
          <w:sz w:val="24"/>
          <w:szCs w:val="24"/>
        </w:rPr>
        <w:t>”</w:t>
      </w:r>
      <w:r w:rsidRPr="001B01F2">
        <w:rPr>
          <w:rFonts w:ascii="Times New Roman" w:eastAsia="宋体" w:hAnsi="Times New Roman" w:cs="Times New Roman"/>
          <w:sz w:val="24"/>
          <w:szCs w:val="24"/>
        </w:rPr>
        <w:t>。</w:t>
      </w:r>
    </w:p>
    <w:p w14:paraId="5DDCC9E2" w14:textId="77777777" w:rsidR="007E5384" w:rsidRPr="001B01F2" w:rsidRDefault="007E5384" w:rsidP="007E5384">
      <w:pPr>
        <w:adjustRightInd w:val="0"/>
        <w:snapToGrid w:val="0"/>
        <w:spacing w:line="360" w:lineRule="auto"/>
        <w:ind w:firstLineChars="200" w:firstLine="480"/>
        <w:rPr>
          <w:rFonts w:ascii="Times New Roman" w:eastAsia="宋体" w:hAnsi="Times New Roman" w:cs="Times New Roman"/>
          <w:sz w:val="24"/>
          <w:szCs w:val="24"/>
        </w:rPr>
      </w:pPr>
    </w:p>
    <w:p w14:paraId="7A39DDD5" w14:textId="77777777" w:rsidR="007E5384" w:rsidRPr="001B01F2" w:rsidRDefault="007E5384" w:rsidP="007E5384">
      <w:pPr>
        <w:adjustRightInd w:val="0"/>
        <w:snapToGrid w:val="0"/>
        <w:spacing w:line="360" w:lineRule="auto"/>
        <w:rPr>
          <w:rFonts w:ascii="Times New Roman" w:eastAsia="宋体" w:hAnsi="Times New Roman" w:cs="Times New Roman"/>
          <w:b/>
          <w:sz w:val="24"/>
          <w:szCs w:val="24"/>
        </w:rPr>
      </w:pPr>
      <w:r w:rsidRPr="001B01F2">
        <w:rPr>
          <w:rFonts w:ascii="Times New Roman" w:eastAsia="宋体" w:hAnsi="Times New Roman" w:cs="Times New Roman"/>
          <w:b/>
          <w:sz w:val="24"/>
          <w:szCs w:val="24"/>
        </w:rPr>
        <w:t>参考文献</w:t>
      </w:r>
    </w:p>
    <w:p w14:paraId="19002274" w14:textId="77777777" w:rsidR="001E413B" w:rsidRDefault="007E5384" w:rsidP="00206C99">
      <w:pPr>
        <w:widowControl w:val="0"/>
        <w:numPr>
          <w:ilvl w:val="0"/>
          <w:numId w:val="85"/>
        </w:numPr>
        <w:tabs>
          <w:tab w:val="left" w:pos="993"/>
        </w:tabs>
        <w:adjustRightInd w:val="0"/>
        <w:snapToGrid w:val="0"/>
        <w:spacing w:line="360" w:lineRule="auto"/>
        <w:ind w:left="0" w:firstLineChars="200" w:firstLine="480"/>
        <w:jc w:val="both"/>
        <w:rPr>
          <w:rFonts w:ascii="Times New Roman" w:eastAsia="宋体" w:hAnsi="Times New Roman" w:cs="Times New Roman"/>
          <w:sz w:val="24"/>
          <w:szCs w:val="24"/>
        </w:rPr>
      </w:pPr>
      <w:r w:rsidRPr="001B01F2">
        <w:rPr>
          <w:rFonts w:ascii="Times New Roman" w:eastAsia="宋体" w:hAnsi="Times New Roman" w:cs="Times New Roman"/>
          <w:sz w:val="24"/>
          <w:szCs w:val="24"/>
        </w:rPr>
        <w:t>Cirvello JD, Radovsky A, Heath JE, Farnell DR, Lindamood C. Toxicity and carcinogenicity of tert-butyl alcohol in rats and mice following chronic exposure in drinking water. Toxicol Ind Health. 1995; 11(2):151-65.</w:t>
      </w:r>
    </w:p>
    <w:p w14:paraId="3536692C" w14:textId="77777777" w:rsidR="001E413B" w:rsidRPr="00DA64FB" w:rsidRDefault="007E5384" w:rsidP="00206C99">
      <w:pPr>
        <w:widowControl w:val="0"/>
        <w:numPr>
          <w:ilvl w:val="0"/>
          <w:numId w:val="85"/>
        </w:numPr>
        <w:tabs>
          <w:tab w:val="left" w:pos="993"/>
        </w:tabs>
        <w:adjustRightInd w:val="0"/>
        <w:snapToGrid w:val="0"/>
        <w:spacing w:line="360" w:lineRule="auto"/>
        <w:ind w:left="0" w:firstLineChars="200" w:firstLine="480"/>
        <w:jc w:val="both"/>
        <w:rPr>
          <w:rFonts w:ascii="Times New Roman" w:eastAsia="宋体" w:hAnsi="Times New Roman" w:cs="Times New Roman"/>
          <w:sz w:val="24"/>
          <w:szCs w:val="24"/>
        </w:rPr>
      </w:pPr>
      <w:r w:rsidRPr="001B01F2">
        <w:rPr>
          <w:rFonts w:ascii="Times New Roman" w:eastAsia="宋体" w:hAnsi="Times New Roman" w:cs="Times New Roman"/>
          <w:sz w:val="24"/>
          <w:szCs w:val="24"/>
        </w:rPr>
        <w:t>McGregor D. Tertiary-Butanol: a toxicological review. Crit Rev Toxicol. 2010; 40(8):697-727.</w:t>
      </w:r>
    </w:p>
    <w:p w14:paraId="036D9D32" w14:textId="77777777" w:rsidR="007E5384" w:rsidRPr="001B01F2" w:rsidRDefault="007E5384" w:rsidP="00206C99">
      <w:pPr>
        <w:widowControl w:val="0"/>
        <w:numPr>
          <w:ilvl w:val="0"/>
          <w:numId w:val="85"/>
        </w:numPr>
        <w:tabs>
          <w:tab w:val="left" w:pos="993"/>
        </w:tabs>
        <w:adjustRightInd w:val="0"/>
        <w:snapToGrid w:val="0"/>
        <w:spacing w:line="360" w:lineRule="auto"/>
        <w:ind w:left="0" w:firstLineChars="200" w:firstLine="480"/>
        <w:jc w:val="both"/>
        <w:rPr>
          <w:rFonts w:ascii="Times New Roman" w:eastAsia="宋体" w:hAnsi="Times New Roman" w:cs="Times New Roman"/>
          <w:sz w:val="24"/>
          <w:szCs w:val="24"/>
        </w:rPr>
      </w:pPr>
      <w:r w:rsidRPr="001B01F2">
        <w:rPr>
          <w:rFonts w:ascii="Times New Roman" w:eastAsia="宋体" w:hAnsi="Times New Roman" w:cs="Times New Roman"/>
          <w:sz w:val="24"/>
          <w:szCs w:val="24"/>
        </w:rPr>
        <w:t>Cosmetic Ingredient Review. Amended Final Report of the Safety Assessment of t-Butyl Alcohol as Used in Cosmetics. International Journal of Toxicology. 2005; 24(2):1-20.</w:t>
      </w:r>
    </w:p>
    <w:p w14:paraId="1F344355" w14:textId="18651102" w:rsidR="00BF4C03" w:rsidRDefault="007E5384" w:rsidP="00206C99">
      <w:pPr>
        <w:widowControl w:val="0"/>
        <w:numPr>
          <w:ilvl w:val="0"/>
          <w:numId w:val="85"/>
        </w:numPr>
        <w:tabs>
          <w:tab w:val="left" w:pos="993"/>
        </w:tabs>
        <w:adjustRightInd w:val="0"/>
        <w:snapToGrid w:val="0"/>
        <w:spacing w:line="360" w:lineRule="auto"/>
        <w:ind w:left="0" w:firstLineChars="200" w:firstLine="480"/>
        <w:jc w:val="both"/>
        <w:rPr>
          <w:rFonts w:ascii="Times New Roman" w:eastAsia="宋体" w:hAnsi="Times New Roman" w:cs="Times New Roman"/>
          <w:sz w:val="24"/>
          <w:szCs w:val="24"/>
        </w:rPr>
      </w:pPr>
      <w:r w:rsidRPr="001B01F2">
        <w:rPr>
          <w:rFonts w:ascii="Times New Roman" w:eastAsia="宋体" w:hAnsi="Times New Roman" w:cs="Times New Roman"/>
          <w:sz w:val="24"/>
          <w:szCs w:val="24"/>
        </w:rPr>
        <w:t xml:space="preserve">Environmental Health Criteria 65. World Health Organization International Programme on Chemical Safety Butanols: four isomers 1-Butanol, 2-Butanol, tert-Butanol, Isobutanol. 1987; URL: </w:t>
      </w:r>
      <w:hyperlink r:id="rId27" w:history="1">
        <w:r w:rsidR="00206C99" w:rsidRPr="005C7FD1">
          <w:rPr>
            <w:rStyle w:val="af0"/>
            <w:rFonts w:ascii="Times New Roman" w:eastAsia="宋体" w:hAnsi="Times New Roman" w:cs="Times New Roman"/>
            <w:sz w:val="24"/>
            <w:szCs w:val="24"/>
          </w:rPr>
          <w:t>http://www.inchem.org/documents/ehc/ehc/ehc65.htm</w:t>
        </w:r>
      </w:hyperlink>
      <w:r w:rsidR="00206C99">
        <w:rPr>
          <w:rFonts w:ascii="Times New Roman" w:eastAsia="宋体" w:hAnsi="Times New Roman" w:cs="Times New Roman" w:hint="eastAsia"/>
          <w:sz w:val="24"/>
          <w:szCs w:val="24"/>
        </w:rPr>
        <w:t>.</w:t>
      </w:r>
    </w:p>
    <w:p w14:paraId="1D7294E2" w14:textId="77777777" w:rsidR="00206C99" w:rsidRPr="001B01F2" w:rsidRDefault="00206C99" w:rsidP="00206C99">
      <w:pPr>
        <w:widowControl w:val="0"/>
        <w:numPr>
          <w:ilvl w:val="0"/>
          <w:numId w:val="85"/>
        </w:numPr>
        <w:tabs>
          <w:tab w:val="left" w:pos="993"/>
        </w:tabs>
        <w:adjustRightInd w:val="0"/>
        <w:snapToGrid w:val="0"/>
        <w:spacing w:line="360" w:lineRule="auto"/>
        <w:ind w:left="0" w:firstLineChars="200" w:firstLine="480"/>
        <w:jc w:val="both"/>
        <w:rPr>
          <w:rFonts w:ascii="Times New Roman" w:eastAsia="宋体" w:hAnsi="Times New Roman" w:cs="Times New Roman"/>
          <w:sz w:val="24"/>
          <w:szCs w:val="24"/>
        </w:rPr>
      </w:pPr>
      <w:r w:rsidRPr="001B01F2">
        <w:rPr>
          <w:rFonts w:ascii="Times New Roman" w:eastAsia="宋体" w:hAnsi="Times New Roman" w:cs="Times New Roman"/>
          <w:sz w:val="24"/>
          <w:szCs w:val="24"/>
        </w:rPr>
        <w:t>Williams TM, Borghoff, SJ. Characterization of tert-butyl alcohol binding to alpha2u-globulin in F-344 rats. Toxicological Sciences. 2001; 62:228-235.</w:t>
      </w:r>
    </w:p>
    <w:p w14:paraId="4FC655CD" w14:textId="77777777" w:rsidR="00206C99" w:rsidRPr="001B01F2" w:rsidRDefault="00206C99" w:rsidP="00206C99">
      <w:pPr>
        <w:widowControl w:val="0"/>
        <w:numPr>
          <w:ilvl w:val="0"/>
          <w:numId w:val="85"/>
        </w:numPr>
        <w:tabs>
          <w:tab w:val="left" w:pos="993"/>
        </w:tabs>
        <w:adjustRightInd w:val="0"/>
        <w:snapToGrid w:val="0"/>
        <w:spacing w:line="360" w:lineRule="auto"/>
        <w:ind w:left="0" w:firstLineChars="200" w:firstLine="480"/>
        <w:jc w:val="both"/>
        <w:rPr>
          <w:rFonts w:ascii="Times New Roman" w:eastAsia="宋体" w:hAnsi="Times New Roman" w:cs="Times New Roman"/>
          <w:sz w:val="24"/>
          <w:szCs w:val="24"/>
        </w:rPr>
      </w:pPr>
      <w:r w:rsidRPr="001B01F2">
        <w:rPr>
          <w:rFonts w:ascii="Times New Roman" w:eastAsia="宋体" w:hAnsi="Times New Roman" w:cs="Times New Roman"/>
          <w:sz w:val="24"/>
          <w:szCs w:val="24"/>
        </w:rPr>
        <w:t xml:space="preserve">United States National Toxicology Program (NTP), Toxicology and carcinogenesis studies tert-butyl alcohol (CAS No. 75-65-0), 1995; Number 436; NIH Publication No. 95-3167. URL: </w:t>
      </w:r>
      <w:hyperlink r:id="rId28" w:history="1">
        <w:r w:rsidRPr="001B01F2">
          <w:rPr>
            <w:rStyle w:val="af0"/>
            <w:rFonts w:ascii="Times New Roman" w:eastAsia="宋体" w:hAnsi="Times New Roman" w:cs="Times New Roman"/>
            <w:sz w:val="24"/>
            <w:szCs w:val="24"/>
          </w:rPr>
          <w:t>https://ntp.niehs.nih.gov/ntp/htdocs/lt_rpts/tr436.pdf</w:t>
        </w:r>
      </w:hyperlink>
      <w:r>
        <w:rPr>
          <w:rFonts w:ascii="Times New Roman" w:eastAsia="宋体" w:hAnsi="Times New Roman" w:cs="Times New Roman"/>
          <w:sz w:val="24"/>
          <w:szCs w:val="24"/>
        </w:rPr>
        <w:t>. (last accessed 22 December 2020)</w:t>
      </w:r>
    </w:p>
    <w:p w14:paraId="06D6800E" w14:textId="77777777" w:rsidR="00206C99" w:rsidRPr="001B01F2" w:rsidRDefault="00206C99" w:rsidP="00206C99">
      <w:pPr>
        <w:widowControl w:val="0"/>
        <w:numPr>
          <w:ilvl w:val="0"/>
          <w:numId w:val="85"/>
        </w:numPr>
        <w:tabs>
          <w:tab w:val="left" w:pos="993"/>
        </w:tabs>
        <w:adjustRightInd w:val="0"/>
        <w:snapToGrid w:val="0"/>
        <w:spacing w:line="360" w:lineRule="auto"/>
        <w:ind w:left="0" w:firstLineChars="200" w:firstLine="480"/>
        <w:jc w:val="both"/>
        <w:rPr>
          <w:rFonts w:ascii="Times New Roman" w:eastAsia="宋体" w:hAnsi="Times New Roman" w:cs="Times New Roman"/>
          <w:sz w:val="24"/>
          <w:szCs w:val="24"/>
        </w:rPr>
      </w:pPr>
      <w:r w:rsidRPr="001B01F2">
        <w:rPr>
          <w:rFonts w:ascii="Times New Roman" w:eastAsia="宋体" w:hAnsi="Times New Roman" w:cs="Times New Roman"/>
          <w:sz w:val="24"/>
          <w:szCs w:val="24"/>
        </w:rPr>
        <w:t xml:space="preserve">Bird MG, Burleigh-Flayer HD, Chun JS, Douglas JF, Kneiss JJ, Andrews LS. Oncogenicity studies of inhaled methyl tertiary-butyl ether (MTBE) in CD-1 mice and F-344 rats. J Appl Toxicol. 1997; 17:45-55. </w:t>
      </w:r>
    </w:p>
    <w:p w14:paraId="536E16B4" w14:textId="56237ECE" w:rsidR="00206C99" w:rsidRPr="00206C99" w:rsidRDefault="00206C99" w:rsidP="00206C99">
      <w:pPr>
        <w:widowControl w:val="0"/>
        <w:numPr>
          <w:ilvl w:val="0"/>
          <w:numId w:val="85"/>
        </w:numPr>
        <w:tabs>
          <w:tab w:val="left" w:pos="993"/>
        </w:tabs>
        <w:adjustRightInd w:val="0"/>
        <w:snapToGrid w:val="0"/>
        <w:spacing w:line="360" w:lineRule="auto"/>
        <w:ind w:left="0" w:firstLineChars="200" w:firstLine="480"/>
        <w:jc w:val="both"/>
        <w:rPr>
          <w:rFonts w:ascii="Times New Roman" w:eastAsia="宋体" w:hAnsi="Times New Roman" w:cs="Times New Roman"/>
          <w:sz w:val="24"/>
          <w:szCs w:val="24"/>
        </w:rPr>
      </w:pPr>
      <w:r w:rsidRPr="00206C99">
        <w:rPr>
          <w:rFonts w:ascii="Times New Roman" w:eastAsia="宋体" w:hAnsi="Times New Roman" w:cs="Times New Roman"/>
          <w:sz w:val="24"/>
          <w:szCs w:val="24"/>
        </w:rPr>
        <w:t>Hill RN, Crisp TM, Hurley PM, Rosenthal SL, Singh DV. Risk assessment of thyroid follicular cell tumours. Environ Health Perspect. 1998; 106(8):447-57.</w:t>
      </w:r>
    </w:p>
    <w:p w14:paraId="1621B85D" w14:textId="26AA860D" w:rsidR="00206C99" w:rsidRDefault="00206C99" w:rsidP="00206C99">
      <w:pPr>
        <w:widowControl w:val="0"/>
        <w:tabs>
          <w:tab w:val="left" w:pos="993"/>
        </w:tabs>
        <w:adjustRightInd w:val="0"/>
        <w:snapToGrid w:val="0"/>
        <w:spacing w:line="360" w:lineRule="auto"/>
        <w:jc w:val="both"/>
        <w:rPr>
          <w:rFonts w:ascii="Times New Roman" w:eastAsia="宋体" w:hAnsi="Times New Roman" w:cs="Times New Roman"/>
          <w:sz w:val="24"/>
          <w:szCs w:val="24"/>
        </w:rPr>
      </w:pPr>
    </w:p>
    <w:p w14:paraId="76E57863" w14:textId="5C485BBC" w:rsidR="00206C99" w:rsidRDefault="00206C99" w:rsidP="00206C99">
      <w:pPr>
        <w:widowControl w:val="0"/>
        <w:tabs>
          <w:tab w:val="left" w:pos="993"/>
        </w:tabs>
        <w:adjustRightInd w:val="0"/>
        <w:snapToGrid w:val="0"/>
        <w:spacing w:line="360" w:lineRule="auto"/>
        <w:jc w:val="both"/>
        <w:rPr>
          <w:rFonts w:ascii="Times New Roman" w:eastAsia="宋体" w:hAnsi="Times New Roman" w:cs="Times New Roman"/>
          <w:sz w:val="24"/>
          <w:szCs w:val="24"/>
        </w:rPr>
      </w:pPr>
    </w:p>
    <w:p w14:paraId="5EF4192E" w14:textId="77777777" w:rsidR="00206C99" w:rsidRPr="00BF4C03" w:rsidRDefault="00206C99" w:rsidP="00206C99">
      <w:pPr>
        <w:widowControl w:val="0"/>
        <w:tabs>
          <w:tab w:val="left" w:pos="993"/>
        </w:tabs>
        <w:adjustRightInd w:val="0"/>
        <w:snapToGrid w:val="0"/>
        <w:spacing w:line="360" w:lineRule="auto"/>
        <w:jc w:val="both"/>
        <w:rPr>
          <w:rFonts w:ascii="Times New Roman" w:eastAsia="宋体" w:hAnsi="Times New Roman" w:cs="Times New Roman"/>
          <w:sz w:val="24"/>
          <w:szCs w:val="24"/>
        </w:rPr>
      </w:pPr>
    </w:p>
    <w:p w14:paraId="3307E840" w14:textId="7CE82A03" w:rsidR="00BF4C03" w:rsidRPr="002569F8" w:rsidRDefault="00191C27" w:rsidP="00BF4C03">
      <w:pPr>
        <w:spacing w:line="0" w:lineRule="atLeast"/>
        <w:ind w:right="20"/>
        <w:jc w:val="center"/>
        <w:rPr>
          <w:rFonts w:ascii="Times New Roman" w:eastAsia="Times New Roman" w:hAnsi="Times New Roman" w:cs="Times New Roman"/>
          <w:sz w:val="21"/>
        </w:rPr>
        <w:sectPr w:rsidR="00BF4C03" w:rsidRPr="002569F8" w:rsidSect="00D77348">
          <w:pgSz w:w="11900" w:h="16834"/>
          <w:pgMar w:top="715" w:right="1429" w:bottom="160" w:left="1440" w:header="0" w:footer="0" w:gutter="0"/>
          <w:cols w:space="0" w:equalWidth="0">
            <w:col w:w="9040"/>
          </w:cols>
          <w:docGrid w:linePitch="360"/>
        </w:sectPr>
      </w:pPr>
      <w:r>
        <w:rPr>
          <w:rFonts w:ascii="Times New Roman" w:eastAsia="Times New Roman" w:hAnsi="Times New Roman" w:cs="Times New Roman"/>
          <w:sz w:val="21"/>
        </w:rPr>
        <w:t>44</w:t>
      </w:r>
    </w:p>
    <w:p w14:paraId="5165A6F5" w14:textId="77777777" w:rsidR="00BF4C03" w:rsidRDefault="00BF4C03" w:rsidP="00BF4C03">
      <w:pPr>
        <w:adjustRightInd w:val="0"/>
        <w:spacing w:line="240" w:lineRule="exact"/>
        <w:rPr>
          <w:rFonts w:ascii="Times New Roman" w:eastAsia="Times New Roman" w:hAnsi="Times New Roman"/>
          <w:sz w:val="21"/>
        </w:rPr>
      </w:pPr>
      <w:r w:rsidRPr="00EB1E18">
        <w:rPr>
          <w:rFonts w:ascii="Times New Roman" w:eastAsia="宋体" w:hAnsi="Times New Roman" w:cs="Times New Roman"/>
          <w:sz w:val="21"/>
        </w:rPr>
        <w:lastRenderedPageBreak/>
        <w:t>2-</w:t>
      </w:r>
      <w:r w:rsidRPr="00911F16">
        <w:rPr>
          <w:rFonts w:ascii="宋体" w:eastAsia="宋体" w:hAnsi="宋体" w:hint="eastAsia"/>
          <w:sz w:val="21"/>
        </w:rPr>
        <w:t>甲基四氢呋喃、环戊基甲醚和叔丁醇</w:t>
      </w:r>
      <w:r>
        <w:rPr>
          <w:rFonts w:ascii="宋体" w:eastAsia="宋体" w:hAnsi="宋体" w:hint="eastAsia"/>
          <w:sz w:val="21"/>
        </w:rPr>
        <w:t>的</w:t>
      </w:r>
      <w:r>
        <w:rPr>
          <w:rFonts w:ascii="Times New Roman" w:eastAsia="Times New Roman" w:hAnsi="Times New Roman"/>
          <w:sz w:val="21"/>
        </w:rPr>
        <w:t xml:space="preserve"> PDE</w:t>
      </w:r>
    </w:p>
    <w:p w14:paraId="43C2D853" w14:textId="77777777" w:rsidR="00BF4C03" w:rsidRDefault="00FF31B4" w:rsidP="00BF4C03">
      <w:pPr>
        <w:spacing w:line="20" w:lineRule="exact"/>
        <w:rPr>
          <w:rFonts w:ascii="Times New Roman" w:eastAsia="Times New Roman" w:hAnsi="Times New Roman"/>
        </w:rPr>
      </w:pPr>
      <w:r>
        <w:rPr>
          <w:rFonts w:ascii="Times New Roman" w:eastAsia="Times New Roman" w:hAnsi="Times New Roman"/>
          <w:noProof/>
          <w:sz w:val="21"/>
        </w:rPr>
        <w:drawing>
          <wp:anchor distT="0" distB="0" distL="114300" distR="114300" simplePos="0" relativeHeight="251691520" behindDoc="1" locked="0" layoutInCell="0" allowOverlap="1" wp14:anchorId="4D8B87C5" wp14:editId="7CE47CFC">
            <wp:simplePos x="0" y="0"/>
            <wp:positionH relativeFrom="column">
              <wp:posOffset>-17145</wp:posOffset>
            </wp:positionH>
            <wp:positionV relativeFrom="paragraph">
              <wp:posOffset>26670</wp:posOffset>
            </wp:positionV>
            <wp:extent cx="5772150" cy="6350"/>
            <wp:effectExtent l="0" t="0" r="0" b="0"/>
            <wp:wrapNone/>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6350"/>
                    </a:xfrm>
                    <a:prstGeom prst="rect">
                      <a:avLst/>
                    </a:prstGeom>
                    <a:noFill/>
                  </pic:spPr>
                </pic:pic>
              </a:graphicData>
            </a:graphic>
            <wp14:sizeRelH relativeFrom="page">
              <wp14:pctWidth>0</wp14:pctWidth>
            </wp14:sizeRelH>
            <wp14:sizeRelV relativeFrom="page">
              <wp14:pctHeight>0</wp14:pctHeight>
            </wp14:sizeRelV>
          </wp:anchor>
        </w:drawing>
      </w:r>
    </w:p>
    <w:p w14:paraId="24F1C165" w14:textId="77777777" w:rsidR="00BF4C03" w:rsidRDefault="00BF4C03" w:rsidP="00BF4C03">
      <w:pPr>
        <w:spacing w:line="200" w:lineRule="exact"/>
        <w:rPr>
          <w:rFonts w:ascii="Times New Roman" w:eastAsia="Times New Roman" w:hAnsi="Times New Roman"/>
        </w:rPr>
      </w:pPr>
    </w:p>
    <w:p w14:paraId="3114FDE7" w14:textId="77777777" w:rsidR="00BF4C03" w:rsidRPr="001B01F2" w:rsidRDefault="00BF4C03" w:rsidP="00206C99">
      <w:pPr>
        <w:widowControl w:val="0"/>
        <w:numPr>
          <w:ilvl w:val="0"/>
          <w:numId w:val="85"/>
        </w:numPr>
        <w:tabs>
          <w:tab w:val="left" w:pos="993"/>
        </w:tabs>
        <w:adjustRightInd w:val="0"/>
        <w:snapToGrid w:val="0"/>
        <w:spacing w:line="360" w:lineRule="auto"/>
        <w:ind w:left="0" w:firstLineChars="200" w:firstLine="480"/>
        <w:jc w:val="both"/>
        <w:rPr>
          <w:rFonts w:ascii="Times New Roman" w:eastAsia="宋体" w:hAnsi="Times New Roman" w:cs="Times New Roman"/>
          <w:sz w:val="24"/>
          <w:szCs w:val="24"/>
        </w:rPr>
      </w:pPr>
      <w:r w:rsidRPr="00BF4C03">
        <w:rPr>
          <w:rFonts w:ascii="Times New Roman" w:eastAsia="宋体" w:hAnsi="Times New Roman" w:cs="Times New Roman"/>
          <w:sz w:val="24"/>
          <w:szCs w:val="24"/>
        </w:rPr>
        <w:t>International Agency for Research on Cancer (IARC). IARC Monographs on the evaluation of carcinogenic risks to humans. Some Thyro</w:t>
      </w:r>
      <w:r w:rsidRPr="001B01F2">
        <w:rPr>
          <w:rFonts w:ascii="Times New Roman" w:eastAsia="宋体" w:hAnsi="Times New Roman" w:cs="Times New Roman"/>
          <w:sz w:val="24"/>
          <w:szCs w:val="24"/>
        </w:rPr>
        <w:t>tropic Agents. 2001; vol. 79.</w:t>
      </w:r>
    </w:p>
    <w:p w14:paraId="0D5D58D1" w14:textId="77777777" w:rsidR="00BF4C03" w:rsidRPr="001B01F2" w:rsidRDefault="00BF4C03" w:rsidP="00206C99">
      <w:pPr>
        <w:widowControl w:val="0"/>
        <w:numPr>
          <w:ilvl w:val="0"/>
          <w:numId w:val="85"/>
        </w:numPr>
        <w:tabs>
          <w:tab w:val="left" w:pos="993"/>
        </w:tabs>
        <w:adjustRightInd w:val="0"/>
        <w:snapToGrid w:val="0"/>
        <w:spacing w:line="360" w:lineRule="auto"/>
        <w:ind w:left="0" w:firstLineChars="200" w:firstLine="480"/>
        <w:jc w:val="both"/>
        <w:rPr>
          <w:rFonts w:ascii="Times New Roman" w:eastAsia="宋体" w:hAnsi="Times New Roman" w:cs="Times New Roman"/>
          <w:sz w:val="24"/>
          <w:szCs w:val="24"/>
        </w:rPr>
      </w:pPr>
      <w:r w:rsidRPr="001B01F2">
        <w:rPr>
          <w:rFonts w:ascii="Times New Roman" w:eastAsia="宋体" w:hAnsi="Times New Roman" w:cs="Times New Roman"/>
          <w:sz w:val="24"/>
          <w:szCs w:val="24"/>
        </w:rPr>
        <w:t>Blanck O, Fowles J, Schorsch F, Pallen C, Espinasse-Lormeau H, Schulte-Koerne E, et al. Tertiary butyl alcohol in drinking water induces phase I and II liver enzymes with consequent effects on thyroid hormone homeostasis in the B6C3F1 female mouse. J Appl Toxicol. 2010; 30(2):125-32</w:t>
      </w:r>
      <w:r w:rsidRPr="001B01F2">
        <w:rPr>
          <w:rFonts w:ascii="Times New Roman" w:eastAsia="宋体" w:hAnsi="Times New Roman" w:cs="Times New Roman" w:hint="eastAsia"/>
          <w:sz w:val="24"/>
          <w:szCs w:val="24"/>
        </w:rPr>
        <w:t>.</w:t>
      </w:r>
    </w:p>
    <w:p w14:paraId="512511DB" w14:textId="77777777" w:rsidR="00BF4C03" w:rsidRPr="002569F8" w:rsidRDefault="00BF4C03" w:rsidP="00206C99">
      <w:pPr>
        <w:widowControl w:val="0"/>
        <w:numPr>
          <w:ilvl w:val="0"/>
          <w:numId w:val="85"/>
        </w:numPr>
        <w:tabs>
          <w:tab w:val="left" w:pos="993"/>
        </w:tabs>
        <w:adjustRightInd w:val="0"/>
        <w:snapToGrid w:val="0"/>
        <w:spacing w:line="360" w:lineRule="auto"/>
        <w:ind w:left="0" w:firstLineChars="200" w:firstLine="480"/>
        <w:jc w:val="both"/>
        <w:rPr>
          <w:rFonts w:ascii="Times New Roman" w:eastAsia="宋体" w:hAnsi="Times New Roman" w:cs="Times New Roman"/>
          <w:sz w:val="24"/>
          <w:szCs w:val="24"/>
        </w:rPr>
      </w:pPr>
      <w:r w:rsidRPr="002569F8">
        <w:rPr>
          <w:rFonts w:ascii="Times New Roman" w:eastAsia="宋体" w:hAnsi="Times New Roman" w:cs="Times New Roman"/>
          <w:sz w:val="24"/>
          <w:szCs w:val="24"/>
        </w:rPr>
        <w:t>McGregor D, Hard GC. Renal tubule tumour induction by tertiary-butyl alcohol. Toxicol Sci. 2001; 61(1):1-3.</w:t>
      </w:r>
    </w:p>
    <w:p w14:paraId="162AE6C9" w14:textId="77777777" w:rsidR="00BF4C03" w:rsidRDefault="00BF4C03" w:rsidP="00206C99">
      <w:pPr>
        <w:widowControl w:val="0"/>
        <w:numPr>
          <w:ilvl w:val="0"/>
          <w:numId w:val="85"/>
        </w:numPr>
        <w:tabs>
          <w:tab w:val="left" w:pos="993"/>
        </w:tabs>
        <w:adjustRightInd w:val="0"/>
        <w:snapToGrid w:val="0"/>
        <w:spacing w:line="360" w:lineRule="auto"/>
        <w:ind w:left="0" w:firstLineChars="200" w:firstLine="480"/>
        <w:jc w:val="both"/>
        <w:rPr>
          <w:rFonts w:ascii="Times New Roman" w:eastAsia="宋体" w:hAnsi="Times New Roman" w:cs="Times New Roman"/>
          <w:sz w:val="24"/>
          <w:szCs w:val="24"/>
        </w:rPr>
      </w:pPr>
      <w:r w:rsidRPr="002569F8">
        <w:rPr>
          <w:rFonts w:ascii="Times New Roman" w:eastAsia="宋体" w:hAnsi="Times New Roman" w:cs="Times New Roman"/>
          <w:sz w:val="24"/>
          <w:szCs w:val="24"/>
        </w:rPr>
        <w:t>Swenberg, JA, 1993. Alpha 2u-globulin nephropathy: Review of the cellular and molecular mechanisms involved and their implications for human risk assessment. Environ Health Perspect. 1993;101(6):39-44.</w:t>
      </w:r>
    </w:p>
    <w:p w14:paraId="06E479E6" w14:textId="77777777" w:rsidR="00BF4C03" w:rsidRPr="001B01F2" w:rsidRDefault="00BF4C03" w:rsidP="00206C99">
      <w:pPr>
        <w:widowControl w:val="0"/>
        <w:numPr>
          <w:ilvl w:val="0"/>
          <w:numId w:val="85"/>
        </w:numPr>
        <w:tabs>
          <w:tab w:val="left" w:pos="993"/>
        </w:tabs>
        <w:adjustRightInd w:val="0"/>
        <w:snapToGrid w:val="0"/>
        <w:spacing w:line="360" w:lineRule="auto"/>
        <w:ind w:left="0" w:firstLineChars="200" w:firstLine="480"/>
        <w:jc w:val="both"/>
        <w:rPr>
          <w:rFonts w:ascii="Times New Roman" w:eastAsia="宋体" w:hAnsi="Times New Roman" w:cs="Times New Roman"/>
          <w:sz w:val="24"/>
          <w:szCs w:val="24"/>
        </w:rPr>
      </w:pPr>
      <w:r w:rsidRPr="00BF4C03">
        <w:rPr>
          <w:rFonts w:ascii="Times New Roman" w:eastAsia="宋体" w:hAnsi="Times New Roman" w:cs="Times New Roman"/>
          <w:sz w:val="24"/>
          <w:szCs w:val="24"/>
        </w:rPr>
        <w:t>European Chemicals Agency (ECHA), 2019. 2-Methylpropan-2-ol. CASRN 75-65-0. (Last accessed 25 Sep</w:t>
      </w:r>
      <w:r w:rsidRPr="001B01F2">
        <w:rPr>
          <w:rFonts w:ascii="Times New Roman" w:eastAsia="宋体" w:hAnsi="Times New Roman" w:cs="Times New Roman"/>
          <w:sz w:val="24"/>
          <w:szCs w:val="24"/>
        </w:rPr>
        <w:t>tember 2019). URL: https://echa.europa.eu/registration-dossier/- /registered-dossier/14112/1</w:t>
      </w:r>
      <w:r w:rsidRPr="001B01F2">
        <w:rPr>
          <w:rFonts w:ascii="Times New Roman" w:eastAsia="宋体" w:hAnsi="Times New Roman" w:cs="Times New Roman" w:hint="eastAsia"/>
          <w:sz w:val="24"/>
          <w:szCs w:val="24"/>
        </w:rPr>
        <w:t xml:space="preserve">. </w:t>
      </w:r>
      <w:r w:rsidRPr="001B01F2">
        <w:rPr>
          <w:rFonts w:ascii="Times New Roman" w:eastAsia="宋体" w:hAnsi="Times New Roman" w:cs="Times New Roman"/>
          <w:sz w:val="24"/>
          <w:szCs w:val="24"/>
        </w:rPr>
        <w:t>(last accessed 22 December 2020)</w:t>
      </w:r>
    </w:p>
    <w:p w14:paraId="06252DF9" w14:textId="77777777" w:rsidR="00BF4C03" w:rsidRDefault="00BF4C03" w:rsidP="00206C99">
      <w:pPr>
        <w:widowControl w:val="0"/>
        <w:tabs>
          <w:tab w:val="left" w:pos="993"/>
        </w:tabs>
        <w:adjustRightInd w:val="0"/>
        <w:snapToGrid w:val="0"/>
        <w:spacing w:line="360" w:lineRule="auto"/>
        <w:jc w:val="both"/>
        <w:rPr>
          <w:rFonts w:ascii="Times New Roman" w:eastAsia="宋体" w:hAnsi="Times New Roman" w:cs="Times New Roman"/>
          <w:sz w:val="24"/>
          <w:szCs w:val="24"/>
        </w:rPr>
      </w:pPr>
    </w:p>
    <w:p w14:paraId="5B614C86" w14:textId="77777777" w:rsidR="00395922" w:rsidRDefault="00395922" w:rsidP="001B01F2">
      <w:pPr>
        <w:widowControl w:val="0"/>
        <w:tabs>
          <w:tab w:val="left" w:pos="993"/>
        </w:tabs>
        <w:adjustRightInd w:val="0"/>
        <w:snapToGrid w:val="0"/>
        <w:spacing w:line="360" w:lineRule="auto"/>
        <w:jc w:val="both"/>
        <w:rPr>
          <w:rFonts w:ascii="Times New Roman" w:eastAsia="宋体" w:hAnsi="Times New Roman" w:cs="Times New Roman"/>
          <w:sz w:val="24"/>
          <w:szCs w:val="24"/>
        </w:rPr>
      </w:pPr>
    </w:p>
    <w:p w14:paraId="3EC18AD2" w14:textId="77777777" w:rsidR="00395922" w:rsidRDefault="00395922" w:rsidP="001B01F2">
      <w:pPr>
        <w:widowControl w:val="0"/>
        <w:tabs>
          <w:tab w:val="left" w:pos="993"/>
        </w:tabs>
        <w:adjustRightInd w:val="0"/>
        <w:snapToGrid w:val="0"/>
        <w:spacing w:line="360" w:lineRule="auto"/>
        <w:jc w:val="both"/>
        <w:rPr>
          <w:rFonts w:ascii="Times New Roman" w:eastAsia="宋体" w:hAnsi="Times New Roman" w:cs="Times New Roman"/>
          <w:sz w:val="24"/>
          <w:szCs w:val="24"/>
        </w:rPr>
      </w:pPr>
    </w:p>
    <w:p w14:paraId="21F76179" w14:textId="77777777" w:rsidR="00395922" w:rsidRDefault="00395922" w:rsidP="001B01F2">
      <w:pPr>
        <w:widowControl w:val="0"/>
        <w:tabs>
          <w:tab w:val="left" w:pos="993"/>
        </w:tabs>
        <w:adjustRightInd w:val="0"/>
        <w:snapToGrid w:val="0"/>
        <w:spacing w:line="360" w:lineRule="auto"/>
        <w:jc w:val="both"/>
        <w:rPr>
          <w:rFonts w:ascii="Times New Roman" w:eastAsia="宋体" w:hAnsi="Times New Roman" w:cs="Times New Roman"/>
          <w:sz w:val="24"/>
          <w:szCs w:val="24"/>
        </w:rPr>
      </w:pPr>
    </w:p>
    <w:p w14:paraId="2A6327DD" w14:textId="77777777" w:rsidR="00395922" w:rsidRDefault="00395922" w:rsidP="001B01F2">
      <w:pPr>
        <w:widowControl w:val="0"/>
        <w:tabs>
          <w:tab w:val="left" w:pos="993"/>
        </w:tabs>
        <w:adjustRightInd w:val="0"/>
        <w:snapToGrid w:val="0"/>
        <w:spacing w:line="360" w:lineRule="auto"/>
        <w:jc w:val="both"/>
        <w:rPr>
          <w:rFonts w:ascii="Times New Roman" w:eastAsia="宋体" w:hAnsi="Times New Roman" w:cs="Times New Roman"/>
          <w:sz w:val="24"/>
          <w:szCs w:val="24"/>
        </w:rPr>
      </w:pPr>
    </w:p>
    <w:p w14:paraId="38FD1902" w14:textId="77777777" w:rsidR="00395922" w:rsidRDefault="00395922" w:rsidP="001B01F2">
      <w:pPr>
        <w:widowControl w:val="0"/>
        <w:tabs>
          <w:tab w:val="left" w:pos="993"/>
        </w:tabs>
        <w:adjustRightInd w:val="0"/>
        <w:snapToGrid w:val="0"/>
        <w:spacing w:line="360" w:lineRule="auto"/>
        <w:jc w:val="both"/>
        <w:rPr>
          <w:rFonts w:ascii="Times New Roman" w:eastAsia="宋体" w:hAnsi="Times New Roman" w:cs="Times New Roman"/>
          <w:sz w:val="24"/>
          <w:szCs w:val="24"/>
        </w:rPr>
      </w:pPr>
    </w:p>
    <w:p w14:paraId="60B545C1" w14:textId="2AC47B88" w:rsidR="00395922" w:rsidRDefault="00395922" w:rsidP="001B01F2">
      <w:pPr>
        <w:widowControl w:val="0"/>
        <w:tabs>
          <w:tab w:val="left" w:pos="993"/>
        </w:tabs>
        <w:adjustRightInd w:val="0"/>
        <w:snapToGrid w:val="0"/>
        <w:spacing w:line="360" w:lineRule="auto"/>
        <w:jc w:val="both"/>
        <w:rPr>
          <w:rFonts w:ascii="Times New Roman" w:eastAsia="宋体" w:hAnsi="Times New Roman" w:cs="Times New Roman"/>
          <w:sz w:val="24"/>
          <w:szCs w:val="24"/>
        </w:rPr>
      </w:pPr>
    </w:p>
    <w:p w14:paraId="4EC3C9F3" w14:textId="48275C4C" w:rsidR="00206C99" w:rsidRDefault="00206C99" w:rsidP="001B01F2">
      <w:pPr>
        <w:widowControl w:val="0"/>
        <w:tabs>
          <w:tab w:val="left" w:pos="993"/>
        </w:tabs>
        <w:adjustRightInd w:val="0"/>
        <w:snapToGrid w:val="0"/>
        <w:spacing w:line="360" w:lineRule="auto"/>
        <w:jc w:val="both"/>
        <w:rPr>
          <w:rFonts w:ascii="Times New Roman" w:eastAsia="宋体" w:hAnsi="Times New Roman" w:cs="Times New Roman"/>
          <w:sz w:val="24"/>
          <w:szCs w:val="24"/>
        </w:rPr>
      </w:pPr>
    </w:p>
    <w:p w14:paraId="290CB477" w14:textId="6773FF70" w:rsidR="00206C99" w:rsidRDefault="00206C99" w:rsidP="001B01F2">
      <w:pPr>
        <w:widowControl w:val="0"/>
        <w:tabs>
          <w:tab w:val="left" w:pos="993"/>
        </w:tabs>
        <w:adjustRightInd w:val="0"/>
        <w:snapToGrid w:val="0"/>
        <w:spacing w:line="360" w:lineRule="auto"/>
        <w:jc w:val="both"/>
        <w:rPr>
          <w:rFonts w:ascii="Times New Roman" w:eastAsia="宋体" w:hAnsi="Times New Roman" w:cs="Times New Roman"/>
          <w:sz w:val="24"/>
          <w:szCs w:val="24"/>
        </w:rPr>
      </w:pPr>
    </w:p>
    <w:p w14:paraId="681B4D18" w14:textId="7A6970A6" w:rsidR="00206C99" w:rsidRDefault="00206C99" w:rsidP="001B01F2">
      <w:pPr>
        <w:widowControl w:val="0"/>
        <w:tabs>
          <w:tab w:val="left" w:pos="993"/>
        </w:tabs>
        <w:adjustRightInd w:val="0"/>
        <w:snapToGrid w:val="0"/>
        <w:spacing w:line="360" w:lineRule="auto"/>
        <w:jc w:val="both"/>
        <w:rPr>
          <w:rFonts w:ascii="Times New Roman" w:eastAsia="宋体" w:hAnsi="Times New Roman" w:cs="Times New Roman"/>
          <w:sz w:val="24"/>
          <w:szCs w:val="24"/>
        </w:rPr>
      </w:pPr>
    </w:p>
    <w:p w14:paraId="3A1395D4" w14:textId="1C67B3DE" w:rsidR="00206C99" w:rsidRDefault="00206C99" w:rsidP="001B01F2">
      <w:pPr>
        <w:widowControl w:val="0"/>
        <w:tabs>
          <w:tab w:val="left" w:pos="993"/>
        </w:tabs>
        <w:adjustRightInd w:val="0"/>
        <w:snapToGrid w:val="0"/>
        <w:spacing w:line="360" w:lineRule="auto"/>
        <w:jc w:val="both"/>
        <w:rPr>
          <w:rFonts w:ascii="Times New Roman" w:eastAsia="宋体" w:hAnsi="Times New Roman" w:cs="Times New Roman"/>
          <w:sz w:val="24"/>
          <w:szCs w:val="24"/>
        </w:rPr>
      </w:pPr>
    </w:p>
    <w:p w14:paraId="516C1AEC" w14:textId="3B51B051" w:rsidR="00206C99" w:rsidRDefault="00206C99" w:rsidP="001B01F2">
      <w:pPr>
        <w:widowControl w:val="0"/>
        <w:tabs>
          <w:tab w:val="left" w:pos="993"/>
        </w:tabs>
        <w:adjustRightInd w:val="0"/>
        <w:snapToGrid w:val="0"/>
        <w:spacing w:line="360" w:lineRule="auto"/>
        <w:jc w:val="both"/>
        <w:rPr>
          <w:rFonts w:ascii="Times New Roman" w:eastAsia="宋体" w:hAnsi="Times New Roman" w:cs="Times New Roman"/>
          <w:sz w:val="24"/>
          <w:szCs w:val="24"/>
        </w:rPr>
      </w:pPr>
    </w:p>
    <w:p w14:paraId="47E5F26F" w14:textId="5B927273" w:rsidR="00206C99" w:rsidRDefault="00206C99" w:rsidP="001B01F2">
      <w:pPr>
        <w:widowControl w:val="0"/>
        <w:tabs>
          <w:tab w:val="left" w:pos="993"/>
        </w:tabs>
        <w:adjustRightInd w:val="0"/>
        <w:snapToGrid w:val="0"/>
        <w:spacing w:line="360" w:lineRule="auto"/>
        <w:jc w:val="both"/>
        <w:rPr>
          <w:rFonts w:ascii="Times New Roman" w:eastAsia="宋体" w:hAnsi="Times New Roman" w:cs="Times New Roman"/>
          <w:sz w:val="24"/>
          <w:szCs w:val="24"/>
        </w:rPr>
      </w:pPr>
    </w:p>
    <w:p w14:paraId="1C3D95B9" w14:textId="01A59BEC" w:rsidR="00206C99" w:rsidRDefault="00206C99" w:rsidP="001B01F2">
      <w:pPr>
        <w:widowControl w:val="0"/>
        <w:tabs>
          <w:tab w:val="left" w:pos="993"/>
        </w:tabs>
        <w:adjustRightInd w:val="0"/>
        <w:snapToGrid w:val="0"/>
        <w:spacing w:line="360" w:lineRule="auto"/>
        <w:jc w:val="both"/>
        <w:rPr>
          <w:rFonts w:ascii="Times New Roman" w:eastAsia="宋体" w:hAnsi="Times New Roman" w:cs="Times New Roman"/>
          <w:sz w:val="24"/>
          <w:szCs w:val="24"/>
        </w:rPr>
      </w:pPr>
    </w:p>
    <w:p w14:paraId="495B6BAD" w14:textId="533E9581" w:rsidR="00206C99" w:rsidRDefault="00206C99" w:rsidP="001B01F2">
      <w:pPr>
        <w:widowControl w:val="0"/>
        <w:tabs>
          <w:tab w:val="left" w:pos="993"/>
        </w:tabs>
        <w:adjustRightInd w:val="0"/>
        <w:snapToGrid w:val="0"/>
        <w:spacing w:line="360" w:lineRule="auto"/>
        <w:jc w:val="both"/>
        <w:rPr>
          <w:rFonts w:ascii="Times New Roman" w:eastAsia="宋体" w:hAnsi="Times New Roman" w:cs="Times New Roman"/>
          <w:sz w:val="24"/>
          <w:szCs w:val="24"/>
        </w:rPr>
      </w:pPr>
    </w:p>
    <w:p w14:paraId="22FA4A03" w14:textId="76F607E3" w:rsidR="00206C99" w:rsidRDefault="00206C99" w:rsidP="001B01F2">
      <w:pPr>
        <w:widowControl w:val="0"/>
        <w:tabs>
          <w:tab w:val="left" w:pos="993"/>
        </w:tabs>
        <w:adjustRightInd w:val="0"/>
        <w:snapToGrid w:val="0"/>
        <w:spacing w:line="360" w:lineRule="auto"/>
        <w:jc w:val="both"/>
        <w:rPr>
          <w:rFonts w:ascii="Times New Roman" w:eastAsia="宋体" w:hAnsi="Times New Roman" w:cs="Times New Roman"/>
          <w:sz w:val="24"/>
          <w:szCs w:val="24"/>
        </w:rPr>
      </w:pPr>
    </w:p>
    <w:p w14:paraId="57999583" w14:textId="3A099AC8" w:rsidR="00206C99" w:rsidRDefault="00206C99" w:rsidP="001B01F2">
      <w:pPr>
        <w:widowControl w:val="0"/>
        <w:tabs>
          <w:tab w:val="left" w:pos="993"/>
        </w:tabs>
        <w:adjustRightInd w:val="0"/>
        <w:snapToGrid w:val="0"/>
        <w:spacing w:line="360" w:lineRule="auto"/>
        <w:jc w:val="both"/>
        <w:rPr>
          <w:rFonts w:ascii="Times New Roman" w:eastAsia="宋体" w:hAnsi="Times New Roman" w:cs="Times New Roman"/>
          <w:sz w:val="24"/>
          <w:szCs w:val="24"/>
        </w:rPr>
      </w:pPr>
    </w:p>
    <w:p w14:paraId="1D83BC7B" w14:textId="61E27BA5" w:rsidR="00206C99" w:rsidRDefault="00206C99" w:rsidP="001B01F2">
      <w:pPr>
        <w:widowControl w:val="0"/>
        <w:tabs>
          <w:tab w:val="left" w:pos="993"/>
        </w:tabs>
        <w:adjustRightInd w:val="0"/>
        <w:snapToGrid w:val="0"/>
        <w:spacing w:line="360" w:lineRule="auto"/>
        <w:jc w:val="both"/>
        <w:rPr>
          <w:rFonts w:ascii="Times New Roman" w:eastAsia="宋体" w:hAnsi="Times New Roman" w:cs="Times New Roman"/>
          <w:sz w:val="24"/>
          <w:szCs w:val="24"/>
        </w:rPr>
      </w:pPr>
    </w:p>
    <w:p w14:paraId="48AE554A" w14:textId="630AC462" w:rsidR="00206C99" w:rsidRDefault="00206C99" w:rsidP="001B01F2">
      <w:pPr>
        <w:widowControl w:val="0"/>
        <w:tabs>
          <w:tab w:val="left" w:pos="993"/>
        </w:tabs>
        <w:adjustRightInd w:val="0"/>
        <w:snapToGrid w:val="0"/>
        <w:spacing w:line="360" w:lineRule="auto"/>
        <w:jc w:val="both"/>
        <w:rPr>
          <w:rFonts w:ascii="Times New Roman" w:eastAsia="宋体" w:hAnsi="Times New Roman" w:cs="Times New Roman"/>
          <w:sz w:val="24"/>
          <w:szCs w:val="24"/>
        </w:rPr>
      </w:pPr>
    </w:p>
    <w:p w14:paraId="2541E9C3" w14:textId="77777777" w:rsidR="00395922" w:rsidRDefault="00395922" w:rsidP="001B01F2">
      <w:pPr>
        <w:widowControl w:val="0"/>
        <w:tabs>
          <w:tab w:val="left" w:pos="993"/>
        </w:tabs>
        <w:adjustRightInd w:val="0"/>
        <w:snapToGrid w:val="0"/>
        <w:spacing w:line="360" w:lineRule="auto"/>
        <w:jc w:val="both"/>
        <w:rPr>
          <w:rFonts w:ascii="Times New Roman" w:eastAsia="宋体" w:hAnsi="Times New Roman" w:cs="Times New Roman"/>
          <w:sz w:val="24"/>
          <w:szCs w:val="24"/>
        </w:rPr>
      </w:pPr>
    </w:p>
    <w:p w14:paraId="6CB19FD9" w14:textId="77777777" w:rsidR="00395922" w:rsidRDefault="00395922" w:rsidP="001B01F2">
      <w:pPr>
        <w:widowControl w:val="0"/>
        <w:tabs>
          <w:tab w:val="left" w:pos="993"/>
        </w:tabs>
        <w:adjustRightInd w:val="0"/>
        <w:snapToGrid w:val="0"/>
        <w:spacing w:line="360" w:lineRule="auto"/>
        <w:jc w:val="both"/>
        <w:rPr>
          <w:rFonts w:ascii="Times New Roman" w:eastAsia="宋体" w:hAnsi="Times New Roman" w:cs="Times New Roman"/>
          <w:sz w:val="24"/>
          <w:szCs w:val="24"/>
        </w:rPr>
      </w:pPr>
    </w:p>
    <w:p w14:paraId="754E4901" w14:textId="77777777" w:rsidR="00395922" w:rsidRDefault="00395922" w:rsidP="001B01F2">
      <w:pPr>
        <w:widowControl w:val="0"/>
        <w:tabs>
          <w:tab w:val="left" w:pos="993"/>
        </w:tabs>
        <w:adjustRightInd w:val="0"/>
        <w:snapToGrid w:val="0"/>
        <w:spacing w:line="360" w:lineRule="auto"/>
        <w:jc w:val="both"/>
        <w:rPr>
          <w:rFonts w:ascii="Times New Roman" w:eastAsia="宋体" w:hAnsi="Times New Roman" w:cs="Times New Roman"/>
          <w:sz w:val="24"/>
          <w:szCs w:val="24"/>
        </w:rPr>
      </w:pPr>
    </w:p>
    <w:p w14:paraId="5753B142" w14:textId="71A0BFC8" w:rsidR="007E5384" w:rsidRPr="001B01F2" w:rsidRDefault="00191C27" w:rsidP="007E5384">
      <w:pPr>
        <w:spacing w:line="0" w:lineRule="atLeast"/>
        <w:ind w:right="20"/>
        <w:jc w:val="center"/>
        <w:rPr>
          <w:rFonts w:ascii="Times New Roman" w:eastAsia="宋体" w:hAnsi="Times New Roman" w:cs="Times New Roman"/>
          <w:sz w:val="24"/>
          <w:szCs w:val="24"/>
        </w:rPr>
      </w:pPr>
      <w:r>
        <w:rPr>
          <w:rFonts w:ascii="Times New Roman" w:eastAsia="Times New Roman" w:hAnsi="Times New Roman" w:cs="Times New Roman"/>
          <w:sz w:val="21"/>
        </w:rPr>
        <w:t>45</w:t>
      </w:r>
    </w:p>
    <w:sectPr w:rsidR="007E5384" w:rsidRPr="001B01F2" w:rsidSect="00911F16">
      <w:pgSz w:w="11900" w:h="16834"/>
      <w:pgMar w:top="715" w:right="1429" w:bottom="160" w:left="1440" w:header="0" w:footer="0" w:gutter="0"/>
      <w:cols w:space="0" w:equalWidth="0">
        <w:col w:w="904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5B553" w14:textId="77777777" w:rsidR="002855C9" w:rsidRDefault="002855C9" w:rsidP="00BD5E0D">
      <w:r>
        <w:separator/>
      </w:r>
    </w:p>
  </w:endnote>
  <w:endnote w:type="continuationSeparator" w:id="0">
    <w:p w14:paraId="69782AE9" w14:textId="77777777" w:rsidR="002855C9" w:rsidRDefault="002855C9" w:rsidP="00BD5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宋体_GB2312">
    <w:panose1 w:val="00000000000000000000"/>
    <w:charset w:val="86"/>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A52E4" w14:textId="77777777" w:rsidR="002855C9" w:rsidRDefault="002855C9" w:rsidP="00BD5E0D">
      <w:r>
        <w:separator/>
      </w:r>
    </w:p>
  </w:footnote>
  <w:footnote w:type="continuationSeparator" w:id="0">
    <w:p w14:paraId="0E2979A1" w14:textId="77777777" w:rsidR="002855C9" w:rsidRDefault="002855C9" w:rsidP="00BD5E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4CAC"/>
    <w:lvl w:ilvl="0" w:tplc="E994701A">
      <w:start w:val="1"/>
      <w:numFmt w:val="bullet"/>
      <w:lvlText w:val="在"/>
      <w:lvlJc w:val="left"/>
    </w:lvl>
    <w:lvl w:ilvl="1" w:tplc="19484066">
      <w:start w:val="1"/>
      <w:numFmt w:val="bullet"/>
      <w:lvlText w:val=""/>
      <w:lvlJc w:val="left"/>
    </w:lvl>
    <w:lvl w:ilvl="2" w:tplc="E4AACC92">
      <w:start w:val="1"/>
      <w:numFmt w:val="bullet"/>
      <w:lvlText w:val=""/>
      <w:lvlJc w:val="left"/>
    </w:lvl>
    <w:lvl w:ilvl="3" w:tplc="B75CFB04">
      <w:start w:val="1"/>
      <w:numFmt w:val="bullet"/>
      <w:lvlText w:val=""/>
      <w:lvlJc w:val="left"/>
    </w:lvl>
    <w:lvl w:ilvl="4" w:tplc="964201F6">
      <w:start w:val="1"/>
      <w:numFmt w:val="bullet"/>
      <w:lvlText w:val=""/>
      <w:lvlJc w:val="left"/>
    </w:lvl>
    <w:lvl w:ilvl="5" w:tplc="9ED03382">
      <w:start w:val="1"/>
      <w:numFmt w:val="bullet"/>
      <w:lvlText w:val=""/>
      <w:lvlJc w:val="left"/>
    </w:lvl>
    <w:lvl w:ilvl="6" w:tplc="5B6E1F50">
      <w:start w:val="1"/>
      <w:numFmt w:val="bullet"/>
      <w:lvlText w:val=""/>
      <w:lvlJc w:val="left"/>
    </w:lvl>
    <w:lvl w:ilvl="7" w:tplc="CA361E2A">
      <w:start w:val="1"/>
      <w:numFmt w:val="bullet"/>
      <w:lvlText w:val=""/>
      <w:lvlJc w:val="left"/>
    </w:lvl>
    <w:lvl w:ilvl="8" w:tplc="709ED74A">
      <w:start w:val="1"/>
      <w:numFmt w:val="bullet"/>
      <w:lvlText w:val=""/>
      <w:lvlJc w:val="left"/>
    </w:lvl>
  </w:abstractNum>
  <w:abstractNum w:abstractNumId="1" w15:restartNumberingAfterBreak="0">
    <w:nsid w:val="00000002"/>
    <w:multiLevelType w:val="hybridMultilevel"/>
    <w:tmpl w:val="0000314E"/>
    <w:lvl w:ilvl="0" w:tplc="2FD46826">
      <w:start w:val="1"/>
      <w:numFmt w:val="decimal"/>
      <w:lvlText w:val="%1."/>
      <w:lvlJc w:val="left"/>
    </w:lvl>
    <w:lvl w:ilvl="1" w:tplc="DCD6AF20">
      <w:start w:val="1"/>
      <w:numFmt w:val="bullet"/>
      <w:lvlText w:val=""/>
      <w:lvlJc w:val="left"/>
    </w:lvl>
    <w:lvl w:ilvl="2" w:tplc="EC3681B8">
      <w:start w:val="1"/>
      <w:numFmt w:val="bullet"/>
      <w:lvlText w:val=""/>
      <w:lvlJc w:val="left"/>
    </w:lvl>
    <w:lvl w:ilvl="3" w:tplc="035EA45C">
      <w:start w:val="1"/>
      <w:numFmt w:val="bullet"/>
      <w:lvlText w:val=""/>
      <w:lvlJc w:val="left"/>
    </w:lvl>
    <w:lvl w:ilvl="4" w:tplc="EF483184">
      <w:start w:val="1"/>
      <w:numFmt w:val="bullet"/>
      <w:lvlText w:val=""/>
      <w:lvlJc w:val="left"/>
    </w:lvl>
    <w:lvl w:ilvl="5" w:tplc="191A41BA">
      <w:start w:val="1"/>
      <w:numFmt w:val="bullet"/>
      <w:lvlText w:val=""/>
      <w:lvlJc w:val="left"/>
    </w:lvl>
    <w:lvl w:ilvl="6" w:tplc="DB90E7A8">
      <w:start w:val="1"/>
      <w:numFmt w:val="bullet"/>
      <w:lvlText w:val=""/>
      <w:lvlJc w:val="left"/>
    </w:lvl>
    <w:lvl w:ilvl="7" w:tplc="B2202200">
      <w:start w:val="1"/>
      <w:numFmt w:val="bullet"/>
      <w:lvlText w:val=""/>
      <w:lvlJc w:val="left"/>
    </w:lvl>
    <w:lvl w:ilvl="8" w:tplc="B1BCFD1E">
      <w:start w:val="1"/>
      <w:numFmt w:val="bullet"/>
      <w:lvlText w:val=""/>
      <w:lvlJc w:val="left"/>
    </w:lvl>
  </w:abstractNum>
  <w:abstractNum w:abstractNumId="2" w15:restartNumberingAfterBreak="0">
    <w:nsid w:val="00000003"/>
    <w:multiLevelType w:val="hybridMultilevel"/>
    <w:tmpl w:val="00005E14"/>
    <w:lvl w:ilvl="0" w:tplc="07801C92">
      <w:start w:val="1"/>
      <w:numFmt w:val="bullet"/>
      <w:lvlText w:val="表"/>
      <w:lvlJc w:val="left"/>
    </w:lvl>
    <w:lvl w:ilvl="1" w:tplc="7114ABE0">
      <w:start w:val="1"/>
      <w:numFmt w:val="bullet"/>
      <w:lvlText w:val=""/>
      <w:lvlJc w:val="left"/>
    </w:lvl>
    <w:lvl w:ilvl="2" w:tplc="3DB22EFC">
      <w:start w:val="1"/>
      <w:numFmt w:val="bullet"/>
      <w:lvlText w:val=""/>
      <w:lvlJc w:val="left"/>
    </w:lvl>
    <w:lvl w:ilvl="3" w:tplc="C756D120">
      <w:start w:val="1"/>
      <w:numFmt w:val="bullet"/>
      <w:lvlText w:val=""/>
      <w:lvlJc w:val="left"/>
    </w:lvl>
    <w:lvl w:ilvl="4" w:tplc="4AA044FE">
      <w:start w:val="1"/>
      <w:numFmt w:val="bullet"/>
      <w:lvlText w:val=""/>
      <w:lvlJc w:val="left"/>
    </w:lvl>
    <w:lvl w:ilvl="5" w:tplc="277ADF8E">
      <w:start w:val="1"/>
      <w:numFmt w:val="bullet"/>
      <w:lvlText w:val=""/>
      <w:lvlJc w:val="left"/>
    </w:lvl>
    <w:lvl w:ilvl="6" w:tplc="CB6A1B86">
      <w:start w:val="1"/>
      <w:numFmt w:val="bullet"/>
      <w:lvlText w:val=""/>
      <w:lvlJc w:val="left"/>
    </w:lvl>
    <w:lvl w:ilvl="7" w:tplc="3B8CDB7C">
      <w:start w:val="1"/>
      <w:numFmt w:val="bullet"/>
      <w:lvlText w:val=""/>
      <w:lvlJc w:val="left"/>
    </w:lvl>
    <w:lvl w:ilvl="8" w:tplc="B22493D0">
      <w:start w:val="1"/>
      <w:numFmt w:val="bullet"/>
      <w:lvlText w:val=""/>
      <w:lvlJc w:val="left"/>
    </w:lvl>
  </w:abstractNum>
  <w:abstractNum w:abstractNumId="3" w15:restartNumberingAfterBreak="0">
    <w:nsid w:val="00000004"/>
    <w:multiLevelType w:val="hybridMultilevel"/>
    <w:tmpl w:val="00004DF2"/>
    <w:lvl w:ilvl="0" w:tplc="7B20D85A">
      <w:start w:val="2"/>
      <w:numFmt w:val="decimal"/>
      <w:lvlText w:val="%1."/>
      <w:lvlJc w:val="left"/>
    </w:lvl>
    <w:lvl w:ilvl="1" w:tplc="74C2A256">
      <w:start w:val="1"/>
      <w:numFmt w:val="bullet"/>
      <w:lvlText w:val=""/>
      <w:lvlJc w:val="left"/>
    </w:lvl>
    <w:lvl w:ilvl="2" w:tplc="427865EE">
      <w:start w:val="1"/>
      <w:numFmt w:val="bullet"/>
      <w:lvlText w:val=""/>
      <w:lvlJc w:val="left"/>
    </w:lvl>
    <w:lvl w:ilvl="3" w:tplc="BB8A3AC2">
      <w:start w:val="1"/>
      <w:numFmt w:val="bullet"/>
      <w:lvlText w:val=""/>
      <w:lvlJc w:val="left"/>
    </w:lvl>
    <w:lvl w:ilvl="4" w:tplc="7834D504">
      <w:start w:val="1"/>
      <w:numFmt w:val="bullet"/>
      <w:lvlText w:val=""/>
      <w:lvlJc w:val="left"/>
    </w:lvl>
    <w:lvl w:ilvl="5" w:tplc="769E0B82">
      <w:start w:val="1"/>
      <w:numFmt w:val="bullet"/>
      <w:lvlText w:val=""/>
      <w:lvlJc w:val="left"/>
    </w:lvl>
    <w:lvl w:ilvl="6" w:tplc="DE1EDFA4">
      <w:start w:val="1"/>
      <w:numFmt w:val="bullet"/>
      <w:lvlText w:val=""/>
      <w:lvlJc w:val="left"/>
    </w:lvl>
    <w:lvl w:ilvl="7" w:tplc="4EBE50FA">
      <w:start w:val="1"/>
      <w:numFmt w:val="bullet"/>
      <w:lvlText w:val=""/>
      <w:lvlJc w:val="left"/>
    </w:lvl>
    <w:lvl w:ilvl="8" w:tplc="1FA2091E">
      <w:start w:val="1"/>
      <w:numFmt w:val="bullet"/>
      <w:lvlText w:val=""/>
      <w:lvlJc w:val="left"/>
    </w:lvl>
  </w:abstractNum>
  <w:abstractNum w:abstractNumId="4" w15:restartNumberingAfterBreak="0">
    <w:nsid w:val="00000005"/>
    <w:multiLevelType w:val="hybridMultilevel"/>
    <w:tmpl w:val="00004944"/>
    <w:lvl w:ilvl="0" w:tplc="2D74060C">
      <w:start w:val="3"/>
      <w:numFmt w:val="decimal"/>
      <w:lvlText w:val="%1."/>
      <w:lvlJc w:val="left"/>
    </w:lvl>
    <w:lvl w:ilvl="1" w:tplc="5CA6BF42">
      <w:start w:val="1"/>
      <w:numFmt w:val="bullet"/>
      <w:lvlText w:val=""/>
      <w:lvlJc w:val="left"/>
    </w:lvl>
    <w:lvl w:ilvl="2" w:tplc="D47C2BE4">
      <w:start w:val="1"/>
      <w:numFmt w:val="bullet"/>
      <w:lvlText w:val=""/>
      <w:lvlJc w:val="left"/>
    </w:lvl>
    <w:lvl w:ilvl="3" w:tplc="2D44E09A">
      <w:start w:val="1"/>
      <w:numFmt w:val="bullet"/>
      <w:lvlText w:val=""/>
      <w:lvlJc w:val="left"/>
    </w:lvl>
    <w:lvl w:ilvl="4" w:tplc="0420ADF6">
      <w:start w:val="1"/>
      <w:numFmt w:val="bullet"/>
      <w:lvlText w:val=""/>
      <w:lvlJc w:val="left"/>
    </w:lvl>
    <w:lvl w:ilvl="5" w:tplc="68E8F05A">
      <w:start w:val="1"/>
      <w:numFmt w:val="bullet"/>
      <w:lvlText w:val=""/>
      <w:lvlJc w:val="left"/>
    </w:lvl>
    <w:lvl w:ilvl="6" w:tplc="3A44B364">
      <w:start w:val="1"/>
      <w:numFmt w:val="bullet"/>
      <w:lvlText w:val=""/>
      <w:lvlJc w:val="left"/>
    </w:lvl>
    <w:lvl w:ilvl="7" w:tplc="8A1A8ECC">
      <w:start w:val="1"/>
      <w:numFmt w:val="bullet"/>
      <w:lvlText w:val=""/>
      <w:lvlJc w:val="left"/>
    </w:lvl>
    <w:lvl w:ilvl="8" w:tplc="C096D434">
      <w:start w:val="1"/>
      <w:numFmt w:val="bullet"/>
      <w:lvlText w:val=""/>
      <w:lvlJc w:val="left"/>
    </w:lvl>
  </w:abstractNum>
  <w:abstractNum w:abstractNumId="5" w15:restartNumberingAfterBreak="0">
    <w:nsid w:val="00000006"/>
    <w:multiLevelType w:val="hybridMultilevel"/>
    <w:tmpl w:val="00002E40"/>
    <w:lvl w:ilvl="0" w:tplc="E900609C">
      <w:start w:val="1"/>
      <w:numFmt w:val="decimal"/>
      <w:lvlText w:val="%1"/>
      <w:lvlJc w:val="left"/>
    </w:lvl>
    <w:lvl w:ilvl="1" w:tplc="C304E8D6">
      <w:start w:val="1"/>
      <w:numFmt w:val="bullet"/>
      <w:lvlText w:val=""/>
      <w:lvlJc w:val="left"/>
    </w:lvl>
    <w:lvl w:ilvl="2" w:tplc="E6CC9E20">
      <w:start w:val="1"/>
      <w:numFmt w:val="bullet"/>
      <w:lvlText w:val=""/>
      <w:lvlJc w:val="left"/>
    </w:lvl>
    <w:lvl w:ilvl="3" w:tplc="D4766606">
      <w:start w:val="1"/>
      <w:numFmt w:val="bullet"/>
      <w:lvlText w:val=""/>
      <w:lvlJc w:val="left"/>
    </w:lvl>
    <w:lvl w:ilvl="4" w:tplc="8242A0EC">
      <w:start w:val="1"/>
      <w:numFmt w:val="bullet"/>
      <w:lvlText w:val=""/>
      <w:lvlJc w:val="left"/>
    </w:lvl>
    <w:lvl w:ilvl="5" w:tplc="FCC8175A">
      <w:start w:val="1"/>
      <w:numFmt w:val="bullet"/>
      <w:lvlText w:val=""/>
      <w:lvlJc w:val="left"/>
    </w:lvl>
    <w:lvl w:ilvl="6" w:tplc="1A325CEA">
      <w:start w:val="1"/>
      <w:numFmt w:val="bullet"/>
      <w:lvlText w:val=""/>
      <w:lvlJc w:val="left"/>
    </w:lvl>
    <w:lvl w:ilvl="7" w:tplc="11624E88">
      <w:start w:val="1"/>
      <w:numFmt w:val="bullet"/>
      <w:lvlText w:val=""/>
      <w:lvlJc w:val="left"/>
    </w:lvl>
    <w:lvl w:ilvl="8" w:tplc="0E9CD894">
      <w:start w:val="1"/>
      <w:numFmt w:val="bullet"/>
      <w:lvlText w:val=""/>
      <w:lvlJc w:val="left"/>
    </w:lvl>
  </w:abstractNum>
  <w:abstractNum w:abstractNumId="6" w15:restartNumberingAfterBreak="0">
    <w:nsid w:val="00000007"/>
    <w:multiLevelType w:val="hybridMultilevel"/>
    <w:tmpl w:val="00001366"/>
    <w:lvl w:ilvl="0" w:tplc="21C4A076">
      <w:start w:val="3"/>
      <w:numFmt w:val="decimal"/>
      <w:lvlText w:val="%1"/>
      <w:lvlJc w:val="left"/>
    </w:lvl>
    <w:lvl w:ilvl="1" w:tplc="7BB08D0C">
      <w:start w:val="1"/>
      <w:numFmt w:val="bullet"/>
      <w:lvlText w:val=""/>
      <w:lvlJc w:val="left"/>
    </w:lvl>
    <w:lvl w:ilvl="2" w:tplc="7FFA0F0A">
      <w:start w:val="1"/>
      <w:numFmt w:val="bullet"/>
      <w:lvlText w:val=""/>
      <w:lvlJc w:val="left"/>
    </w:lvl>
    <w:lvl w:ilvl="3" w:tplc="2F90351A">
      <w:start w:val="1"/>
      <w:numFmt w:val="bullet"/>
      <w:lvlText w:val=""/>
      <w:lvlJc w:val="left"/>
    </w:lvl>
    <w:lvl w:ilvl="4" w:tplc="95B85D6C">
      <w:start w:val="1"/>
      <w:numFmt w:val="bullet"/>
      <w:lvlText w:val=""/>
      <w:lvlJc w:val="left"/>
    </w:lvl>
    <w:lvl w:ilvl="5" w:tplc="590481D6">
      <w:start w:val="1"/>
      <w:numFmt w:val="bullet"/>
      <w:lvlText w:val=""/>
      <w:lvlJc w:val="left"/>
    </w:lvl>
    <w:lvl w:ilvl="6" w:tplc="4D46D832">
      <w:start w:val="1"/>
      <w:numFmt w:val="bullet"/>
      <w:lvlText w:val=""/>
      <w:lvlJc w:val="left"/>
    </w:lvl>
    <w:lvl w:ilvl="7" w:tplc="9DC8A8A2">
      <w:start w:val="1"/>
      <w:numFmt w:val="bullet"/>
      <w:lvlText w:val=""/>
      <w:lvlJc w:val="left"/>
    </w:lvl>
    <w:lvl w:ilvl="8" w:tplc="D0B0844E">
      <w:start w:val="1"/>
      <w:numFmt w:val="bullet"/>
      <w:lvlText w:val=""/>
      <w:lvlJc w:val="left"/>
    </w:lvl>
  </w:abstractNum>
  <w:abstractNum w:abstractNumId="7" w15:restartNumberingAfterBreak="0">
    <w:nsid w:val="00000008"/>
    <w:multiLevelType w:val="hybridMultilevel"/>
    <w:tmpl w:val="00001CD0"/>
    <w:lvl w:ilvl="0" w:tplc="6950B6D6">
      <w:start w:val="1"/>
      <w:numFmt w:val="bullet"/>
      <w:lvlText w:val="天"/>
      <w:lvlJc w:val="left"/>
    </w:lvl>
    <w:lvl w:ilvl="1" w:tplc="D376EE98">
      <w:start w:val="1"/>
      <w:numFmt w:val="bullet"/>
      <w:lvlText w:val=""/>
      <w:lvlJc w:val="left"/>
    </w:lvl>
    <w:lvl w:ilvl="2" w:tplc="D9447D5E">
      <w:start w:val="1"/>
      <w:numFmt w:val="bullet"/>
      <w:lvlText w:val=""/>
      <w:lvlJc w:val="left"/>
    </w:lvl>
    <w:lvl w:ilvl="3" w:tplc="EED4F886">
      <w:start w:val="1"/>
      <w:numFmt w:val="bullet"/>
      <w:lvlText w:val=""/>
      <w:lvlJc w:val="left"/>
    </w:lvl>
    <w:lvl w:ilvl="4" w:tplc="D46A7B12">
      <w:start w:val="1"/>
      <w:numFmt w:val="bullet"/>
      <w:lvlText w:val=""/>
      <w:lvlJc w:val="left"/>
    </w:lvl>
    <w:lvl w:ilvl="5" w:tplc="DBA037FC">
      <w:start w:val="1"/>
      <w:numFmt w:val="bullet"/>
      <w:lvlText w:val=""/>
      <w:lvlJc w:val="left"/>
    </w:lvl>
    <w:lvl w:ilvl="6" w:tplc="141CCE78">
      <w:start w:val="1"/>
      <w:numFmt w:val="bullet"/>
      <w:lvlText w:val=""/>
      <w:lvlJc w:val="left"/>
    </w:lvl>
    <w:lvl w:ilvl="7" w:tplc="553659E0">
      <w:start w:val="1"/>
      <w:numFmt w:val="bullet"/>
      <w:lvlText w:val=""/>
      <w:lvlJc w:val="left"/>
    </w:lvl>
    <w:lvl w:ilvl="8" w:tplc="5B1CBEAC">
      <w:start w:val="1"/>
      <w:numFmt w:val="bullet"/>
      <w:lvlText w:val=""/>
      <w:lvlJc w:val="left"/>
    </w:lvl>
  </w:abstractNum>
  <w:abstractNum w:abstractNumId="8" w15:restartNumberingAfterBreak="0">
    <w:nsid w:val="00000009"/>
    <w:multiLevelType w:val="hybridMultilevel"/>
    <w:tmpl w:val="0000366A"/>
    <w:lvl w:ilvl="0" w:tplc="A17EC79C">
      <w:start w:val="1"/>
      <w:numFmt w:val="bullet"/>
      <w:lvlText w:val=""/>
      <w:lvlJc w:val="left"/>
    </w:lvl>
    <w:lvl w:ilvl="1" w:tplc="4D507C54">
      <w:start w:val="1"/>
      <w:numFmt w:val="bullet"/>
      <w:lvlText w:val=""/>
      <w:lvlJc w:val="left"/>
    </w:lvl>
    <w:lvl w:ilvl="2" w:tplc="0756C106">
      <w:start w:val="1"/>
      <w:numFmt w:val="bullet"/>
      <w:lvlText w:val=""/>
      <w:lvlJc w:val="left"/>
    </w:lvl>
    <w:lvl w:ilvl="3" w:tplc="A3F69DA4">
      <w:start w:val="1"/>
      <w:numFmt w:val="bullet"/>
      <w:lvlText w:val=""/>
      <w:lvlJc w:val="left"/>
    </w:lvl>
    <w:lvl w:ilvl="4" w:tplc="17C8CBE6">
      <w:start w:val="1"/>
      <w:numFmt w:val="bullet"/>
      <w:lvlText w:val=""/>
      <w:lvlJc w:val="left"/>
    </w:lvl>
    <w:lvl w:ilvl="5" w:tplc="BED8E654">
      <w:start w:val="1"/>
      <w:numFmt w:val="bullet"/>
      <w:lvlText w:val=""/>
      <w:lvlJc w:val="left"/>
    </w:lvl>
    <w:lvl w:ilvl="6" w:tplc="D282568E">
      <w:start w:val="1"/>
      <w:numFmt w:val="bullet"/>
      <w:lvlText w:val=""/>
      <w:lvlJc w:val="left"/>
    </w:lvl>
    <w:lvl w:ilvl="7" w:tplc="204C7EEC">
      <w:start w:val="1"/>
      <w:numFmt w:val="bullet"/>
      <w:lvlText w:val=""/>
      <w:lvlJc w:val="left"/>
    </w:lvl>
    <w:lvl w:ilvl="8" w:tplc="BE929088">
      <w:start w:val="1"/>
      <w:numFmt w:val="bullet"/>
      <w:lvlText w:val=""/>
      <w:lvlJc w:val="left"/>
    </w:lvl>
  </w:abstractNum>
  <w:abstractNum w:abstractNumId="9" w15:restartNumberingAfterBreak="0">
    <w:nsid w:val="0000000A"/>
    <w:multiLevelType w:val="hybridMultilevel"/>
    <w:tmpl w:val="000066C4"/>
    <w:lvl w:ilvl="0" w:tplc="FDE25224">
      <w:start w:val="4"/>
      <w:numFmt w:val="decimal"/>
      <w:lvlText w:val="%1."/>
      <w:lvlJc w:val="left"/>
    </w:lvl>
    <w:lvl w:ilvl="1" w:tplc="8708B3B8">
      <w:start w:val="1"/>
      <w:numFmt w:val="bullet"/>
      <w:lvlText w:val=""/>
      <w:lvlJc w:val="left"/>
    </w:lvl>
    <w:lvl w:ilvl="2" w:tplc="1834E898">
      <w:start w:val="1"/>
      <w:numFmt w:val="bullet"/>
      <w:lvlText w:val=""/>
      <w:lvlJc w:val="left"/>
    </w:lvl>
    <w:lvl w:ilvl="3" w:tplc="96BC39EA">
      <w:start w:val="1"/>
      <w:numFmt w:val="bullet"/>
      <w:lvlText w:val=""/>
      <w:lvlJc w:val="left"/>
    </w:lvl>
    <w:lvl w:ilvl="4" w:tplc="48FEB5A2">
      <w:start w:val="1"/>
      <w:numFmt w:val="bullet"/>
      <w:lvlText w:val=""/>
      <w:lvlJc w:val="left"/>
    </w:lvl>
    <w:lvl w:ilvl="5" w:tplc="B9D6DE7A">
      <w:start w:val="1"/>
      <w:numFmt w:val="bullet"/>
      <w:lvlText w:val=""/>
      <w:lvlJc w:val="left"/>
    </w:lvl>
    <w:lvl w:ilvl="6" w:tplc="7F3C94C4">
      <w:start w:val="1"/>
      <w:numFmt w:val="bullet"/>
      <w:lvlText w:val=""/>
      <w:lvlJc w:val="left"/>
    </w:lvl>
    <w:lvl w:ilvl="7" w:tplc="9C96CB3E">
      <w:start w:val="1"/>
      <w:numFmt w:val="bullet"/>
      <w:lvlText w:val=""/>
      <w:lvlJc w:val="left"/>
    </w:lvl>
    <w:lvl w:ilvl="8" w:tplc="8A94CB4A">
      <w:start w:val="1"/>
      <w:numFmt w:val="bullet"/>
      <w:lvlText w:val=""/>
      <w:lvlJc w:val="left"/>
    </w:lvl>
  </w:abstractNum>
  <w:abstractNum w:abstractNumId="10" w15:restartNumberingAfterBreak="0">
    <w:nsid w:val="0000000B"/>
    <w:multiLevelType w:val="hybridMultilevel"/>
    <w:tmpl w:val="00004230"/>
    <w:lvl w:ilvl="0" w:tplc="6564468E">
      <w:start w:val="1"/>
      <w:numFmt w:val="decimal"/>
      <w:lvlText w:val="%1"/>
      <w:lvlJc w:val="left"/>
    </w:lvl>
    <w:lvl w:ilvl="1" w:tplc="0B10E5F8">
      <w:start w:val="1"/>
      <w:numFmt w:val="bullet"/>
      <w:lvlText w:val=""/>
      <w:lvlJc w:val="left"/>
    </w:lvl>
    <w:lvl w:ilvl="2" w:tplc="009A8142">
      <w:start w:val="1"/>
      <w:numFmt w:val="bullet"/>
      <w:lvlText w:val=""/>
      <w:lvlJc w:val="left"/>
    </w:lvl>
    <w:lvl w:ilvl="3" w:tplc="21787F44">
      <w:start w:val="1"/>
      <w:numFmt w:val="bullet"/>
      <w:lvlText w:val=""/>
      <w:lvlJc w:val="left"/>
    </w:lvl>
    <w:lvl w:ilvl="4" w:tplc="E83CCC5C">
      <w:start w:val="1"/>
      <w:numFmt w:val="bullet"/>
      <w:lvlText w:val=""/>
      <w:lvlJc w:val="left"/>
    </w:lvl>
    <w:lvl w:ilvl="5" w:tplc="6DCA735C">
      <w:start w:val="1"/>
      <w:numFmt w:val="bullet"/>
      <w:lvlText w:val=""/>
      <w:lvlJc w:val="left"/>
    </w:lvl>
    <w:lvl w:ilvl="6" w:tplc="FFE473F2">
      <w:start w:val="1"/>
      <w:numFmt w:val="bullet"/>
      <w:lvlText w:val=""/>
      <w:lvlJc w:val="left"/>
    </w:lvl>
    <w:lvl w:ilvl="7" w:tplc="82F0C21E">
      <w:start w:val="1"/>
      <w:numFmt w:val="bullet"/>
      <w:lvlText w:val=""/>
      <w:lvlJc w:val="left"/>
    </w:lvl>
    <w:lvl w:ilvl="8" w:tplc="8500F116">
      <w:start w:val="1"/>
      <w:numFmt w:val="bullet"/>
      <w:lvlText w:val=""/>
      <w:lvlJc w:val="left"/>
    </w:lvl>
  </w:abstractNum>
  <w:abstractNum w:abstractNumId="11" w15:restartNumberingAfterBreak="0">
    <w:nsid w:val="0000000C"/>
    <w:multiLevelType w:val="hybridMultilevel"/>
    <w:tmpl w:val="00007EB6"/>
    <w:lvl w:ilvl="0" w:tplc="8E2A4D1A">
      <w:start w:val="1"/>
      <w:numFmt w:val="bullet"/>
      <w:lvlText w:val="*"/>
      <w:lvlJc w:val="left"/>
    </w:lvl>
    <w:lvl w:ilvl="1" w:tplc="69008874">
      <w:start w:val="1"/>
      <w:numFmt w:val="bullet"/>
      <w:lvlText w:val=""/>
      <w:lvlJc w:val="left"/>
    </w:lvl>
    <w:lvl w:ilvl="2" w:tplc="5CEE8FAE">
      <w:start w:val="1"/>
      <w:numFmt w:val="bullet"/>
      <w:lvlText w:val=""/>
      <w:lvlJc w:val="left"/>
    </w:lvl>
    <w:lvl w:ilvl="3" w:tplc="9DB47D3E">
      <w:start w:val="1"/>
      <w:numFmt w:val="bullet"/>
      <w:lvlText w:val=""/>
      <w:lvlJc w:val="left"/>
    </w:lvl>
    <w:lvl w:ilvl="4" w:tplc="3140C026">
      <w:start w:val="1"/>
      <w:numFmt w:val="bullet"/>
      <w:lvlText w:val=""/>
      <w:lvlJc w:val="left"/>
    </w:lvl>
    <w:lvl w:ilvl="5" w:tplc="2B48B5AA">
      <w:start w:val="1"/>
      <w:numFmt w:val="bullet"/>
      <w:lvlText w:val=""/>
      <w:lvlJc w:val="left"/>
    </w:lvl>
    <w:lvl w:ilvl="6" w:tplc="DBFC129C">
      <w:start w:val="1"/>
      <w:numFmt w:val="bullet"/>
      <w:lvlText w:val=""/>
      <w:lvlJc w:val="left"/>
    </w:lvl>
    <w:lvl w:ilvl="7" w:tplc="704A47A2">
      <w:start w:val="1"/>
      <w:numFmt w:val="bullet"/>
      <w:lvlText w:val=""/>
      <w:lvlJc w:val="left"/>
    </w:lvl>
    <w:lvl w:ilvl="8" w:tplc="81BC9028">
      <w:start w:val="1"/>
      <w:numFmt w:val="bullet"/>
      <w:lvlText w:val=""/>
      <w:lvlJc w:val="left"/>
    </w:lvl>
  </w:abstractNum>
  <w:abstractNum w:abstractNumId="12" w15:restartNumberingAfterBreak="0">
    <w:nsid w:val="0000000D"/>
    <w:multiLevelType w:val="hybridMultilevel"/>
    <w:tmpl w:val="A462DFE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00002C3A"/>
    <w:lvl w:ilvl="0" w:tplc="1932F1AA">
      <w:start w:val="3"/>
      <w:numFmt w:val="decimal"/>
      <w:lvlText w:val="%1"/>
      <w:lvlJc w:val="left"/>
    </w:lvl>
    <w:lvl w:ilvl="1" w:tplc="C406B5F6">
      <w:start w:val="1"/>
      <w:numFmt w:val="bullet"/>
      <w:lvlText w:val=""/>
      <w:lvlJc w:val="left"/>
    </w:lvl>
    <w:lvl w:ilvl="2" w:tplc="180AA852">
      <w:start w:val="1"/>
      <w:numFmt w:val="bullet"/>
      <w:lvlText w:val=""/>
      <w:lvlJc w:val="left"/>
    </w:lvl>
    <w:lvl w:ilvl="3" w:tplc="EA9284DA">
      <w:start w:val="1"/>
      <w:numFmt w:val="bullet"/>
      <w:lvlText w:val=""/>
      <w:lvlJc w:val="left"/>
    </w:lvl>
    <w:lvl w:ilvl="4" w:tplc="23641450">
      <w:start w:val="1"/>
      <w:numFmt w:val="bullet"/>
      <w:lvlText w:val=""/>
      <w:lvlJc w:val="left"/>
    </w:lvl>
    <w:lvl w:ilvl="5" w:tplc="7EC23AF8">
      <w:start w:val="1"/>
      <w:numFmt w:val="bullet"/>
      <w:lvlText w:val=""/>
      <w:lvlJc w:val="left"/>
    </w:lvl>
    <w:lvl w:ilvl="6" w:tplc="CE007126">
      <w:start w:val="1"/>
      <w:numFmt w:val="bullet"/>
      <w:lvlText w:val=""/>
      <w:lvlJc w:val="left"/>
    </w:lvl>
    <w:lvl w:ilvl="7" w:tplc="4E907C48">
      <w:start w:val="1"/>
      <w:numFmt w:val="bullet"/>
      <w:lvlText w:val=""/>
      <w:lvlJc w:val="left"/>
    </w:lvl>
    <w:lvl w:ilvl="8" w:tplc="47A27B98">
      <w:start w:val="1"/>
      <w:numFmt w:val="bullet"/>
      <w:lvlText w:val=""/>
      <w:lvlJc w:val="left"/>
    </w:lvl>
  </w:abstractNum>
  <w:abstractNum w:abstractNumId="14" w15:restartNumberingAfterBreak="0">
    <w:nsid w:val="0000000F"/>
    <w:multiLevelType w:val="hybridMultilevel"/>
    <w:tmpl w:val="000015A0"/>
    <w:lvl w:ilvl="0" w:tplc="37728A5A">
      <w:start w:val="3"/>
      <w:numFmt w:val="decimal"/>
      <w:lvlText w:val="%1"/>
      <w:lvlJc w:val="left"/>
    </w:lvl>
    <w:lvl w:ilvl="1" w:tplc="05AE32EE">
      <w:start w:val="1"/>
      <w:numFmt w:val="bullet"/>
      <w:lvlText w:val=""/>
      <w:lvlJc w:val="left"/>
    </w:lvl>
    <w:lvl w:ilvl="2" w:tplc="1E3A14D8">
      <w:start w:val="1"/>
      <w:numFmt w:val="bullet"/>
      <w:lvlText w:val=""/>
      <w:lvlJc w:val="left"/>
    </w:lvl>
    <w:lvl w:ilvl="3" w:tplc="EC86840C">
      <w:start w:val="1"/>
      <w:numFmt w:val="bullet"/>
      <w:lvlText w:val=""/>
      <w:lvlJc w:val="left"/>
    </w:lvl>
    <w:lvl w:ilvl="4" w:tplc="417A5A12">
      <w:start w:val="1"/>
      <w:numFmt w:val="bullet"/>
      <w:lvlText w:val=""/>
      <w:lvlJc w:val="left"/>
    </w:lvl>
    <w:lvl w:ilvl="5" w:tplc="F66C3004">
      <w:start w:val="1"/>
      <w:numFmt w:val="bullet"/>
      <w:lvlText w:val=""/>
      <w:lvlJc w:val="left"/>
    </w:lvl>
    <w:lvl w:ilvl="6" w:tplc="8684FE30">
      <w:start w:val="1"/>
      <w:numFmt w:val="bullet"/>
      <w:lvlText w:val=""/>
      <w:lvlJc w:val="left"/>
    </w:lvl>
    <w:lvl w:ilvl="7" w:tplc="FE1057E0">
      <w:start w:val="1"/>
      <w:numFmt w:val="bullet"/>
      <w:lvlText w:val=""/>
      <w:lvlJc w:val="left"/>
    </w:lvl>
    <w:lvl w:ilvl="8" w:tplc="7F4E4F5A">
      <w:start w:val="1"/>
      <w:numFmt w:val="bullet"/>
      <w:lvlText w:val=""/>
      <w:lvlJc w:val="left"/>
    </w:lvl>
  </w:abstractNum>
  <w:abstractNum w:abstractNumId="15" w15:restartNumberingAfterBreak="0">
    <w:nsid w:val="00000010"/>
    <w:multiLevelType w:val="hybridMultilevel"/>
    <w:tmpl w:val="00005422"/>
    <w:lvl w:ilvl="0" w:tplc="750E162E">
      <w:start w:val="2"/>
      <w:numFmt w:val="decimal"/>
      <w:lvlText w:val="%1"/>
      <w:lvlJc w:val="left"/>
    </w:lvl>
    <w:lvl w:ilvl="1" w:tplc="5DE822A0">
      <w:start w:val="1"/>
      <w:numFmt w:val="bullet"/>
      <w:lvlText w:val=""/>
      <w:lvlJc w:val="left"/>
    </w:lvl>
    <w:lvl w:ilvl="2" w:tplc="9EC42E76">
      <w:start w:val="1"/>
      <w:numFmt w:val="bullet"/>
      <w:lvlText w:val=""/>
      <w:lvlJc w:val="left"/>
    </w:lvl>
    <w:lvl w:ilvl="3" w:tplc="ED128D88">
      <w:start w:val="1"/>
      <w:numFmt w:val="bullet"/>
      <w:lvlText w:val=""/>
      <w:lvlJc w:val="left"/>
    </w:lvl>
    <w:lvl w:ilvl="4" w:tplc="1BC6F402">
      <w:start w:val="1"/>
      <w:numFmt w:val="bullet"/>
      <w:lvlText w:val=""/>
      <w:lvlJc w:val="left"/>
    </w:lvl>
    <w:lvl w:ilvl="5" w:tplc="8FB6DC32">
      <w:start w:val="1"/>
      <w:numFmt w:val="bullet"/>
      <w:lvlText w:val=""/>
      <w:lvlJc w:val="left"/>
    </w:lvl>
    <w:lvl w:ilvl="6" w:tplc="E72E946A">
      <w:start w:val="1"/>
      <w:numFmt w:val="bullet"/>
      <w:lvlText w:val=""/>
      <w:lvlJc w:val="left"/>
    </w:lvl>
    <w:lvl w:ilvl="7" w:tplc="233898F4">
      <w:start w:val="1"/>
      <w:numFmt w:val="bullet"/>
      <w:lvlText w:val=""/>
      <w:lvlJc w:val="left"/>
    </w:lvl>
    <w:lvl w:ilvl="8" w:tplc="6EA2A78C">
      <w:start w:val="1"/>
      <w:numFmt w:val="bullet"/>
      <w:lvlText w:val=""/>
      <w:lvlJc w:val="left"/>
    </w:lvl>
  </w:abstractNum>
  <w:abstractNum w:abstractNumId="16" w15:restartNumberingAfterBreak="0">
    <w:nsid w:val="00000011"/>
    <w:multiLevelType w:val="hybridMultilevel"/>
    <w:tmpl w:val="00003EF6"/>
    <w:lvl w:ilvl="0" w:tplc="E3F6E26C">
      <w:start w:val="1"/>
      <w:numFmt w:val="decimal"/>
      <w:lvlText w:val="%1"/>
      <w:lvlJc w:val="left"/>
    </w:lvl>
    <w:lvl w:ilvl="1" w:tplc="F5A68FEC">
      <w:start w:val="1"/>
      <w:numFmt w:val="bullet"/>
      <w:lvlText w:val=""/>
      <w:lvlJc w:val="left"/>
    </w:lvl>
    <w:lvl w:ilvl="2" w:tplc="F474AAFA">
      <w:start w:val="1"/>
      <w:numFmt w:val="bullet"/>
      <w:lvlText w:val=""/>
      <w:lvlJc w:val="left"/>
    </w:lvl>
    <w:lvl w:ilvl="3" w:tplc="A33475B8">
      <w:start w:val="1"/>
      <w:numFmt w:val="bullet"/>
      <w:lvlText w:val=""/>
      <w:lvlJc w:val="left"/>
    </w:lvl>
    <w:lvl w:ilvl="4" w:tplc="B28C3E5E">
      <w:start w:val="1"/>
      <w:numFmt w:val="bullet"/>
      <w:lvlText w:val=""/>
      <w:lvlJc w:val="left"/>
    </w:lvl>
    <w:lvl w:ilvl="5" w:tplc="E75EA65C">
      <w:start w:val="1"/>
      <w:numFmt w:val="bullet"/>
      <w:lvlText w:val=""/>
      <w:lvlJc w:val="left"/>
    </w:lvl>
    <w:lvl w:ilvl="6" w:tplc="86E8E8FC">
      <w:start w:val="1"/>
      <w:numFmt w:val="bullet"/>
      <w:lvlText w:val=""/>
      <w:lvlJc w:val="left"/>
    </w:lvl>
    <w:lvl w:ilvl="7" w:tplc="9F8A105E">
      <w:start w:val="1"/>
      <w:numFmt w:val="bullet"/>
      <w:lvlText w:val=""/>
      <w:lvlJc w:val="left"/>
    </w:lvl>
    <w:lvl w:ilvl="8" w:tplc="4190A520">
      <w:start w:val="1"/>
      <w:numFmt w:val="bullet"/>
      <w:lvlText w:val=""/>
      <w:lvlJc w:val="left"/>
    </w:lvl>
  </w:abstractNum>
  <w:abstractNum w:abstractNumId="17" w15:restartNumberingAfterBreak="0">
    <w:nsid w:val="00000012"/>
    <w:multiLevelType w:val="hybridMultilevel"/>
    <w:tmpl w:val="00000822"/>
    <w:lvl w:ilvl="0" w:tplc="C8FC2A3A">
      <w:start w:val="3"/>
      <w:numFmt w:val="decimal"/>
      <w:lvlText w:val="%1"/>
      <w:lvlJc w:val="left"/>
    </w:lvl>
    <w:lvl w:ilvl="1" w:tplc="79BA5398">
      <w:start w:val="1"/>
      <w:numFmt w:val="bullet"/>
      <w:lvlText w:val=""/>
      <w:lvlJc w:val="left"/>
    </w:lvl>
    <w:lvl w:ilvl="2" w:tplc="6646E332">
      <w:start w:val="1"/>
      <w:numFmt w:val="bullet"/>
      <w:lvlText w:val=""/>
      <w:lvlJc w:val="left"/>
    </w:lvl>
    <w:lvl w:ilvl="3" w:tplc="94FADDEC">
      <w:start w:val="1"/>
      <w:numFmt w:val="bullet"/>
      <w:lvlText w:val=""/>
      <w:lvlJc w:val="left"/>
    </w:lvl>
    <w:lvl w:ilvl="4" w:tplc="6A469CAA">
      <w:start w:val="1"/>
      <w:numFmt w:val="bullet"/>
      <w:lvlText w:val=""/>
      <w:lvlJc w:val="left"/>
    </w:lvl>
    <w:lvl w:ilvl="5" w:tplc="CEDC837E">
      <w:start w:val="1"/>
      <w:numFmt w:val="bullet"/>
      <w:lvlText w:val=""/>
      <w:lvlJc w:val="left"/>
    </w:lvl>
    <w:lvl w:ilvl="6" w:tplc="0C6A94C0">
      <w:start w:val="1"/>
      <w:numFmt w:val="bullet"/>
      <w:lvlText w:val=""/>
      <w:lvlJc w:val="left"/>
    </w:lvl>
    <w:lvl w:ilvl="7" w:tplc="2D02FB78">
      <w:start w:val="1"/>
      <w:numFmt w:val="bullet"/>
      <w:lvlText w:val=""/>
      <w:lvlJc w:val="left"/>
    </w:lvl>
    <w:lvl w:ilvl="8" w:tplc="F3F0FC08">
      <w:start w:val="1"/>
      <w:numFmt w:val="bullet"/>
      <w:lvlText w:val=""/>
      <w:lvlJc w:val="left"/>
    </w:lvl>
  </w:abstractNum>
  <w:abstractNum w:abstractNumId="18" w15:restartNumberingAfterBreak="0">
    <w:nsid w:val="00000013"/>
    <w:multiLevelType w:val="hybridMultilevel"/>
    <w:tmpl w:val="00005990"/>
    <w:lvl w:ilvl="0" w:tplc="5B10D59A">
      <w:start w:val="3"/>
      <w:numFmt w:val="decimal"/>
      <w:lvlText w:val="%1"/>
      <w:lvlJc w:val="left"/>
    </w:lvl>
    <w:lvl w:ilvl="1" w:tplc="034480DC">
      <w:start w:val="1"/>
      <w:numFmt w:val="bullet"/>
      <w:lvlText w:val=""/>
      <w:lvlJc w:val="left"/>
    </w:lvl>
    <w:lvl w:ilvl="2" w:tplc="1F901C56">
      <w:start w:val="1"/>
      <w:numFmt w:val="bullet"/>
      <w:lvlText w:val=""/>
      <w:lvlJc w:val="left"/>
    </w:lvl>
    <w:lvl w:ilvl="3" w:tplc="966E6A92">
      <w:start w:val="1"/>
      <w:numFmt w:val="bullet"/>
      <w:lvlText w:val=""/>
      <w:lvlJc w:val="left"/>
    </w:lvl>
    <w:lvl w:ilvl="4" w:tplc="E1588D4A">
      <w:start w:val="1"/>
      <w:numFmt w:val="bullet"/>
      <w:lvlText w:val=""/>
      <w:lvlJc w:val="left"/>
    </w:lvl>
    <w:lvl w:ilvl="5" w:tplc="D86C3D5A">
      <w:start w:val="1"/>
      <w:numFmt w:val="bullet"/>
      <w:lvlText w:val=""/>
      <w:lvlJc w:val="left"/>
    </w:lvl>
    <w:lvl w:ilvl="6" w:tplc="155CC3E4">
      <w:start w:val="1"/>
      <w:numFmt w:val="bullet"/>
      <w:lvlText w:val=""/>
      <w:lvlJc w:val="left"/>
    </w:lvl>
    <w:lvl w:ilvl="7" w:tplc="92BCC1E0">
      <w:start w:val="1"/>
      <w:numFmt w:val="bullet"/>
      <w:lvlText w:val=""/>
      <w:lvlJc w:val="left"/>
    </w:lvl>
    <w:lvl w:ilvl="8" w:tplc="669E13AE">
      <w:start w:val="1"/>
      <w:numFmt w:val="bullet"/>
      <w:lvlText w:val=""/>
      <w:lvlJc w:val="left"/>
    </w:lvl>
  </w:abstractNum>
  <w:abstractNum w:abstractNumId="19" w15:restartNumberingAfterBreak="0">
    <w:nsid w:val="00000014"/>
    <w:multiLevelType w:val="hybridMultilevel"/>
    <w:tmpl w:val="0000409C"/>
    <w:lvl w:ilvl="0" w:tplc="D92ADBBA">
      <w:start w:val="3"/>
      <w:numFmt w:val="decimal"/>
      <w:lvlText w:val="%1"/>
      <w:lvlJc w:val="left"/>
    </w:lvl>
    <w:lvl w:ilvl="1" w:tplc="097A1080">
      <w:start w:val="1"/>
      <w:numFmt w:val="bullet"/>
      <w:lvlText w:val=""/>
      <w:lvlJc w:val="left"/>
    </w:lvl>
    <w:lvl w:ilvl="2" w:tplc="5058B4E4">
      <w:start w:val="1"/>
      <w:numFmt w:val="bullet"/>
      <w:lvlText w:val=""/>
      <w:lvlJc w:val="left"/>
    </w:lvl>
    <w:lvl w:ilvl="3" w:tplc="29D42274">
      <w:start w:val="1"/>
      <w:numFmt w:val="bullet"/>
      <w:lvlText w:val=""/>
      <w:lvlJc w:val="left"/>
    </w:lvl>
    <w:lvl w:ilvl="4" w:tplc="2D021E28">
      <w:start w:val="1"/>
      <w:numFmt w:val="bullet"/>
      <w:lvlText w:val=""/>
      <w:lvlJc w:val="left"/>
    </w:lvl>
    <w:lvl w:ilvl="5" w:tplc="58B0EF34">
      <w:start w:val="1"/>
      <w:numFmt w:val="bullet"/>
      <w:lvlText w:val=""/>
      <w:lvlJc w:val="left"/>
    </w:lvl>
    <w:lvl w:ilvl="6" w:tplc="31AE53CC">
      <w:start w:val="1"/>
      <w:numFmt w:val="bullet"/>
      <w:lvlText w:val=""/>
      <w:lvlJc w:val="left"/>
    </w:lvl>
    <w:lvl w:ilvl="7" w:tplc="4CC22B90">
      <w:start w:val="1"/>
      <w:numFmt w:val="bullet"/>
      <w:lvlText w:val=""/>
      <w:lvlJc w:val="left"/>
    </w:lvl>
    <w:lvl w:ilvl="8" w:tplc="95600532">
      <w:start w:val="1"/>
      <w:numFmt w:val="bullet"/>
      <w:lvlText w:val=""/>
      <w:lvlJc w:val="left"/>
    </w:lvl>
  </w:abstractNum>
  <w:abstractNum w:abstractNumId="20" w15:restartNumberingAfterBreak="0">
    <w:nsid w:val="00000015"/>
    <w:multiLevelType w:val="hybridMultilevel"/>
    <w:tmpl w:val="000012E0"/>
    <w:lvl w:ilvl="0" w:tplc="B0121164">
      <w:start w:val="3"/>
      <w:numFmt w:val="decimal"/>
      <w:lvlText w:val="%1"/>
      <w:lvlJc w:val="left"/>
    </w:lvl>
    <w:lvl w:ilvl="1" w:tplc="783CF612">
      <w:start w:val="1"/>
      <w:numFmt w:val="bullet"/>
      <w:lvlText w:val=""/>
      <w:lvlJc w:val="left"/>
    </w:lvl>
    <w:lvl w:ilvl="2" w:tplc="D6C85238">
      <w:start w:val="1"/>
      <w:numFmt w:val="bullet"/>
      <w:lvlText w:val=""/>
      <w:lvlJc w:val="left"/>
    </w:lvl>
    <w:lvl w:ilvl="3" w:tplc="9B7450B0">
      <w:start w:val="1"/>
      <w:numFmt w:val="bullet"/>
      <w:lvlText w:val=""/>
      <w:lvlJc w:val="left"/>
    </w:lvl>
    <w:lvl w:ilvl="4" w:tplc="CCFC909C">
      <w:start w:val="1"/>
      <w:numFmt w:val="bullet"/>
      <w:lvlText w:val=""/>
      <w:lvlJc w:val="left"/>
    </w:lvl>
    <w:lvl w:ilvl="5" w:tplc="5A9EDDBA">
      <w:start w:val="1"/>
      <w:numFmt w:val="bullet"/>
      <w:lvlText w:val=""/>
      <w:lvlJc w:val="left"/>
    </w:lvl>
    <w:lvl w:ilvl="6" w:tplc="CC54576A">
      <w:start w:val="1"/>
      <w:numFmt w:val="bullet"/>
      <w:lvlText w:val=""/>
      <w:lvlJc w:val="left"/>
    </w:lvl>
    <w:lvl w:ilvl="7" w:tplc="175EF808">
      <w:start w:val="1"/>
      <w:numFmt w:val="bullet"/>
      <w:lvlText w:val=""/>
      <w:lvlJc w:val="left"/>
    </w:lvl>
    <w:lvl w:ilvl="8" w:tplc="158E69D6">
      <w:start w:val="1"/>
      <w:numFmt w:val="bullet"/>
      <w:lvlText w:val=""/>
      <w:lvlJc w:val="left"/>
    </w:lvl>
  </w:abstractNum>
  <w:abstractNum w:abstractNumId="21" w15:restartNumberingAfterBreak="0">
    <w:nsid w:val="00000016"/>
    <w:multiLevelType w:val="hybridMultilevel"/>
    <w:tmpl w:val="0000798A"/>
    <w:lvl w:ilvl="0" w:tplc="9BDE0B20">
      <w:start w:val="1"/>
      <w:numFmt w:val="decimal"/>
      <w:lvlText w:val="%1"/>
      <w:lvlJc w:val="left"/>
    </w:lvl>
    <w:lvl w:ilvl="1" w:tplc="41327A36">
      <w:start w:val="1"/>
      <w:numFmt w:val="bullet"/>
      <w:lvlText w:val=""/>
      <w:lvlJc w:val="left"/>
    </w:lvl>
    <w:lvl w:ilvl="2" w:tplc="E5046914">
      <w:start w:val="1"/>
      <w:numFmt w:val="bullet"/>
      <w:lvlText w:val=""/>
      <w:lvlJc w:val="left"/>
    </w:lvl>
    <w:lvl w:ilvl="3" w:tplc="852E96AC">
      <w:start w:val="1"/>
      <w:numFmt w:val="bullet"/>
      <w:lvlText w:val=""/>
      <w:lvlJc w:val="left"/>
    </w:lvl>
    <w:lvl w:ilvl="4" w:tplc="AFDAAC3E">
      <w:start w:val="1"/>
      <w:numFmt w:val="bullet"/>
      <w:lvlText w:val=""/>
      <w:lvlJc w:val="left"/>
    </w:lvl>
    <w:lvl w:ilvl="5" w:tplc="3790DD28">
      <w:start w:val="1"/>
      <w:numFmt w:val="bullet"/>
      <w:lvlText w:val=""/>
      <w:lvlJc w:val="left"/>
    </w:lvl>
    <w:lvl w:ilvl="6" w:tplc="D76493EC">
      <w:start w:val="1"/>
      <w:numFmt w:val="bullet"/>
      <w:lvlText w:val=""/>
      <w:lvlJc w:val="left"/>
    </w:lvl>
    <w:lvl w:ilvl="7" w:tplc="39863CF0">
      <w:start w:val="1"/>
      <w:numFmt w:val="bullet"/>
      <w:lvlText w:val=""/>
      <w:lvlJc w:val="left"/>
    </w:lvl>
    <w:lvl w:ilvl="8" w:tplc="275EB936">
      <w:start w:val="1"/>
      <w:numFmt w:val="bullet"/>
      <w:lvlText w:val=""/>
      <w:lvlJc w:val="left"/>
    </w:lvl>
  </w:abstractNum>
  <w:abstractNum w:abstractNumId="22" w15:restartNumberingAfterBreak="0">
    <w:nsid w:val="00000017"/>
    <w:multiLevelType w:val="hybridMultilevel"/>
    <w:tmpl w:val="0000121E"/>
    <w:lvl w:ilvl="0" w:tplc="377E6800">
      <w:start w:val="2"/>
      <w:numFmt w:val="decimal"/>
      <w:lvlText w:val="%1"/>
      <w:lvlJc w:val="left"/>
    </w:lvl>
    <w:lvl w:ilvl="1" w:tplc="4B9ABCC8">
      <w:start w:val="1"/>
      <w:numFmt w:val="bullet"/>
      <w:lvlText w:val=""/>
      <w:lvlJc w:val="left"/>
    </w:lvl>
    <w:lvl w:ilvl="2" w:tplc="EA0696A2">
      <w:start w:val="1"/>
      <w:numFmt w:val="bullet"/>
      <w:lvlText w:val=""/>
      <w:lvlJc w:val="left"/>
    </w:lvl>
    <w:lvl w:ilvl="3" w:tplc="4064B31E">
      <w:start w:val="1"/>
      <w:numFmt w:val="bullet"/>
      <w:lvlText w:val=""/>
      <w:lvlJc w:val="left"/>
    </w:lvl>
    <w:lvl w:ilvl="4" w:tplc="F66424BA">
      <w:start w:val="1"/>
      <w:numFmt w:val="bullet"/>
      <w:lvlText w:val=""/>
      <w:lvlJc w:val="left"/>
    </w:lvl>
    <w:lvl w:ilvl="5" w:tplc="3814DF8A">
      <w:start w:val="1"/>
      <w:numFmt w:val="bullet"/>
      <w:lvlText w:val=""/>
      <w:lvlJc w:val="left"/>
    </w:lvl>
    <w:lvl w:ilvl="6" w:tplc="5C8609AE">
      <w:start w:val="1"/>
      <w:numFmt w:val="bullet"/>
      <w:lvlText w:val=""/>
      <w:lvlJc w:val="left"/>
    </w:lvl>
    <w:lvl w:ilvl="7" w:tplc="BEAED4AC">
      <w:start w:val="1"/>
      <w:numFmt w:val="bullet"/>
      <w:lvlText w:val=""/>
      <w:lvlJc w:val="left"/>
    </w:lvl>
    <w:lvl w:ilvl="8" w:tplc="683665A0">
      <w:start w:val="1"/>
      <w:numFmt w:val="bullet"/>
      <w:lvlText w:val=""/>
      <w:lvlJc w:val="left"/>
    </w:lvl>
  </w:abstractNum>
  <w:abstractNum w:abstractNumId="23" w15:restartNumberingAfterBreak="0">
    <w:nsid w:val="00000018"/>
    <w:multiLevelType w:val="hybridMultilevel"/>
    <w:tmpl w:val="000073DA"/>
    <w:lvl w:ilvl="0" w:tplc="3D60FBE8">
      <w:start w:val="2"/>
      <w:numFmt w:val="decimal"/>
      <w:lvlText w:val="%1"/>
      <w:lvlJc w:val="left"/>
    </w:lvl>
    <w:lvl w:ilvl="1" w:tplc="82DE08B8">
      <w:start w:val="1"/>
      <w:numFmt w:val="bullet"/>
      <w:lvlText w:val=""/>
      <w:lvlJc w:val="left"/>
    </w:lvl>
    <w:lvl w:ilvl="2" w:tplc="DB0604EE">
      <w:start w:val="1"/>
      <w:numFmt w:val="bullet"/>
      <w:lvlText w:val=""/>
      <w:lvlJc w:val="left"/>
    </w:lvl>
    <w:lvl w:ilvl="3" w:tplc="7BB68636">
      <w:start w:val="1"/>
      <w:numFmt w:val="bullet"/>
      <w:lvlText w:val=""/>
      <w:lvlJc w:val="left"/>
    </w:lvl>
    <w:lvl w:ilvl="4" w:tplc="638A2DAE">
      <w:start w:val="1"/>
      <w:numFmt w:val="bullet"/>
      <w:lvlText w:val=""/>
      <w:lvlJc w:val="left"/>
    </w:lvl>
    <w:lvl w:ilvl="5" w:tplc="F91A023A">
      <w:start w:val="1"/>
      <w:numFmt w:val="bullet"/>
      <w:lvlText w:val=""/>
      <w:lvlJc w:val="left"/>
    </w:lvl>
    <w:lvl w:ilvl="6" w:tplc="E244DC2A">
      <w:start w:val="1"/>
      <w:numFmt w:val="bullet"/>
      <w:lvlText w:val=""/>
      <w:lvlJc w:val="left"/>
    </w:lvl>
    <w:lvl w:ilvl="7" w:tplc="BF0824B8">
      <w:start w:val="1"/>
      <w:numFmt w:val="bullet"/>
      <w:lvlText w:val=""/>
      <w:lvlJc w:val="left"/>
    </w:lvl>
    <w:lvl w:ilvl="8" w:tplc="2E747C74">
      <w:start w:val="1"/>
      <w:numFmt w:val="bullet"/>
      <w:lvlText w:val=""/>
      <w:lvlJc w:val="left"/>
    </w:lvl>
  </w:abstractNum>
  <w:abstractNum w:abstractNumId="24" w15:restartNumberingAfterBreak="0">
    <w:nsid w:val="00000019"/>
    <w:multiLevelType w:val="hybridMultilevel"/>
    <w:tmpl w:val="000058B0"/>
    <w:lvl w:ilvl="0" w:tplc="186A0ED4">
      <w:start w:val="2"/>
      <w:numFmt w:val="decimal"/>
      <w:lvlText w:val="%1"/>
      <w:lvlJc w:val="left"/>
    </w:lvl>
    <w:lvl w:ilvl="1" w:tplc="4506498C">
      <w:start w:val="1"/>
      <w:numFmt w:val="bullet"/>
      <w:lvlText w:val=""/>
      <w:lvlJc w:val="left"/>
    </w:lvl>
    <w:lvl w:ilvl="2" w:tplc="F6547864">
      <w:start w:val="1"/>
      <w:numFmt w:val="bullet"/>
      <w:lvlText w:val=""/>
      <w:lvlJc w:val="left"/>
    </w:lvl>
    <w:lvl w:ilvl="3" w:tplc="F1C4A452">
      <w:start w:val="1"/>
      <w:numFmt w:val="bullet"/>
      <w:lvlText w:val=""/>
      <w:lvlJc w:val="left"/>
    </w:lvl>
    <w:lvl w:ilvl="4" w:tplc="64907754">
      <w:start w:val="1"/>
      <w:numFmt w:val="bullet"/>
      <w:lvlText w:val=""/>
      <w:lvlJc w:val="left"/>
    </w:lvl>
    <w:lvl w:ilvl="5" w:tplc="2CD411D2">
      <w:start w:val="1"/>
      <w:numFmt w:val="bullet"/>
      <w:lvlText w:val=""/>
      <w:lvlJc w:val="left"/>
    </w:lvl>
    <w:lvl w:ilvl="6" w:tplc="F5F682CA">
      <w:start w:val="1"/>
      <w:numFmt w:val="bullet"/>
      <w:lvlText w:val=""/>
      <w:lvlJc w:val="left"/>
    </w:lvl>
    <w:lvl w:ilvl="7" w:tplc="03D0AE18">
      <w:start w:val="1"/>
      <w:numFmt w:val="bullet"/>
      <w:lvlText w:val=""/>
      <w:lvlJc w:val="left"/>
    </w:lvl>
    <w:lvl w:ilvl="8" w:tplc="57D03930">
      <w:start w:val="1"/>
      <w:numFmt w:val="bullet"/>
      <w:lvlText w:val=""/>
      <w:lvlJc w:val="left"/>
    </w:lvl>
  </w:abstractNum>
  <w:abstractNum w:abstractNumId="25" w15:restartNumberingAfterBreak="0">
    <w:nsid w:val="0000001A"/>
    <w:multiLevelType w:val="hybridMultilevel"/>
    <w:tmpl w:val="000026CA"/>
    <w:lvl w:ilvl="0" w:tplc="20DAA7EE">
      <w:start w:val="1"/>
      <w:numFmt w:val="decimal"/>
      <w:lvlText w:val="%1"/>
      <w:lvlJc w:val="left"/>
    </w:lvl>
    <w:lvl w:ilvl="1" w:tplc="D570A526">
      <w:start w:val="1"/>
      <w:numFmt w:val="bullet"/>
      <w:lvlText w:val=""/>
      <w:lvlJc w:val="left"/>
    </w:lvl>
    <w:lvl w:ilvl="2" w:tplc="0BFC381E">
      <w:start w:val="1"/>
      <w:numFmt w:val="bullet"/>
      <w:lvlText w:val=""/>
      <w:lvlJc w:val="left"/>
    </w:lvl>
    <w:lvl w:ilvl="3" w:tplc="59EC0740">
      <w:start w:val="1"/>
      <w:numFmt w:val="bullet"/>
      <w:lvlText w:val=""/>
      <w:lvlJc w:val="left"/>
    </w:lvl>
    <w:lvl w:ilvl="4" w:tplc="9DAE9F4A">
      <w:start w:val="1"/>
      <w:numFmt w:val="bullet"/>
      <w:lvlText w:val=""/>
      <w:lvlJc w:val="left"/>
    </w:lvl>
    <w:lvl w:ilvl="5" w:tplc="71B24A82">
      <w:start w:val="1"/>
      <w:numFmt w:val="bullet"/>
      <w:lvlText w:val=""/>
      <w:lvlJc w:val="left"/>
    </w:lvl>
    <w:lvl w:ilvl="6" w:tplc="ED50DE24">
      <w:start w:val="1"/>
      <w:numFmt w:val="bullet"/>
      <w:lvlText w:val=""/>
      <w:lvlJc w:val="left"/>
    </w:lvl>
    <w:lvl w:ilvl="7" w:tplc="C2D27322">
      <w:start w:val="1"/>
      <w:numFmt w:val="bullet"/>
      <w:lvlText w:val=""/>
      <w:lvlJc w:val="left"/>
    </w:lvl>
    <w:lvl w:ilvl="8" w:tplc="502C39BC">
      <w:start w:val="1"/>
      <w:numFmt w:val="bullet"/>
      <w:lvlText w:val=""/>
      <w:lvlJc w:val="left"/>
    </w:lvl>
  </w:abstractNum>
  <w:abstractNum w:abstractNumId="26" w15:restartNumberingAfterBreak="0">
    <w:nsid w:val="0000001B"/>
    <w:multiLevelType w:val="hybridMultilevel"/>
    <w:tmpl w:val="00003698"/>
    <w:lvl w:ilvl="0" w:tplc="8470602C">
      <w:start w:val="1"/>
      <w:numFmt w:val="decimal"/>
      <w:lvlText w:val="%1"/>
      <w:lvlJc w:val="left"/>
    </w:lvl>
    <w:lvl w:ilvl="1" w:tplc="1084F380">
      <w:start w:val="1"/>
      <w:numFmt w:val="bullet"/>
      <w:lvlText w:val=""/>
      <w:lvlJc w:val="left"/>
    </w:lvl>
    <w:lvl w:ilvl="2" w:tplc="11AC32E2">
      <w:start w:val="1"/>
      <w:numFmt w:val="bullet"/>
      <w:lvlText w:val=""/>
      <w:lvlJc w:val="left"/>
    </w:lvl>
    <w:lvl w:ilvl="3" w:tplc="5CEC4B94">
      <w:start w:val="1"/>
      <w:numFmt w:val="bullet"/>
      <w:lvlText w:val=""/>
      <w:lvlJc w:val="left"/>
    </w:lvl>
    <w:lvl w:ilvl="4" w:tplc="E9783696">
      <w:start w:val="1"/>
      <w:numFmt w:val="bullet"/>
      <w:lvlText w:val=""/>
      <w:lvlJc w:val="left"/>
    </w:lvl>
    <w:lvl w:ilvl="5" w:tplc="9C260722">
      <w:start w:val="1"/>
      <w:numFmt w:val="bullet"/>
      <w:lvlText w:val=""/>
      <w:lvlJc w:val="left"/>
    </w:lvl>
    <w:lvl w:ilvl="6" w:tplc="DE74AB34">
      <w:start w:val="1"/>
      <w:numFmt w:val="bullet"/>
      <w:lvlText w:val=""/>
      <w:lvlJc w:val="left"/>
    </w:lvl>
    <w:lvl w:ilvl="7" w:tplc="81C6252E">
      <w:start w:val="1"/>
      <w:numFmt w:val="bullet"/>
      <w:lvlText w:val=""/>
      <w:lvlJc w:val="left"/>
    </w:lvl>
    <w:lvl w:ilvl="8" w:tplc="9F921F8A">
      <w:start w:val="1"/>
      <w:numFmt w:val="bullet"/>
      <w:lvlText w:val=""/>
      <w:lvlJc w:val="left"/>
    </w:lvl>
  </w:abstractNum>
  <w:abstractNum w:abstractNumId="27" w15:restartNumberingAfterBreak="0">
    <w:nsid w:val="0000001C"/>
    <w:multiLevelType w:val="hybridMultilevel"/>
    <w:tmpl w:val="00000902"/>
    <w:lvl w:ilvl="0" w:tplc="7500DEA2">
      <w:start w:val="2"/>
      <w:numFmt w:val="decimal"/>
      <w:lvlText w:val="%1"/>
      <w:lvlJc w:val="left"/>
    </w:lvl>
    <w:lvl w:ilvl="1" w:tplc="66008C76">
      <w:start w:val="1"/>
      <w:numFmt w:val="bullet"/>
      <w:lvlText w:val=""/>
      <w:lvlJc w:val="left"/>
    </w:lvl>
    <w:lvl w:ilvl="2" w:tplc="0D305882">
      <w:start w:val="1"/>
      <w:numFmt w:val="bullet"/>
      <w:lvlText w:val=""/>
      <w:lvlJc w:val="left"/>
    </w:lvl>
    <w:lvl w:ilvl="3" w:tplc="02F8326E">
      <w:start w:val="1"/>
      <w:numFmt w:val="bullet"/>
      <w:lvlText w:val=""/>
      <w:lvlJc w:val="left"/>
    </w:lvl>
    <w:lvl w:ilvl="4" w:tplc="F8A0B624">
      <w:start w:val="1"/>
      <w:numFmt w:val="bullet"/>
      <w:lvlText w:val=""/>
      <w:lvlJc w:val="left"/>
    </w:lvl>
    <w:lvl w:ilvl="5" w:tplc="0B5E622C">
      <w:start w:val="1"/>
      <w:numFmt w:val="bullet"/>
      <w:lvlText w:val=""/>
      <w:lvlJc w:val="left"/>
    </w:lvl>
    <w:lvl w:ilvl="6" w:tplc="AB52E452">
      <w:start w:val="1"/>
      <w:numFmt w:val="bullet"/>
      <w:lvlText w:val=""/>
      <w:lvlJc w:val="left"/>
    </w:lvl>
    <w:lvl w:ilvl="7" w:tplc="AAFAD720">
      <w:start w:val="1"/>
      <w:numFmt w:val="bullet"/>
      <w:lvlText w:val=""/>
      <w:lvlJc w:val="left"/>
    </w:lvl>
    <w:lvl w:ilvl="8" w:tplc="843A37EC">
      <w:start w:val="1"/>
      <w:numFmt w:val="bullet"/>
      <w:lvlText w:val=""/>
      <w:lvlJc w:val="left"/>
    </w:lvl>
  </w:abstractNum>
  <w:abstractNum w:abstractNumId="28" w15:restartNumberingAfterBreak="0">
    <w:nsid w:val="0000001D"/>
    <w:multiLevelType w:val="hybridMultilevel"/>
    <w:tmpl w:val="00007BB8"/>
    <w:lvl w:ilvl="0" w:tplc="85BAC8A0">
      <w:start w:val="2"/>
      <w:numFmt w:val="decimal"/>
      <w:lvlText w:val="%1"/>
      <w:lvlJc w:val="left"/>
    </w:lvl>
    <w:lvl w:ilvl="1" w:tplc="4CFCDF10">
      <w:start w:val="1"/>
      <w:numFmt w:val="bullet"/>
      <w:lvlText w:val=""/>
      <w:lvlJc w:val="left"/>
    </w:lvl>
    <w:lvl w:ilvl="2" w:tplc="F23EF57E">
      <w:start w:val="1"/>
      <w:numFmt w:val="bullet"/>
      <w:lvlText w:val=""/>
      <w:lvlJc w:val="left"/>
    </w:lvl>
    <w:lvl w:ilvl="3" w:tplc="AA782EDA">
      <w:start w:val="1"/>
      <w:numFmt w:val="bullet"/>
      <w:lvlText w:val=""/>
      <w:lvlJc w:val="left"/>
    </w:lvl>
    <w:lvl w:ilvl="4" w:tplc="EE42FD02">
      <w:start w:val="1"/>
      <w:numFmt w:val="bullet"/>
      <w:lvlText w:val=""/>
      <w:lvlJc w:val="left"/>
    </w:lvl>
    <w:lvl w:ilvl="5" w:tplc="F0CED07A">
      <w:start w:val="1"/>
      <w:numFmt w:val="bullet"/>
      <w:lvlText w:val=""/>
      <w:lvlJc w:val="left"/>
    </w:lvl>
    <w:lvl w:ilvl="6" w:tplc="85EE6524">
      <w:start w:val="1"/>
      <w:numFmt w:val="bullet"/>
      <w:lvlText w:val=""/>
      <w:lvlJc w:val="left"/>
    </w:lvl>
    <w:lvl w:ilvl="7" w:tplc="A490CFD6">
      <w:start w:val="1"/>
      <w:numFmt w:val="bullet"/>
      <w:lvlText w:val=""/>
      <w:lvlJc w:val="left"/>
    </w:lvl>
    <w:lvl w:ilvl="8" w:tplc="BE10264C">
      <w:start w:val="1"/>
      <w:numFmt w:val="bullet"/>
      <w:lvlText w:val=""/>
      <w:lvlJc w:val="left"/>
    </w:lvl>
  </w:abstractNum>
  <w:abstractNum w:abstractNumId="29" w15:restartNumberingAfterBreak="0">
    <w:nsid w:val="0000001E"/>
    <w:multiLevelType w:val="hybridMultilevel"/>
    <w:tmpl w:val="00005772"/>
    <w:lvl w:ilvl="0" w:tplc="329ABD56">
      <w:start w:val="2"/>
      <w:numFmt w:val="decimal"/>
      <w:lvlText w:val="%1"/>
      <w:lvlJc w:val="left"/>
    </w:lvl>
    <w:lvl w:ilvl="1" w:tplc="FBC09EA4">
      <w:start w:val="1"/>
      <w:numFmt w:val="bullet"/>
      <w:lvlText w:val=""/>
      <w:lvlJc w:val="left"/>
    </w:lvl>
    <w:lvl w:ilvl="2" w:tplc="6AB63C40">
      <w:start w:val="1"/>
      <w:numFmt w:val="bullet"/>
      <w:lvlText w:val=""/>
      <w:lvlJc w:val="left"/>
    </w:lvl>
    <w:lvl w:ilvl="3" w:tplc="C722D736">
      <w:start w:val="1"/>
      <w:numFmt w:val="bullet"/>
      <w:lvlText w:val=""/>
      <w:lvlJc w:val="left"/>
    </w:lvl>
    <w:lvl w:ilvl="4" w:tplc="E69A3144">
      <w:start w:val="1"/>
      <w:numFmt w:val="bullet"/>
      <w:lvlText w:val=""/>
      <w:lvlJc w:val="left"/>
    </w:lvl>
    <w:lvl w:ilvl="5" w:tplc="8B8851D2">
      <w:start w:val="1"/>
      <w:numFmt w:val="bullet"/>
      <w:lvlText w:val=""/>
      <w:lvlJc w:val="left"/>
    </w:lvl>
    <w:lvl w:ilvl="6" w:tplc="47AAC674">
      <w:start w:val="1"/>
      <w:numFmt w:val="bullet"/>
      <w:lvlText w:val=""/>
      <w:lvlJc w:val="left"/>
    </w:lvl>
    <w:lvl w:ilvl="7" w:tplc="CEE0F3A4">
      <w:start w:val="1"/>
      <w:numFmt w:val="bullet"/>
      <w:lvlText w:val=""/>
      <w:lvlJc w:val="left"/>
    </w:lvl>
    <w:lvl w:ilvl="8" w:tplc="64C203B0">
      <w:start w:val="1"/>
      <w:numFmt w:val="bullet"/>
      <w:lvlText w:val=""/>
      <w:lvlJc w:val="left"/>
    </w:lvl>
  </w:abstractNum>
  <w:abstractNum w:abstractNumId="30" w15:restartNumberingAfterBreak="0">
    <w:nsid w:val="0000001F"/>
    <w:multiLevelType w:val="hybridMultilevel"/>
    <w:tmpl w:val="0000139C"/>
    <w:lvl w:ilvl="0" w:tplc="03D69FB8">
      <w:start w:val="2"/>
      <w:numFmt w:val="decimal"/>
      <w:lvlText w:val="%1"/>
      <w:lvlJc w:val="left"/>
    </w:lvl>
    <w:lvl w:ilvl="1" w:tplc="EEFA9D46">
      <w:start w:val="1"/>
      <w:numFmt w:val="bullet"/>
      <w:lvlText w:val=""/>
      <w:lvlJc w:val="left"/>
    </w:lvl>
    <w:lvl w:ilvl="2" w:tplc="1B2CE3C6">
      <w:start w:val="1"/>
      <w:numFmt w:val="bullet"/>
      <w:lvlText w:val=""/>
      <w:lvlJc w:val="left"/>
    </w:lvl>
    <w:lvl w:ilvl="3" w:tplc="AAC271A8">
      <w:start w:val="1"/>
      <w:numFmt w:val="bullet"/>
      <w:lvlText w:val=""/>
      <w:lvlJc w:val="left"/>
    </w:lvl>
    <w:lvl w:ilvl="4" w:tplc="C8EA2F0C">
      <w:start w:val="1"/>
      <w:numFmt w:val="bullet"/>
      <w:lvlText w:val=""/>
      <w:lvlJc w:val="left"/>
    </w:lvl>
    <w:lvl w:ilvl="5" w:tplc="42A067B0">
      <w:start w:val="1"/>
      <w:numFmt w:val="bullet"/>
      <w:lvlText w:val=""/>
      <w:lvlJc w:val="left"/>
    </w:lvl>
    <w:lvl w:ilvl="6" w:tplc="31167F2E">
      <w:start w:val="1"/>
      <w:numFmt w:val="bullet"/>
      <w:lvlText w:val=""/>
      <w:lvlJc w:val="left"/>
    </w:lvl>
    <w:lvl w:ilvl="7" w:tplc="7A06BB8A">
      <w:start w:val="1"/>
      <w:numFmt w:val="bullet"/>
      <w:lvlText w:val=""/>
      <w:lvlJc w:val="left"/>
    </w:lvl>
    <w:lvl w:ilvl="8" w:tplc="469C369E">
      <w:start w:val="1"/>
      <w:numFmt w:val="bullet"/>
      <w:lvlText w:val=""/>
      <w:lvlJc w:val="left"/>
    </w:lvl>
  </w:abstractNum>
  <w:abstractNum w:abstractNumId="31" w15:restartNumberingAfterBreak="0">
    <w:nsid w:val="00000020"/>
    <w:multiLevelType w:val="hybridMultilevel"/>
    <w:tmpl w:val="00007048"/>
    <w:lvl w:ilvl="0" w:tplc="9488C174">
      <w:start w:val="2"/>
      <w:numFmt w:val="decimal"/>
      <w:lvlText w:val="%1"/>
      <w:lvlJc w:val="left"/>
    </w:lvl>
    <w:lvl w:ilvl="1" w:tplc="2E1E9B64">
      <w:start w:val="1"/>
      <w:numFmt w:val="bullet"/>
      <w:lvlText w:val=""/>
      <w:lvlJc w:val="left"/>
    </w:lvl>
    <w:lvl w:ilvl="2" w:tplc="BEC654CC">
      <w:start w:val="1"/>
      <w:numFmt w:val="bullet"/>
      <w:lvlText w:val=""/>
      <w:lvlJc w:val="left"/>
    </w:lvl>
    <w:lvl w:ilvl="3" w:tplc="AE16F9A0">
      <w:start w:val="1"/>
      <w:numFmt w:val="bullet"/>
      <w:lvlText w:val=""/>
      <w:lvlJc w:val="left"/>
    </w:lvl>
    <w:lvl w:ilvl="4" w:tplc="04B02256">
      <w:start w:val="1"/>
      <w:numFmt w:val="bullet"/>
      <w:lvlText w:val=""/>
      <w:lvlJc w:val="left"/>
    </w:lvl>
    <w:lvl w:ilvl="5" w:tplc="86E80E36">
      <w:start w:val="1"/>
      <w:numFmt w:val="bullet"/>
      <w:lvlText w:val=""/>
      <w:lvlJc w:val="left"/>
    </w:lvl>
    <w:lvl w:ilvl="6" w:tplc="6ED2F9EE">
      <w:start w:val="1"/>
      <w:numFmt w:val="bullet"/>
      <w:lvlText w:val=""/>
      <w:lvlJc w:val="left"/>
    </w:lvl>
    <w:lvl w:ilvl="7" w:tplc="CC683F76">
      <w:start w:val="1"/>
      <w:numFmt w:val="bullet"/>
      <w:lvlText w:val=""/>
      <w:lvlJc w:val="left"/>
    </w:lvl>
    <w:lvl w:ilvl="8" w:tplc="18B2A574">
      <w:start w:val="1"/>
      <w:numFmt w:val="bullet"/>
      <w:lvlText w:val=""/>
      <w:lvlJc w:val="left"/>
    </w:lvl>
  </w:abstractNum>
  <w:abstractNum w:abstractNumId="32" w15:restartNumberingAfterBreak="0">
    <w:nsid w:val="00000021"/>
    <w:multiLevelType w:val="hybridMultilevel"/>
    <w:tmpl w:val="0000692C"/>
    <w:lvl w:ilvl="0" w:tplc="1DD83D98">
      <w:start w:val="2"/>
      <w:numFmt w:val="decimal"/>
      <w:lvlText w:val="%1"/>
      <w:lvlJc w:val="left"/>
    </w:lvl>
    <w:lvl w:ilvl="1" w:tplc="7CCAE29A">
      <w:start w:val="1"/>
      <w:numFmt w:val="bullet"/>
      <w:lvlText w:val=""/>
      <w:lvlJc w:val="left"/>
    </w:lvl>
    <w:lvl w:ilvl="2" w:tplc="EA0EBFA4">
      <w:start w:val="1"/>
      <w:numFmt w:val="bullet"/>
      <w:lvlText w:val=""/>
      <w:lvlJc w:val="left"/>
    </w:lvl>
    <w:lvl w:ilvl="3" w:tplc="969A09EA">
      <w:start w:val="1"/>
      <w:numFmt w:val="bullet"/>
      <w:lvlText w:val=""/>
      <w:lvlJc w:val="left"/>
    </w:lvl>
    <w:lvl w:ilvl="4" w:tplc="A5EE2162">
      <w:start w:val="1"/>
      <w:numFmt w:val="bullet"/>
      <w:lvlText w:val=""/>
      <w:lvlJc w:val="left"/>
    </w:lvl>
    <w:lvl w:ilvl="5" w:tplc="019AAAC6">
      <w:start w:val="1"/>
      <w:numFmt w:val="bullet"/>
      <w:lvlText w:val=""/>
      <w:lvlJc w:val="left"/>
    </w:lvl>
    <w:lvl w:ilvl="6" w:tplc="EE40917A">
      <w:start w:val="1"/>
      <w:numFmt w:val="bullet"/>
      <w:lvlText w:val=""/>
      <w:lvlJc w:val="left"/>
    </w:lvl>
    <w:lvl w:ilvl="7" w:tplc="9A3ECC26">
      <w:start w:val="1"/>
      <w:numFmt w:val="bullet"/>
      <w:lvlText w:val=""/>
      <w:lvlJc w:val="left"/>
    </w:lvl>
    <w:lvl w:ilvl="8" w:tplc="4586AEBC">
      <w:start w:val="1"/>
      <w:numFmt w:val="bullet"/>
      <w:lvlText w:val=""/>
      <w:lvlJc w:val="left"/>
    </w:lvl>
  </w:abstractNum>
  <w:abstractNum w:abstractNumId="33" w15:restartNumberingAfterBreak="0">
    <w:nsid w:val="00000022"/>
    <w:multiLevelType w:val="hybridMultilevel"/>
    <w:tmpl w:val="00004A80"/>
    <w:lvl w:ilvl="0" w:tplc="3FC6F6FC">
      <w:start w:val="2"/>
      <w:numFmt w:val="decimal"/>
      <w:lvlText w:val="%1"/>
      <w:lvlJc w:val="left"/>
    </w:lvl>
    <w:lvl w:ilvl="1" w:tplc="EBB89C62">
      <w:start w:val="1"/>
      <w:numFmt w:val="bullet"/>
      <w:lvlText w:val=""/>
      <w:lvlJc w:val="left"/>
    </w:lvl>
    <w:lvl w:ilvl="2" w:tplc="E47E6036">
      <w:start w:val="1"/>
      <w:numFmt w:val="bullet"/>
      <w:lvlText w:val=""/>
      <w:lvlJc w:val="left"/>
    </w:lvl>
    <w:lvl w:ilvl="3" w:tplc="83E691A2">
      <w:start w:val="1"/>
      <w:numFmt w:val="bullet"/>
      <w:lvlText w:val=""/>
      <w:lvlJc w:val="left"/>
    </w:lvl>
    <w:lvl w:ilvl="4" w:tplc="97681D50">
      <w:start w:val="1"/>
      <w:numFmt w:val="bullet"/>
      <w:lvlText w:val=""/>
      <w:lvlJc w:val="left"/>
    </w:lvl>
    <w:lvl w:ilvl="5" w:tplc="E2D8352E">
      <w:start w:val="1"/>
      <w:numFmt w:val="bullet"/>
      <w:lvlText w:val=""/>
      <w:lvlJc w:val="left"/>
    </w:lvl>
    <w:lvl w:ilvl="6" w:tplc="90208488">
      <w:start w:val="1"/>
      <w:numFmt w:val="bullet"/>
      <w:lvlText w:val=""/>
      <w:lvlJc w:val="left"/>
    </w:lvl>
    <w:lvl w:ilvl="7" w:tplc="E7F898B2">
      <w:start w:val="1"/>
      <w:numFmt w:val="bullet"/>
      <w:lvlText w:val=""/>
      <w:lvlJc w:val="left"/>
    </w:lvl>
    <w:lvl w:ilvl="8" w:tplc="8B24472A">
      <w:start w:val="1"/>
      <w:numFmt w:val="bullet"/>
      <w:lvlText w:val=""/>
      <w:lvlJc w:val="left"/>
    </w:lvl>
  </w:abstractNum>
  <w:abstractNum w:abstractNumId="34" w15:restartNumberingAfterBreak="0">
    <w:nsid w:val="00000023"/>
    <w:multiLevelType w:val="hybridMultilevel"/>
    <w:tmpl w:val="0000187E"/>
    <w:lvl w:ilvl="0" w:tplc="DF625EE6">
      <w:start w:val="3"/>
      <w:numFmt w:val="decimal"/>
      <w:lvlText w:val="%1"/>
      <w:lvlJc w:val="left"/>
    </w:lvl>
    <w:lvl w:ilvl="1" w:tplc="2BC0CE84">
      <w:start w:val="1"/>
      <w:numFmt w:val="bullet"/>
      <w:lvlText w:val=""/>
      <w:lvlJc w:val="left"/>
    </w:lvl>
    <w:lvl w:ilvl="2" w:tplc="50E6046A">
      <w:start w:val="1"/>
      <w:numFmt w:val="bullet"/>
      <w:lvlText w:val=""/>
      <w:lvlJc w:val="left"/>
    </w:lvl>
    <w:lvl w:ilvl="3" w:tplc="CF081AE6">
      <w:start w:val="1"/>
      <w:numFmt w:val="bullet"/>
      <w:lvlText w:val=""/>
      <w:lvlJc w:val="left"/>
    </w:lvl>
    <w:lvl w:ilvl="4" w:tplc="3A36B534">
      <w:start w:val="1"/>
      <w:numFmt w:val="bullet"/>
      <w:lvlText w:val=""/>
      <w:lvlJc w:val="left"/>
    </w:lvl>
    <w:lvl w:ilvl="5" w:tplc="2DE8942A">
      <w:start w:val="1"/>
      <w:numFmt w:val="bullet"/>
      <w:lvlText w:val=""/>
      <w:lvlJc w:val="left"/>
    </w:lvl>
    <w:lvl w:ilvl="6" w:tplc="9A4CD856">
      <w:start w:val="1"/>
      <w:numFmt w:val="bullet"/>
      <w:lvlText w:val=""/>
      <w:lvlJc w:val="left"/>
    </w:lvl>
    <w:lvl w:ilvl="7" w:tplc="170EFA30">
      <w:start w:val="1"/>
      <w:numFmt w:val="bullet"/>
      <w:lvlText w:val=""/>
      <w:lvlJc w:val="left"/>
    </w:lvl>
    <w:lvl w:ilvl="8" w:tplc="8878F18C">
      <w:start w:val="1"/>
      <w:numFmt w:val="bullet"/>
      <w:lvlText w:val=""/>
      <w:lvlJc w:val="left"/>
    </w:lvl>
  </w:abstractNum>
  <w:abstractNum w:abstractNumId="35" w15:restartNumberingAfterBreak="0">
    <w:nsid w:val="00000024"/>
    <w:multiLevelType w:val="hybridMultilevel"/>
    <w:tmpl w:val="000016C4"/>
    <w:lvl w:ilvl="0" w:tplc="298AEB34">
      <w:start w:val="2"/>
      <w:numFmt w:val="decimal"/>
      <w:lvlText w:val="%1"/>
      <w:lvlJc w:val="left"/>
    </w:lvl>
    <w:lvl w:ilvl="1" w:tplc="DF2407A8">
      <w:start w:val="1"/>
      <w:numFmt w:val="bullet"/>
      <w:lvlText w:val=""/>
      <w:lvlJc w:val="left"/>
    </w:lvl>
    <w:lvl w:ilvl="2" w:tplc="17A80C18">
      <w:start w:val="1"/>
      <w:numFmt w:val="bullet"/>
      <w:lvlText w:val=""/>
      <w:lvlJc w:val="left"/>
    </w:lvl>
    <w:lvl w:ilvl="3" w:tplc="600E6F18">
      <w:start w:val="1"/>
      <w:numFmt w:val="bullet"/>
      <w:lvlText w:val=""/>
      <w:lvlJc w:val="left"/>
    </w:lvl>
    <w:lvl w:ilvl="4" w:tplc="47A62DC0">
      <w:start w:val="1"/>
      <w:numFmt w:val="bullet"/>
      <w:lvlText w:val=""/>
      <w:lvlJc w:val="left"/>
    </w:lvl>
    <w:lvl w:ilvl="5" w:tplc="84E2404A">
      <w:start w:val="1"/>
      <w:numFmt w:val="bullet"/>
      <w:lvlText w:val=""/>
      <w:lvlJc w:val="left"/>
    </w:lvl>
    <w:lvl w:ilvl="6" w:tplc="C14CFB08">
      <w:start w:val="1"/>
      <w:numFmt w:val="bullet"/>
      <w:lvlText w:val=""/>
      <w:lvlJc w:val="left"/>
    </w:lvl>
    <w:lvl w:ilvl="7" w:tplc="FC980798">
      <w:start w:val="1"/>
      <w:numFmt w:val="bullet"/>
      <w:lvlText w:val=""/>
      <w:lvlJc w:val="left"/>
    </w:lvl>
    <w:lvl w:ilvl="8" w:tplc="C83428A0">
      <w:start w:val="1"/>
      <w:numFmt w:val="bullet"/>
      <w:lvlText w:val=""/>
      <w:lvlJc w:val="left"/>
    </w:lvl>
  </w:abstractNum>
  <w:abstractNum w:abstractNumId="36" w15:restartNumberingAfterBreak="0">
    <w:nsid w:val="00000025"/>
    <w:multiLevelType w:val="hybridMultilevel"/>
    <w:tmpl w:val="00006898"/>
    <w:lvl w:ilvl="0" w:tplc="00368BCA">
      <w:start w:val="3"/>
      <w:numFmt w:val="decimal"/>
      <w:lvlText w:val="%1"/>
      <w:lvlJc w:val="left"/>
    </w:lvl>
    <w:lvl w:ilvl="1" w:tplc="4114280E">
      <w:start w:val="1"/>
      <w:numFmt w:val="bullet"/>
      <w:lvlText w:val=""/>
      <w:lvlJc w:val="left"/>
    </w:lvl>
    <w:lvl w:ilvl="2" w:tplc="1C10D8EE">
      <w:start w:val="1"/>
      <w:numFmt w:val="bullet"/>
      <w:lvlText w:val=""/>
      <w:lvlJc w:val="left"/>
    </w:lvl>
    <w:lvl w:ilvl="3" w:tplc="9A2C368A">
      <w:start w:val="1"/>
      <w:numFmt w:val="bullet"/>
      <w:lvlText w:val=""/>
      <w:lvlJc w:val="left"/>
    </w:lvl>
    <w:lvl w:ilvl="4" w:tplc="BED2FDF2">
      <w:start w:val="1"/>
      <w:numFmt w:val="bullet"/>
      <w:lvlText w:val=""/>
      <w:lvlJc w:val="left"/>
    </w:lvl>
    <w:lvl w:ilvl="5" w:tplc="E87448F8">
      <w:start w:val="1"/>
      <w:numFmt w:val="bullet"/>
      <w:lvlText w:val=""/>
      <w:lvlJc w:val="left"/>
    </w:lvl>
    <w:lvl w:ilvl="6" w:tplc="CBE49C70">
      <w:start w:val="1"/>
      <w:numFmt w:val="bullet"/>
      <w:lvlText w:val=""/>
      <w:lvlJc w:val="left"/>
    </w:lvl>
    <w:lvl w:ilvl="7" w:tplc="FC4C8310">
      <w:start w:val="1"/>
      <w:numFmt w:val="bullet"/>
      <w:lvlText w:val=""/>
      <w:lvlJc w:val="left"/>
    </w:lvl>
    <w:lvl w:ilvl="8" w:tplc="7C1261E4">
      <w:start w:val="1"/>
      <w:numFmt w:val="bullet"/>
      <w:lvlText w:val=""/>
      <w:lvlJc w:val="left"/>
    </w:lvl>
  </w:abstractNum>
  <w:abstractNum w:abstractNumId="37" w15:restartNumberingAfterBreak="0">
    <w:nsid w:val="00000026"/>
    <w:multiLevelType w:val="hybridMultilevel"/>
    <w:tmpl w:val="00003CD4"/>
    <w:lvl w:ilvl="0" w:tplc="3564B750">
      <w:start w:val="2"/>
      <w:numFmt w:val="decimal"/>
      <w:lvlText w:val="%1"/>
      <w:lvlJc w:val="left"/>
    </w:lvl>
    <w:lvl w:ilvl="1" w:tplc="2E8C4136">
      <w:start w:val="1"/>
      <w:numFmt w:val="bullet"/>
      <w:lvlText w:val=""/>
      <w:lvlJc w:val="left"/>
    </w:lvl>
    <w:lvl w:ilvl="2" w:tplc="3B64C5E0">
      <w:start w:val="1"/>
      <w:numFmt w:val="bullet"/>
      <w:lvlText w:val=""/>
      <w:lvlJc w:val="left"/>
    </w:lvl>
    <w:lvl w:ilvl="3" w:tplc="D83AB33C">
      <w:start w:val="1"/>
      <w:numFmt w:val="bullet"/>
      <w:lvlText w:val=""/>
      <w:lvlJc w:val="left"/>
    </w:lvl>
    <w:lvl w:ilvl="4" w:tplc="ADB0CAC8">
      <w:start w:val="1"/>
      <w:numFmt w:val="bullet"/>
      <w:lvlText w:val=""/>
      <w:lvlJc w:val="left"/>
    </w:lvl>
    <w:lvl w:ilvl="5" w:tplc="03D2DB5C">
      <w:start w:val="1"/>
      <w:numFmt w:val="bullet"/>
      <w:lvlText w:val=""/>
      <w:lvlJc w:val="left"/>
    </w:lvl>
    <w:lvl w:ilvl="6" w:tplc="FAA8862E">
      <w:start w:val="1"/>
      <w:numFmt w:val="bullet"/>
      <w:lvlText w:val=""/>
      <w:lvlJc w:val="left"/>
    </w:lvl>
    <w:lvl w:ilvl="7" w:tplc="0C322CCC">
      <w:start w:val="1"/>
      <w:numFmt w:val="bullet"/>
      <w:lvlText w:val=""/>
      <w:lvlJc w:val="left"/>
    </w:lvl>
    <w:lvl w:ilvl="8" w:tplc="EB70BF40">
      <w:start w:val="1"/>
      <w:numFmt w:val="bullet"/>
      <w:lvlText w:val=""/>
      <w:lvlJc w:val="left"/>
    </w:lvl>
  </w:abstractNum>
  <w:abstractNum w:abstractNumId="38" w15:restartNumberingAfterBreak="0">
    <w:nsid w:val="00000027"/>
    <w:multiLevelType w:val="hybridMultilevel"/>
    <w:tmpl w:val="000013E8"/>
    <w:lvl w:ilvl="0" w:tplc="4BCC50F2">
      <w:start w:val="3"/>
      <w:numFmt w:val="decimal"/>
      <w:lvlText w:val="%1"/>
      <w:lvlJc w:val="left"/>
    </w:lvl>
    <w:lvl w:ilvl="1" w:tplc="D3B41A7E">
      <w:start w:val="1"/>
      <w:numFmt w:val="bullet"/>
      <w:lvlText w:val=""/>
      <w:lvlJc w:val="left"/>
    </w:lvl>
    <w:lvl w:ilvl="2" w:tplc="AFDE7302">
      <w:start w:val="1"/>
      <w:numFmt w:val="bullet"/>
      <w:lvlText w:val=""/>
      <w:lvlJc w:val="left"/>
    </w:lvl>
    <w:lvl w:ilvl="3" w:tplc="75888254">
      <w:start w:val="1"/>
      <w:numFmt w:val="bullet"/>
      <w:lvlText w:val=""/>
      <w:lvlJc w:val="left"/>
    </w:lvl>
    <w:lvl w:ilvl="4" w:tplc="2E18977A">
      <w:start w:val="1"/>
      <w:numFmt w:val="bullet"/>
      <w:lvlText w:val=""/>
      <w:lvlJc w:val="left"/>
    </w:lvl>
    <w:lvl w:ilvl="5" w:tplc="A546F946">
      <w:start w:val="1"/>
      <w:numFmt w:val="bullet"/>
      <w:lvlText w:val=""/>
      <w:lvlJc w:val="left"/>
    </w:lvl>
    <w:lvl w:ilvl="6" w:tplc="76A03D04">
      <w:start w:val="1"/>
      <w:numFmt w:val="bullet"/>
      <w:lvlText w:val=""/>
      <w:lvlJc w:val="left"/>
    </w:lvl>
    <w:lvl w:ilvl="7" w:tplc="0C9C1370">
      <w:start w:val="1"/>
      <w:numFmt w:val="bullet"/>
      <w:lvlText w:val=""/>
      <w:lvlJc w:val="left"/>
    </w:lvl>
    <w:lvl w:ilvl="8" w:tplc="EF3A07F8">
      <w:start w:val="1"/>
      <w:numFmt w:val="bullet"/>
      <w:lvlText w:val=""/>
      <w:lvlJc w:val="left"/>
    </w:lvl>
  </w:abstractNum>
  <w:abstractNum w:abstractNumId="39" w15:restartNumberingAfterBreak="0">
    <w:nsid w:val="00000028"/>
    <w:multiLevelType w:val="hybridMultilevel"/>
    <w:tmpl w:val="00004080"/>
    <w:lvl w:ilvl="0" w:tplc="D152B600">
      <w:start w:val="2"/>
      <w:numFmt w:val="decimal"/>
      <w:lvlText w:val="%1"/>
      <w:lvlJc w:val="left"/>
    </w:lvl>
    <w:lvl w:ilvl="1" w:tplc="CD142D1E">
      <w:start w:val="1"/>
      <w:numFmt w:val="bullet"/>
      <w:lvlText w:val=""/>
      <w:lvlJc w:val="left"/>
    </w:lvl>
    <w:lvl w:ilvl="2" w:tplc="325EA5F0">
      <w:start w:val="1"/>
      <w:numFmt w:val="bullet"/>
      <w:lvlText w:val=""/>
      <w:lvlJc w:val="left"/>
    </w:lvl>
    <w:lvl w:ilvl="3" w:tplc="93CEAB68">
      <w:start w:val="1"/>
      <w:numFmt w:val="bullet"/>
      <w:lvlText w:val=""/>
      <w:lvlJc w:val="left"/>
    </w:lvl>
    <w:lvl w:ilvl="4" w:tplc="543E4F0C">
      <w:start w:val="1"/>
      <w:numFmt w:val="bullet"/>
      <w:lvlText w:val=""/>
      <w:lvlJc w:val="left"/>
    </w:lvl>
    <w:lvl w:ilvl="5" w:tplc="0EE6E1EA">
      <w:start w:val="1"/>
      <w:numFmt w:val="bullet"/>
      <w:lvlText w:val=""/>
      <w:lvlJc w:val="left"/>
    </w:lvl>
    <w:lvl w:ilvl="6" w:tplc="763E8FC2">
      <w:start w:val="1"/>
      <w:numFmt w:val="bullet"/>
      <w:lvlText w:val=""/>
      <w:lvlJc w:val="left"/>
    </w:lvl>
    <w:lvl w:ilvl="7" w:tplc="83DC2142">
      <w:start w:val="1"/>
      <w:numFmt w:val="bullet"/>
      <w:lvlText w:val=""/>
      <w:lvlJc w:val="left"/>
    </w:lvl>
    <w:lvl w:ilvl="8" w:tplc="2A9631C0">
      <w:start w:val="1"/>
      <w:numFmt w:val="bullet"/>
      <w:lvlText w:val=""/>
      <w:lvlJc w:val="left"/>
    </w:lvl>
  </w:abstractNum>
  <w:abstractNum w:abstractNumId="40" w15:restartNumberingAfterBreak="0">
    <w:nsid w:val="00000029"/>
    <w:multiLevelType w:val="hybridMultilevel"/>
    <w:tmpl w:val="00005DB2"/>
    <w:lvl w:ilvl="0" w:tplc="93DA9C1C">
      <w:start w:val="2"/>
      <w:numFmt w:val="decimal"/>
      <w:lvlText w:val="%1"/>
      <w:lvlJc w:val="left"/>
    </w:lvl>
    <w:lvl w:ilvl="1" w:tplc="73F02C86">
      <w:start w:val="1"/>
      <w:numFmt w:val="bullet"/>
      <w:lvlText w:val=""/>
      <w:lvlJc w:val="left"/>
    </w:lvl>
    <w:lvl w:ilvl="2" w:tplc="8C9A658E">
      <w:start w:val="1"/>
      <w:numFmt w:val="bullet"/>
      <w:lvlText w:val=""/>
      <w:lvlJc w:val="left"/>
    </w:lvl>
    <w:lvl w:ilvl="3" w:tplc="823A8A16">
      <w:start w:val="1"/>
      <w:numFmt w:val="bullet"/>
      <w:lvlText w:val=""/>
      <w:lvlJc w:val="left"/>
    </w:lvl>
    <w:lvl w:ilvl="4" w:tplc="F5649E48">
      <w:start w:val="1"/>
      <w:numFmt w:val="bullet"/>
      <w:lvlText w:val=""/>
      <w:lvlJc w:val="left"/>
    </w:lvl>
    <w:lvl w:ilvl="5" w:tplc="BCB4C6B6">
      <w:start w:val="1"/>
      <w:numFmt w:val="bullet"/>
      <w:lvlText w:val=""/>
      <w:lvlJc w:val="left"/>
    </w:lvl>
    <w:lvl w:ilvl="6" w:tplc="B96E2634">
      <w:start w:val="1"/>
      <w:numFmt w:val="bullet"/>
      <w:lvlText w:val=""/>
      <w:lvlJc w:val="left"/>
    </w:lvl>
    <w:lvl w:ilvl="7" w:tplc="E7FE8BFE">
      <w:start w:val="1"/>
      <w:numFmt w:val="bullet"/>
      <w:lvlText w:val=""/>
      <w:lvlJc w:val="left"/>
    </w:lvl>
    <w:lvl w:ilvl="8" w:tplc="1CC86A3E">
      <w:start w:val="1"/>
      <w:numFmt w:val="bullet"/>
      <w:lvlText w:val=""/>
      <w:lvlJc w:val="left"/>
    </w:lvl>
  </w:abstractNum>
  <w:abstractNum w:abstractNumId="41" w15:restartNumberingAfterBreak="0">
    <w:nsid w:val="0000002A"/>
    <w:multiLevelType w:val="hybridMultilevel"/>
    <w:tmpl w:val="000033EA"/>
    <w:lvl w:ilvl="0" w:tplc="7B90B00C">
      <w:start w:val="3"/>
      <w:numFmt w:val="decimal"/>
      <w:lvlText w:val="%1"/>
      <w:lvlJc w:val="left"/>
    </w:lvl>
    <w:lvl w:ilvl="1" w:tplc="6AA230C2">
      <w:start w:val="1"/>
      <w:numFmt w:val="bullet"/>
      <w:lvlText w:val=""/>
      <w:lvlJc w:val="left"/>
    </w:lvl>
    <w:lvl w:ilvl="2" w:tplc="03F4E344">
      <w:start w:val="1"/>
      <w:numFmt w:val="bullet"/>
      <w:lvlText w:val=""/>
      <w:lvlJc w:val="left"/>
    </w:lvl>
    <w:lvl w:ilvl="3" w:tplc="57746AAC">
      <w:start w:val="1"/>
      <w:numFmt w:val="bullet"/>
      <w:lvlText w:val=""/>
      <w:lvlJc w:val="left"/>
    </w:lvl>
    <w:lvl w:ilvl="4" w:tplc="DD26815C">
      <w:start w:val="1"/>
      <w:numFmt w:val="bullet"/>
      <w:lvlText w:val=""/>
      <w:lvlJc w:val="left"/>
    </w:lvl>
    <w:lvl w:ilvl="5" w:tplc="4E1C0B9E">
      <w:start w:val="1"/>
      <w:numFmt w:val="bullet"/>
      <w:lvlText w:val=""/>
      <w:lvlJc w:val="left"/>
    </w:lvl>
    <w:lvl w:ilvl="6" w:tplc="FF6A53CA">
      <w:start w:val="1"/>
      <w:numFmt w:val="bullet"/>
      <w:lvlText w:val=""/>
      <w:lvlJc w:val="left"/>
    </w:lvl>
    <w:lvl w:ilvl="7" w:tplc="DE60C390">
      <w:start w:val="1"/>
      <w:numFmt w:val="bullet"/>
      <w:lvlText w:val=""/>
      <w:lvlJc w:val="left"/>
    </w:lvl>
    <w:lvl w:ilvl="8" w:tplc="F9A4A918">
      <w:start w:val="1"/>
      <w:numFmt w:val="bullet"/>
      <w:lvlText w:val=""/>
      <w:lvlJc w:val="left"/>
    </w:lvl>
  </w:abstractNum>
  <w:abstractNum w:abstractNumId="42" w15:restartNumberingAfterBreak="0">
    <w:nsid w:val="0000002B"/>
    <w:multiLevelType w:val="hybridMultilevel"/>
    <w:tmpl w:val="000023C8"/>
    <w:lvl w:ilvl="0" w:tplc="814A7B22">
      <w:start w:val="2"/>
      <w:numFmt w:val="decimal"/>
      <w:lvlText w:val="%1"/>
      <w:lvlJc w:val="left"/>
    </w:lvl>
    <w:lvl w:ilvl="1" w:tplc="4FD64EF0">
      <w:start w:val="1"/>
      <w:numFmt w:val="bullet"/>
      <w:lvlText w:val=""/>
      <w:lvlJc w:val="left"/>
    </w:lvl>
    <w:lvl w:ilvl="2" w:tplc="CE1EEFF2">
      <w:start w:val="1"/>
      <w:numFmt w:val="bullet"/>
      <w:lvlText w:val=""/>
      <w:lvlJc w:val="left"/>
    </w:lvl>
    <w:lvl w:ilvl="3" w:tplc="B72CB3AA">
      <w:start w:val="1"/>
      <w:numFmt w:val="bullet"/>
      <w:lvlText w:val=""/>
      <w:lvlJc w:val="left"/>
    </w:lvl>
    <w:lvl w:ilvl="4" w:tplc="F19CAB06">
      <w:start w:val="1"/>
      <w:numFmt w:val="bullet"/>
      <w:lvlText w:val=""/>
      <w:lvlJc w:val="left"/>
    </w:lvl>
    <w:lvl w:ilvl="5" w:tplc="98243A3A">
      <w:start w:val="1"/>
      <w:numFmt w:val="bullet"/>
      <w:lvlText w:val=""/>
      <w:lvlJc w:val="left"/>
    </w:lvl>
    <w:lvl w:ilvl="6" w:tplc="3B7C698C">
      <w:start w:val="1"/>
      <w:numFmt w:val="bullet"/>
      <w:lvlText w:val=""/>
      <w:lvlJc w:val="left"/>
    </w:lvl>
    <w:lvl w:ilvl="7" w:tplc="9334A142">
      <w:start w:val="1"/>
      <w:numFmt w:val="bullet"/>
      <w:lvlText w:val=""/>
      <w:lvlJc w:val="left"/>
    </w:lvl>
    <w:lvl w:ilvl="8" w:tplc="09F2DA7C">
      <w:start w:val="1"/>
      <w:numFmt w:val="bullet"/>
      <w:lvlText w:val=""/>
      <w:lvlJc w:val="left"/>
    </w:lvl>
  </w:abstractNum>
  <w:abstractNum w:abstractNumId="43" w15:restartNumberingAfterBreak="0">
    <w:nsid w:val="0000002C"/>
    <w:multiLevelType w:val="hybridMultilevel"/>
    <w:tmpl w:val="000048CC"/>
    <w:lvl w:ilvl="0" w:tplc="C5FAB29A">
      <w:start w:val="2"/>
      <w:numFmt w:val="decimal"/>
      <w:lvlText w:val="%1"/>
      <w:lvlJc w:val="left"/>
    </w:lvl>
    <w:lvl w:ilvl="1" w:tplc="6F34A88E">
      <w:start w:val="1"/>
      <w:numFmt w:val="bullet"/>
      <w:lvlText w:val=""/>
      <w:lvlJc w:val="left"/>
    </w:lvl>
    <w:lvl w:ilvl="2" w:tplc="BEDEC60A">
      <w:start w:val="1"/>
      <w:numFmt w:val="bullet"/>
      <w:lvlText w:val=""/>
      <w:lvlJc w:val="left"/>
    </w:lvl>
    <w:lvl w:ilvl="3" w:tplc="E66C7A5E">
      <w:start w:val="1"/>
      <w:numFmt w:val="bullet"/>
      <w:lvlText w:val=""/>
      <w:lvlJc w:val="left"/>
    </w:lvl>
    <w:lvl w:ilvl="4" w:tplc="CC989D14">
      <w:start w:val="1"/>
      <w:numFmt w:val="bullet"/>
      <w:lvlText w:val=""/>
      <w:lvlJc w:val="left"/>
    </w:lvl>
    <w:lvl w:ilvl="5" w:tplc="7B54B1BC">
      <w:start w:val="1"/>
      <w:numFmt w:val="bullet"/>
      <w:lvlText w:val=""/>
      <w:lvlJc w:val="left"/>
    </w:lvl>
    <w:lvl w:ilvl="6" w:tplc="F894D1F0">
      <w:start w:val="1"/>
      <w:numFmt w:val="bullet"/>
      <w:lvlText w:val=""/>
      <w:lvlJc w:val="left"/>
    </w:lvl>
    <w:lvl w:ilvl="7" w:tplc="8F8A4EE4">
      <w:start w:val="1"/>
      <w:numFmt w:val="bullet"/>
      <w:lvlText w:val=""/>
      <w:lvlJc w:val="left"/>
    </w:lvl>
    <w:lvl w:ilvl="8" w:tplc="11B6EA86">
      <w:start w:val="1"/>
      <w:numFmt w:val="bullet"/>
      <w:lvlText w:val=""/>
      <w:lvlJc w:val="left"/>
    </w:lvl>
  </w:abstractNum>
  <w:abstractNum w:abstractNumId="44" w15:restartNumberingAfterBreak="0">
    <w:nsid w:val="0000002D"/>
    <w:multiLevelType w:val="hybridMultilevel"/>
    <w:tmpl w:val="00005752"/>
    <w:lvl w:ilvl="0" w:tplc="A77A6BF2">
      <w:start w:val="2"/>
      <w:numFmt w:val="decimal"/>
      <w:lvlText w:val="%1"/>
      <w:lvlJc w:val="left"/>
    </w:lvl>
    <w:lvl w:ilvl="1" w:tplc="8C12FD58">
      <w:start w:val="1"/>
      <w:numFmt w:val="bullet"/>
      <w:lvlText w:val=""/>
      <w:lvlJc w:val="left"/>
    </w:lvl>
    <w:lvl w:ilvl="2" w:tplc="ABBA8B50">
      <w:start w:val="1"/>
      <w:numFmt w:val="bullet"/>
      <w:lvlText w:val=""/>
      <w:lvlJc w:val="left"/>
    </w:lvl>
    <w:lvl w:ilvl="3" w:tplc="1A78C864">
      <w:start w:val="1"/>
      <w:numFmt w:val="bullet"/>
      <w:lvlText w:val=""/>
      <w:lvlJc w:val="left"/>
    </w:lvl>
    <w:lvl w:ilvl="4" w:tplc="329037F0">
      <w:start w:val="1"/>
      <w:numFmt w:val="bullet"/>
      <w:lvlText w:val=""/>
      <w:lvlJc w:val="left"/>
    </w:lvl>
    <w:lvl w:ilvl="5" w:tplc="7634320A">
      <w:start w:val="1"/>
      <w:numFmt w:val="bullet"/>
      <w:lvlText w:val=""/>
      <w:lvlJc w:val="left"/>
    </w:lvl>
    <w:lvl w:ilvl="6" w:tplc="2DDC9C20">
      <w:start w:val="1"/>
      <w:numFmt w:val="bullet"/>
      <w:lvlText w:val=""/>
      <w:lvlJc w:val="left"/>
    </w:lvl>
    <w:lvl w:ilvl="7" w:tplc="25661714">
      <w:start w:val="1"/>
      <w:numFmt w:val="bullet"/>
      <w:lvlText w:val=""/>
      <w:lvlJc w:val="left"/>
    </w:lvl>
    <w:lvl w:ilvl="8" w:tplc="E2240AB0">
      <w:start w:val="1"/>
      <w:numFmt w:val="bullet"/>
      <w:lvlText w:val=""/>
      <w:lvlJc w:val="left"/>
    </w:lvl>
  </w:abstractNum>
  <w:abstractNum w:abstractNumId="45" w15:restartNumberingAfterBreak="0">
    <w:nsid w:val="0000002E"/>
    <w:multiLevelType w:val="hybridMultilevel"/>
    <w:tmpl w:val="000060BE"/>
    <w:lvl w:ilvl="0" w:tplc="E3A01BE4">
      <w:start w:val="2"/>
      <w:numFmt w:val="decimal"/>
      <w:lvlText w:val="%1"/>
      <w:lvlJc w:val="left"/>
    </w:lvl>
    <w:lvl w:ilvl="1" w:tplc="3F588A82">
      <w:start w:val="1"/>
      <w:numFmt w:val="bullet"/>
      <w:lvlText w:val=""/>
      <w:lvlJc w:val="left"/>
    </w:lvl>
    <w:lvl w:ilvl="2" w:tplc="0D04D586">
      <w:start w:val="1"/>
      <w:numFmt w:val="bullet"/>
      <w:lvlText w:val=""/>
      <w:lvlJc w:val="left"/>
    </w:lvl>
    <w:lvl w:ilvl="3" w:tplc="EF701B70">
      <w:start w:val="1"/>
      <w:numFmt w:val="bullet"/>
      <w:lvlText w:val=""/>
      <w:lvlJc w:val="left"/>
    </w:lvl>
    <w:lvl w:ilvl="4" w:tplc="E79CDDCE">
      <w:start w:val="1"/>
      <w:numFmt w:val="bullet"/>
      <w:lvlText w:val=""/>
      <w:lvlJc w:val="left"/>
    </w:lvl>
    <w:lvl w:ilvl="5" w:tplc="B478E78C">
      <w:start w:val="1"/>
      <w:numFmt w:val="bullet"/>
      <w:lvlText w:val=""/>
      <w:lvlJc w:val="left"/>
    </w:lvl>
    <w:lvl w:ilvl="6" w:tplc="7400C3EA">
      <w:start w:val="1"/>
      <w:numFmt w:val="bullet"/>
      <w:lvlText w:val=""/>
      <w:lvlJc w:val="left"/>
    </w:lvl>
    <w:lvl w:ilvl="7" w:tplc="9A24FBCE">
      <w:start w:val="1"/>
      <w:numFmt w:val="bullet"/>
      <w:lvlText w:val=""/>
      <w:lvlJc w:val="left"/>
    </w:lvl>
    <w:lvl w:ilvl="8" w:tplc="AB50C0E8">
      <w:start w:val="1"/>
      <w:numFmt w:val="bullet"/>
      <w:lvlText w:val=""/>
      <w:lvlJc w:val="left"/>
    </w:lvl>
  </w:abstractNum>
  <w:abstractNum w:abstractNumId="46" w15:restartNumberingAfterBreak="0">
    <w:nsid w:val="0000002F"/>
    <w:multiLevelType w:val="hybridMultilevel"/>
    <w:tmpl w:val="00005C66"/>
    <w:lvl w:ilvl="0" w:tplc="FECA24C4">
      <w:start w:val="2"/>
      <w:numFmt w:val="decimal"/>
      <w:lvlText w:val="%1"/>
      <w:lvlJc w:val="left"/>
    </w:lvl>
    <w:lvl w:ilvl="1" w:tplc="F5240C14">
      <w:start w:val="1"/>
      <w:numFmt w:val="bullet"/>
      <w:lvlText w:val=""/>
      <w:lvlJc w:val="left"/>
    </w:lvl>
    <w:lvl w:ilvl="2" w:tplc="D3447374">
      <w:start w:val="1"/>
      <w:numFmt w:val="bullet"/>
      <w:lvlText w:val=""/>
      <w:lvlJc w:val="left"/>
    </w:lvl>
    <w:lvl w:ilvl="3" w:tplc="B03A2332">
      <w:start w:val="1"/>
      <w:numFmt w:val="bullet"/>
      <w:lvlText w:val=""/>
      <w:lvlJc w:val="left"/>
    </w:lvl>
    <w:lvl w:ilvl="4" w:tplc="907C671A">
      <w:start w:val="1"/>
      <w:numFmt w:val="bullet"/>
      <w:lvlText w:val=""/>
      <w:lvlJc w:val="left"/>
    </w:lvl>
    <w:lvl w:ilvl="5" w:tplc="E766B1B2">
      <w:start w:val="1"/>
      <w:numFmt w:val="bullet"/>
      <w:lvlText w:val=""/>
      <w:lvlJc w:val="left"/>
    </w:lvl>
    <w:lvl w:ilvl="6" w:tplc="A9B4F8A6">
      <w:start w:val="1"/>
      <w:numFmt w:val="bullet"/>
      <w:lvlText w:val=""/>
      <w:lvlJc w:val="left"/>
    </w:lvl>
    <w:lvl w:ilvl="7" w:tplc="A3625DA2">
      <w:start w:val="1"/>
      <w:numFmt w:val="bullet"/>
      <w:lvlText w:val=""/>
      <w:lvlJc w:val="left"/>
    </w:lvl>
    <w:lvl w:ilvl="8" w:tplc="9864A4D4">
      <w:start w:val="1"/>
      <w:numFmt w:val="bullet"/>
      <w:lvlText w:val=""/>
      <w:lvlJc w:val="left"/>
    </w:lvl>
  </w:abstractNum>
  <w:abstractNum w:abstractNumId="47" w15:restartNumberingAfterBreak="0">
    <w:nsid w:val="00000030"/>
    <w:multiLevelType w:val="hybridMultilevel"/>
    <w:tmpl w:val="00003CD6"/>
    <w:lvl w:ilvl="0" w:tplc="9E582320">
      <w:start w:val="3"/>
      <w:numFmt w:val="decimal"/>
      <w:lvlText w:val="%1"/>
      <w:lvlJc w:val="left"/>
    </w:lvl>
    <w:lvl w:ilvl="1" w:tplc="C65400E4">
      <w:start w:val="1"/>
      <w:numFmt w:val="bullet"/>
      <w:lvlText w:val=""/>
      <w:lvlJc w:val="left"/>
    </w:lvl>
    <w:lvl w:ilvl="2" w:tplc="8CF8A912">
      <w:start w:val="1"/>
      <w:numFmt w:val="bullet"/>
      <w:lvlText w:val=""/>
      <w:lvlJc w:val="left"/>
    </w:lvl>
    <w:lvl w:ilvl="3" w:tplc="98AA5148">
      <w:start w:val="1"/>
      <w:numFmt w:val="bullet"/>
      <w:lvlText w:val=""/>
      <w:lvlJc w:val="left"/>
    </w:lvl>
    <w:lvl w:ilvl="4" w:tplc="8AA8EE48">
      <w:start w:val="1"/>
      <w:numFmt w:val="bullet"/>
      <w:lvlText w:val=""/>
      <w:lvlJc w:val="left"/>
    </w:lvl>
    <w:lvl w:ilvl="5" w:tplc="BF4A26D0">
      <w:start w:val="1"/>
      <w:numFmt w:val="bullet"/>
      <w:lvlText w:val=""/>
      <w:lvlJc w:val="left"/>
    </w:lvl>
    <w:lvl w:ilvl="6" w:tplc="662C0248">
      <w:start w:val="1"/>
      <w:numFmt w:val="bullet"/>
      <w:lvlText w:val=""/>
      <w:lvlJc w:val="left"/>
    </w:lvl>
    <w:lvl w:ilvl="7" w:tplc="E8FEFB56">
      <w:start w:val="1"/>
      <w:numFmt w:val="bullet"/>
      <w:lvlText w:val=""/>
      <w:lvlJc w:val="left"/>
    </w:lvl>
    <w:lvl w:ilvl="8" w:tplc="9F3C568C">
      <w:start w:val="1"/>
      <w:numFmt w:val="bullet"/>
      <w:lvlText w:val=""/>
      <w:lvlJc w:val="left"/>
    </w:lvl>
  </w:abstractNum>
  <w:abstractNum w:abstractNumId="48" w15:restartNumberingAfterBreak="0">
    <w:nsid w:val="00000031"/>
    <w:multiLevelType w:val="hybridMultilevel"/>
    <w:tmpl w:val="00000FBE"/>
    <w:lvl w:ilvl="0" w:tplc="1C82287E">
      <w:start w:val="3"/>
      <w:numFmt w:val="decimal"/>
      <w:lvlText w:val="%1"/>
      <w:lvlJc w:val="left"/>
    </w:lvl>
    <w:lvl w:ilvl="1" w:tplc="B85C3844">
      <w:start w:val="1"/>
      <w:numFmt w:val="bullet"/>
      <w:lvlText w:val=""/>
      <w:lvlJc w:val="left"/>
    </w:lvl>
    <w:lvl w:ilvl="2" w:tplc="FB94DF3E">
      <w:start w:val="1"/>
      <w:numFmt w:val="bullet"/>
      <w:lvlText w:val=""/>
      <w:lvlJc w:val="left"/>
    </w:lvl>
    <w:lvl w:ilvl="3" w:tplc="0A0A91F8">
      <w:start w:val="1"/>
      <w:numFmt w:val="bullet"/>
      <w:lvlText w:val=""/>
      <w:lvlJc w:val="left"/>
    </w:lvl>
    <w:lvl w:ilvl="4" w:tplc="84621BE0">
      <w:start w:val="1"/>
      <w:numFmt w:val="bullet"/>
      <w:lvlText w:val=""/>
      <w:lvlJc w:val="left"/>
    </w:lvl>
    <w:lvl w:ilvl="5" w:tplc="BA20D746">
      <w:start w:val="1"/>
      <w:numFmt w:val="bullet"/>
      <w:lvlText w:val=""/>
      <w:lvlJc w:val="left"/>
    </w:lvl>
    <w:lvl w:ilvl="6" w:tplc="2E8E59D4">
      <w:start w:val="1"/>
      <w:numFmt w:val="bullet"/>
      <w:lvlText w:val=""/>
      <w:lvlJc w:val="left"/>
    </w:lvl>
    <w:lvl w:ilvl="7" w:tplc="AA061A36">
      <w:start w:val="1"/>
      <w:numFmt w:val="bullet"/>
      <w:lvlText w:val=""/>
      <w:lvlJc w:val="left"/>
    </w:lvl>
    <w:lvl w:ilvl="8" w:tplc="F078E0BC">
      <w:start w:val="1"/>
      <w:numFmt w:val="bullet"/>
      <w:lvlText w:val=""/>
      <w:lvlJc w:val="left"/>
    </w:lvl>
  </w:abstractNum>
  <w:abstractNum w:abstractNumId="49" w15:restartNumberingAfterBreak="0">
    <w:nsid w:val="00000032"/>
    <w:multiLevelType w:val="hybridMultilevel"/>
    <w:tmpl w:val="00002F14"/>
    <w:lvl w:ilvl="0" w:tplc="FFDC1FF8">
      <w:start w:val="3"/>
      <w:numFmt w:val="decimal"/>
      <w:lvlText w:val="%1"/>
      <w:lvlJc w:val="left"/>
    </w:lvl>
    <w:lvl w:ilvl="1" w:tplc="E2D49F98">
      <w:start w:val="1"/>
      <w:numFmt w:val="bullet"/>
      <w:lvlText w:val=""/>
      <w:lvlJc w:val="left"/>
    </w:lvl>
    <w:lvl w:ilvl="2" w:tplc="349CA92C">
      <w:start w:val="1"/>
      <w:numFmt w:val="bullet"/>
      <w:lvlText w:val=""/>
      <w:lvlJc w:val="left"/>
    </w:lvl>
    <w:lvl w:ilvl="3" w:tplc="89AE3CA0">
      <w:start w:val="1"/>
      <w:numFmt w:val="bullet"/>
      <w:lvlText w:val=""/>
      <w:lvlJc w:val="left"/>
    </w:lvl>
    <w:lvl w:ilvl="4" w:tplc="1A103D34">
      <w:start w:val="1"/>
      <w:numFmt w:val="bullet"/>
      <w:lvlText w:val=""/>
      <w:lvlJc w:val="left"/>
    </w:lvl>
    <w:lvl w:ilvl="5" w:tplc="4E462DBE">
      <w:start w:val="1"/>
      <w:numFmt w:val="bullet"/>
      <w:lvlText w:val=""/>
      <w:lvlJc w:val="left"/>
    </w:lvl>
    <w:lvl w:ilvl="6" w:tplc="307A1BD2">
      <w:start w:val="1"/>
      <w:numFmt w:val="bullet"/>
      <w:lvlText w:val=""/>
      <w:lvlJc w:val="left"/>
    </w:lvl>
    <w:lvl w:ilvl="7" w:tplc="BCBCFF42">
      <w:start w:val="1"/>
      <w:numFmt w:val="bullet"/>
      <w:lvlText w:val=""/>
      <w:lvlJc w:val="left"/>
    </w:lvl>
    <w:lvl w:ilvl="8" w:tplc="1720A296">
      <w:start w:val="1"/>
      <w:numFmt w:val="bullet"/>
      <w:lvlText w:val=""/>
      <w:lvlJc w:val="left"/>
    </w:lvl>
  </w:abstractNum>
  <w:abstractNum w:abstractNumId="50" w15:restartNumberingAfterBreak="0">
    <w:nsid w:val="00000033"/>
    <w:multiLevelType w:val="hybridMultilevel"/>
    <w:tmpl w:val="00006AD6"/>
    <w:lvl w:ilvl="0" w:tplc="AA10B310">
      <w:start w:val="3"/>
      <w:numFmt w:val="decimal"/>
      <w:lvlText w:val="%1"/>
      <w:lvlJc w:val="left"/>
    </w:lvl>
    <w:lvl w:ilvl="1" w:tplc="DF9E3CC0">
      <w:start w:val="1"/>
      <w:numFmt w:val="bullet"/>
      <w:lvlText w:val=""/>
      <w:lvlJc w:val="left"/>
    </w:lvl>
    <w:lvl w:ilvl="2" w:tplc="064CEBC4">
      <w:start w:val="1"/>
      <w:numFmt w:val="bullet"/>
      <w:lvlText w:val=""/>
      <w:lvlJc w:val="left"/>
    </w:lvl>
    <w:lvl w:ilvl="3" w:tplc="74820614">
      <w:start w:val="1"/>
      <w:numFmt w:val="bullet"/>
      <w:lvlText w:val=""/>
      <w:lvlJc w:val="left"/>
    </w:lvl>
    <w:lvl w:ilvl="4" w:tplc="8B7A5D4C">
      <w:start w:val="1"/>
      <w:numFmt w:val="bullet"/>
      <w:lvlText w:val=""/>
      <w:lvlJc w:val="left"/>
    </w:lvl>
    <w:lvl w:ilvl="5" w:tplc="8E861E5A">
      <w:start w:val="1"/>
      <w:numFmt w:val="bullet"/>
      <w:lvlText w:val=""/>
      <w:lvlJc w:val="left"/>
    </w:lvl>
    <w:lvl w:ilvl="6" w:tplc="C68456B4">
      <w:start w:val="1"/>
      <w:numFmt w:val="bullet"/>
      <w:lvlText w:val=""/>
      <w:lvlJc w:val="left"/>
    </w:lvl>
    <w:lvl w:ilvl="7" w:tplc="C8B67A6C">
      <w:start w:val="1"/>
      <w:numFmt w:val="bullet"/>
      <w:lvlText w:val=""/>
      <w:lvlJc w:val="left"/>
    </w:lvl>
    <w:lvl w:ilvl="8" w:tplc="13923A06">
      <w:start w:val="1"/>
      <w:numFmt w:val="bullet"/>
      <w:lvlText w:val=""/>
      <w:lvlJc w:val="left"/>
    </w:lvl>
  </w:abstractNum>
  <w:abstractNum w:abstractNumId="51" w15:restartNumberingAfterBreak="0">
    <w:nsid w:val="00000034"/>
    <w:multiLevelType w:val="hybridMultilevel"/>
    <w:tmpl w:val="0000047E"/>
    <w:lvl w:ilvl="0" w:tplc="150AA45E">
      <w:start w:val="2"/>
      <w:numFmt w:val="decimal"/>
      <w:lvlText w:val="%1"/>
      <w:lvlJc w:val="left"/>
    </w:lvl>
    <w:lvl w:ilvl="1" w:tplc="2D68613C">
      <w:start w:val="1"/>
      <w:numFmt w:val="bullet"/>
      <w:lvlText w:val=""/>
      <w:lvlJc w:val="left"/>
    </w:lvl>
    <w:lvl w:ilvl="2" w:tplc="9D0A1956">
      <w:start w:val="1"/>
      <w:numFmt w:val="bullet"/>
      <w:lvlText w:val=""/>
      <w:lvlJc w:val="left"/>
    </w:lvl>
    <w:lvl w:ilvl="3" w:tplc="6422D516">
      <w:start w:val="1"/>
      <w:numFmt w:val="bullet"/>
      <w:lvlText w:val=""/>
      <w:lvlJc w:val="left"/>
    </w:lvl>
    <w:lvl w:ilvl="4" w:tplc="690A1808">
      <w:start w:val="1"/>
      <w:numFmt w:val="bullet"/>
      <w:lvlText w:val=""/>
      <w:lvlJc w:val="left"/>
    </w:lvl>
    <w:lvl w:ilvl="5" w:tplc="4AC25BA0">
      <w:start w:val="1"/>
      <w:numFmt w:val="bullet"/>
      <w:lvlText w:val=""/>
      <w:lvlJc w:val="left"/>
    </w:lvl>
    <w:lvl w:ilvl="6" w:tplc="8F0C3A04">
      <w:start w:val="1"/>
      <w:numFmt w:val="bullet"/>
      <w:lvlText w:val=""/>
      <w:lvlJc w:val="left"/>
    </w:lvl>
    <w:lvl w:ilvl="7" w:tplc="0DC81866">
      <w:start w:val="1"/>
      <w:numFmt w:val="bullet"/>
      <w:lvlText w:val=""/>
      <w:lvlJc w:val="left"/>
    </w:lvl>
    <w:lvl w:ilvl="8" w:tplc="568A80FA">
      <w:start w:val="1"/>
      <w:numFmt w:val="bullet"/>
      <w:lvlText w:val=""/>
      <w:lvlJc w:val="left"/>
    </w:lvl>
  </w:abstractNum>
  <w:abstractNum w:abstractNumId="52" w15:restartNumberingAfterBreak="0">
    <w:nsid w:val="00000035"/>
    <w:multiLevelType w:val="hybridMultilevel"/>
    <w:tmpl w:val="0000422C"/>
    <w:lvl w:ilvl="0" w:tplc="54E8B31C">
      <w:start w:val="2"/>
      <w:numFmt w:val="decimal"/>
      <w:lvlText w:val="%1"/>
      <w:lvlJc w:val="left"/>
    </w:lvl>
    <w:lvl w:ilvl="1" w:tplc="C8981754">
      <w:start w:val="1"/>
      <w:numFmt w:val="bullet"/>
      <w:lvlText w:val=""/>
      <w:lvlJc w:val="left"/>
    </w:lvl>
    <w:lvl w:ilvl="2" w:tplc="4D7E4584">
      <w:start w:val="1"/>
      <w:numFmt w:val="bullet"/>
      <w:lvlText w:val=""/>
      <w:lvlJc w:val="left"/>
    </w:lvl>
    <w:lvl w:ilvl="3" w:tplc="2654BDBC">
      <w:start w:val="1"/>
      <w:numFmt w:val="bullet"/>
      <w:lvlText w:val=""/>
      <w:lvlJc w:val="left"/>
    </w:lvl>
    <w:lvl w:ilvl="4" w:tplc="71A41708">
      <w:start w:val="1"/>
      <w:numFmt w:val="bullet"/>
      <w:lvlText w:val=""/>
      <w:lvlJc w:val="left"/>
    </w:lvl>
    <w:lvl w:ilvl="5" w:tplc="15ACBA88">
      <w:start w:val="1"/>
      <w:numFmt w:val="bullet"/>
      <w:lvlText w:val=""/>
      <w:lvlJc w:val="left"/>
    </w:lvl>
    <w:lvl w:ilvl="6" w:tplc="6D386576">
      <w:start w:val="1"/>
      <w:numFmt w:val="bullet"/>
      <w:lvlText w:val=""/>
      <w:lvlJc w:val="left"/>
    </w:lvl>
    <w:lvl w:ilvl="7" w:tplc="D248C1DA">
      <w:start w:val="1"/>
      <w:numFmt w:val="bullet"/>
      <w:lvlText w:val=""/>
      <w:lvlJc w:val="left"/>
    </w:lvl>
    <w:lvl w:ilvl="8" w:tplc="707E31F2">
      <w:start w:val="1"/>
      <w:numFmt w:val="bullet"/>
      <w:lvlText w:val=""/>
      <w:lvlJc w:val="left"/>
    </w:lvl>
  </w:abstractNum>
  <w:abstractNum w:abstractNumId="53" w15:restartNumberingAfterBreak="0">
    <w:nsid w:val="00000036"/>
    <w:multiLevelType w:val="hybridMultilevel"/>
    <w:tmpl w:val="000054DC"/>
    <w:lvl w:ilvl="0" w:tplc="607CF8FA">
      <w:start w:val="2"/>
      <w:numFmt w:val="decimal"/>
      <w:lvlText w:val="%1"/>
      <w:lvlJc w:val="left"/>
    </w:lvl>
    <w:lvl w:ilvl="1" w:tplc="12D267F6">
      <w:start w:val="1"/>
      <w:numFmt w:val="bullet"/>
      <w:lvlText w:val=""/>
      <w:lvlJc w:val="left"/>
    </w:lvl>
    <w:lvl w:ilvl="2" w:tplc="C3065208">
      <w:start w:val="1"/>
      <w:numFmt w:val="bullet"/>
      <w:lvlText w:val=""/>
      <w:lvlJc w:val="left"/>
    </w:lvl>
    <w:lvl w:ilvl="3" w:tplc="92B48D06">
      <w:start w:val="1"/>
      <w:numFmt w:val="bullet"/>
      <w:lvlText w:val=""/>
      <w:lvlJc w:val="left"/>
    </w:lvl>
    <w:lvl w:ilvl="4" w:tplc="ACE453D8">
      <w:start w:val="1"/>
      <w:numFmt w:val="bullet"/>
      <w:lvlText w:val=""/>
      <w:lvlJc w:val="left"/>
    </w:lvl>
    <w:lvl w:ilvl="5" w:tplc="E2069F9C">
      <w:start w:val="1"/>
      <w:numFmt w:val="bullet"/>
      <w:lvlText w:val=""/>
      <w:lvlJc w:val="left"/>
    </w:lvl>
    <w:lvl w:ilvl="6" w:tplc="CE563240">
      <w:start w:val="1"/>
      <w:numFmt w:val="bullet"/>
      <w:lvlText w:val=""/>
      <w:lvlJc w:val="left"/>
    </w:lvl>
    <w:lvl w:ilvl="7" w:tplc="1E4C8E1E">
      <w:start w:val="1"/>
      <w:numFmt w:val="bullet"/>
      <w:lvlText w:val=""/>
      <w:lvlJc w:val="left"/>
    </w:lvl>
    <w:lvl w:ilvl="8" w:tplc="A7366646">
      <w:start w:val="1"/>
      <w:numFmt w:val="bullet"/>
      <w:lvlText w:val=""/>
      <w:lvlJc w:val="left"/>
    </w:lvl>
  </w:abstractNum>
  <w:abstractNum w:abstractNumId="54" w15:restartNumberingAfterBreak="0">
    <w:nsid w:val="00000037"/>
    <w:multiLevelType w:val="hybridMultilevel"/>
    <w:tmpl w:val="0000368E"/>
    <w:lvl w:ilvl="0" w:tplc="CC7EBB0E">
      <w:start w:val="2"/>
      <w:numFmt w:val="decimal"/>
      <w:lvlText w:val="%1"/>
      <w:lvlJc w:val="left"/>
    </w:lvl>
    <w:lvl w:ilvl="1" w:tplc="9DEE57CE">
      <w:start w:val="1"/>
      <w:numFmt w:val="bullet"/>
      <w:lvlText w:val=""/>
      <w:lvlJc w:val="left"/>
    </w:lvl>
    <w:lvl w:ilvl="2" w:tplc="014654AC">
      <w:start w:val="1"/>
      <w:numFmt w:val="bullet"/>
      <w:lvlText w:val=""/>
      <w:lvlJc w:val="left"/>
    </w:lvl>
    <w:lvl w:ilvl="3" w:tplc="A66280E8">
      <w:start w:val="1"/>
      <w:numFmt w:val="bullet"/>
      <w:lvlText w:val=""/>
      <w:lvlJc w:val="left"/>
    </w:lvl>
    <w:lvl w:ilvl="4" w:tplc="CB5E5390">
      <w:start w:val="1"/>
      <w:numFmt w:val="bullet"/>
      <w:lvlText w:val=""/>
      <w:lvlJc w:val="left"/>
    </w:lvl>
    <w:lvl w:ilvl="5" w:tplc="4CFCCE6E">
      <w:start w:val="1"/>
      <w:numFmt w:val="bullet"/>
      <w:lvlText w:val=""/>
      <w:lvlJc w:val="left"/>
    </w:lvl>
    <w:lvl w:ilvl="6" w:tplc="0076EE34">
      <w:start w:val="1"/>
      <w:numFmt w:val="bullet"/>
      <w:lvlText w:val=""/>
      <w:lvlJc w:val="left"/>
    </w:lvl>
    <w:lvl w:ilvl="7" w:tplc="E7788C66">
      <w:start w:val="1"/>
      <w:numFmt w:val="bullet"/>
      <w:lvlText w:val=""/>
      <w:lvlJc w:val="left"/>
    </w:lvl>
    <w:lvl w:ilvl="8" w:tplc="B1942E86">
      <w:start w:val="1"/>
      <w:numFmt w:val="bullet"/>
      <w:lvlText w:val=""/>
      <w:lvlJc w:val="left"/>
    </w:lvl>
  </w:abstractNum>
  <w:abstractNum w:abstractNumId="55" w15:restartNumberingAfterBreak="0">
    <w:nsid w:val="00000038"/>
    <w:multiLevelType w:val="hybridMultilevel"/>
    <w:tmpl w:val="00000D66"/>
    <w:lvl w:ilvl="0" w:tplc="E828F264">
      <w:start w:val="1"/>
      <w:numFmt w:val="bullet"/>
      <w:lvlText w:val="*"/>
      <w:lvlJc w:val="left"/>
    </w:lvl>
    <w:lvl w:ilvl="1" w:tplc="7DACCEE6">
      <w:start w:val="1"/>
      <w:numFmt w:val="bullet"/>
      <w:lvlText w:val=""/>
      <w:lvlJc w:val="left"/>
    </w:lvl>
    <w:lvl w:ilvl="2" w:tplc="0C3CBFBC">
      <w:start w:val="1"/>
      <w:numFmt w:val="bullet"/>
      <w:lvlText w:val=""/>
      <w:lvlJc w:val="left"/>
    </w:lvl>
    <w:lvl w:ilvl="3" w:tplc="03AAD5A6">
      <w:start w:val="1"/>
      <w:numFmt w:val="bullet"/>
      <w:lvlText w:val=""/>
      <w:lvlJc w:val="left"/>
    </w:lvl>
    <w:lvl w:ilvl="4" w:tplc="C2002CD0">
      <w:start w:val="1"/>
      <w:numFmt w:val="bullet"/>
      <w:lvlText w:val=""/>
      <w:lvlJc w:val="left"/>
    </w:lvl>
    <w:lvl w:ilvl="5" w:tplc="94D68366">
      <w:start w:val="1"/>
      <w:numFmt w:val="bullet"/>
      <w:lvlText w:val=""/>
      <w:lvlJc w:val="left"/>
    </w:lvl>
    <w:lvl w:ilvl="6" w:tplc="550413B4">
      <w:start w:val="1"/>
      <w:numFmt w:val="bullet"/>
      <w:lvlText w:val=""/>
      <w:lvlJc w:val="left"/>
    </w:lvl>
    <w:lvl w:ilvl="7" w:tplc="484AA5C6">
      <w:start w:val="1"/>
      <w:numFmt w:val="bullet"/>
      <w:lvlText w:val=""/>
      <w:lvlJc w:val="left"/>
    </w:lvl>
    <w:lvl w:ilvl="8" w:tplc="3E2216A4">
      <w:start w:val="1"/>
      <w:numFmt w:val="bullet"/>
      <w:lvlText w:val=""/>
      <w:lvlJc w:val="left"/>
    </w:lvl>
  </w:abstractNum>
  <w:abstractNum w:abstractNumId="56" w15:restartNumberingAfterBreak="0">
    <w:nsid w:val="00000039"/>
    <w:multiLevelType w:val="hybridMultilevel"/>
    <w:tmpl w:val="00007982"/>
    <w:lvl w:ilvl="0" w:tplc="373C6616">
      <w:start w:val="2"/>
      <w:numFmt w:val="decimal"/>
      <w:lvlText w:val="%1"/>
      <w:lvlJc w:val="left"/>
    </w:lvl>
    <w:lvl w:ilvl="1" w:tplc="B5A64792">
      <w:start w:val="1"/>
      <w:numFmt w:val="bullet"/>
      <w:lvlText w:val=""/>
      <w:lvlJc w:val="left"/>
    </w:lvl>
    <w:lvl w:ilvl="2" w:tplc="06FA04B0">
      <w:start w:val="1"/>
      <w:numFmt w:val="bullet"/>
      <w:lvlText w:val=""/>
      <w:lvlJc w:val="left"/>
    </w:lvl>
    <w:lvl w:ilvl="3" w:tplc="387A24D8">
      <w:start w:val="1"/>
      <w:numFmt w:val="bullet"/>
      <w:lvlText w:val=""/>
      <w:lvlJc w:val="left"/>
    </w:lvl>
    <w:lvl w:ilvl="4" w:tplc="BE3ED71C">
      <w:start w:val="1"/>
      <w:numFmt w:val="bullet"/>
      <w:lvlText w:val=""/>
      <w:lvlJc w:val="left"/>
    </w:lvl>
    <w:lvl w:ilvl="5" w:tplc="D13C6658">
      <w:start w:val="1"/>
      <w:numFmt w:val="bullet"/>
      <w:lvlText w:val=""/>
      <w:lvlJc w:val="left"/>
    </w:lvl>
    <w:lvl w:ilvl="6" w:tplc="D188DBCE">
      <w:start w:val="1"/>
      <w:numFmt w:val="bullet"/>
      <w:lvlText w:val=""/>
      <w:lvlJc w:val="left"/>
    </w:lvl>
    <w:lvl w:ilvl="7" w:tplc="FF62D806">
      <w:start w:val="1"/>
      <w:numFmt w:val="bullet"/>
      <w:lvlText w:val=""/>
      <w:lvlJc w:val="left"/>
    </w:lvl>
    <w:lvl w:ilvl="8" w:tplc="01DA6DB2">
      <w:start w:val="1"/>
      <w:numFmt w:val="bullet"/>
      <w:lvlText w:val=""/>
      <w:lvlJc w:val="left"/>
    </w:lvl>
  </w:abstractNum>
  <w:abstractNum w:abstractNumId="57" w15:restartNumberingAfterBreak="0">
    <w:nsid w:val="0000003A"/>
    <w:multiLevelType w:val="hybridMultilevel"/>
    <w:tmpl w:val="000075EE"/>
    <w:lvl w:ilvl="0" w:tplc="4448F264">
      <w:start w:val="1"/>
      <w:numFmt w:val="decimal"/>
      <w:lvlText w:val="%1"/>
      <w:lvlJc w:val="left"/>
    </w:lvl>
    <w:lvl w:ilvl="1" w:tplc="6A8277A8">
      <w:start w:val="1"/>
      <w:numFmt w:val="bullet"/>
      <w:lvlText w:val=""/>
      <w:lvlJc w:val="left"/>
    </w:lvl>
    <w:lvl w:ilvl="2" w:tplc="C2DC2CDC">
      <w:start w:val="1"/>
      <w:numFmt w:val="bullet"/>
      <w:lvlText w:val=""/>
      <w:lvlJc w:val="left"/>
    </w:lvl>
    <w:lvl w:ilvl="3" w:tplc="6AE44710">
      <w:start w:val="1"/>
      <w:numFmt w:val="bullet"/>
      <w:lvlText w:val=""/>
      <w:lvlJc w:val="left"/>
    </w:lvl>
    <w:lvl w:ilvl="4" w:tplc="7DA23430">
      <w:start w:val="1"/>
      <w:numFmt w:val="bullet"/>
      <w:lvlText w:val=""/>
      <w:lvlJc w:val="left"/>
    </w:lvl>
    <w:lvl w:ilvl="5" w:tplc="614AC402">
      <w:start w:val="1"/>
      <w:numFmt w:val="bullet"/>
      <w:lvlText w:val=""/>
      <w:lvlJc w:val="left"/>
    </w:lvl>
    <w:lvl w:ilvl="6" w:tplc="2ACAE6AC">
      <w:start w:val="1"/>
      <w:numFmt w:val="bullet"/>
      <w:lvlText w:val=""/>
      <w:lvlJc w:val="left"/>
    </w:lvl>
    <w:lvl w:ilvl="7" w:tplc="197E3C46">
      <w:start w:val="1"/>
      <w:numFmt w:val="bullet"/>
      <w:lvlText w:val=""/>
      <w:lvlJc w:val="left"/>
    </w:lvl>
    <w:lvl w:ilvl="8" w:tplc="DE46D008">
      <w:start w:val="1"/>
      <w:numFmt w:val="bullet"/>
      <w:lvlText w:val=""/>
      <w:lvlJc w:val="left"/>
    </w:lvl>
  </w:abstractNum>
  <w:abstractNum w:abstractNumId="58" w15:restartNumberingAfterBreak="0">
    <w:nsid w:val="0000003B"/>
    <w:multiLevelType w:val="hybridMultilevel"/>
    <w:tmpl w:val="00004656"/>
    <w:lvl w:ilvl="0" w:tplc="1B9CB1AC">
      <w:start w:val="2"/>
      <w:numFmt w:val="decimal"/>
      <w:lvlText w:val="%1"/>
      <w:lvlJc w:val="left"/>
    </w:lvl>
    <w:lvl w:ilvl="1" w:tplc="A3E2A458">
      <w:start w:val="1"/>
      <w:numFmt w:val="bullet"/>
      <w:lvlText w:val=""/>
      <w:lvlJc w:val="left"/>
    </w:lvl>
    <w:lvl w:ilvl="2" w:tplc="5E14B22A">
      <w:start w:val="1"/>
      <w:numFmt w:val="bullet"/>
      <w:lvlText w:val=""/>
      <w:lvlJc w:val="left"/>
    </w:lvl>
    <w:lvl w:ilvl="3" w:tplc="AD54F2CC">
      <w:start w:val="1"/>
      <w:numFmt w:val="bullet"/>
      <w:lvlText w:val=""/>
      <w:lvlJc w:val="left"/>
    </w:lvl>
    <w:lvl w:ilvl="4" w:tplc="22DE15A4">
      <w:start w:val="1"/>
      <w:numFmt w:val="bullet"/>
      <w:lvlText w:val=""/>
      <w:lvlJc w:val="left"/>
    </w:lvl>
    <w:lvl w:ilvl="5" w:tplc="81C296DA">
      <w:start w:val="1"/>
      <w:numFmt w:val="bullet"/>
      <w:lvlText w:val=""/>
      <w:lvlJc w:val="left"/>
    </w:lvl>
    <w:lvl w:ilvl="6" w:tplc="8D4AB5B4">
      <w:start w:val="1"/>
      <w:numFmt w:val="bullet"/>
      <w:lvlText w:val=""/>
      <w:lvlJc w:val="left"/>
    </w:lvl>
    <w:lvl w:ilvl="7" w:tplc="6206EA66">
      <w:start w:val="1"/>
      <w:numFmt w:val="bullet"/>
      <w:lvlText w:val=""/>
      <w:lvlJc w:val="left"/>
    </w:lvl>
    <w:lvl w:ilvl="8" w:tplc="13064D70">
      <w:start w:val="1"/>
      <w:numFmt w:val="bullet"/>
      <w:lvlText w:val=""/>
      <w:lvlJc w:val="left"/>
    </w:lvl>
  </w:abstractNum>
  <w:abstractNum w:abstractNumId="59" w15:restartNumberingAfterBreak="0">
    <w:nsid w:val="0000003C"/>
    <w:multiLevelType w:val="hybridMultilevel"/>
    <w:tmpl w:val="00002C48"/>
    <w:lvl w:ilvl="0" w:tplc="EE9682CE">
      <w:start w:val="3"/>
      <w:numFmt w:val="decimal"/>
      <w:lvlText w:val="%1"/>
      <w:lvlJc w:val="left"/>
    </w:lvl>
    <w:lvl w:ilvl="1" w:tplc="B3A43E00">
      <w:start w:val="1"/>
      <w:numFmt w:val="bullet"/>
      <w:lvlText w:val=""/>
      <w:lvlJc w:val="left"/>
    </w:lvl>
    <w:lvl w:ilvl="2" w:tplc="E820DB18">
      <w:start w:val="1"/>
      <w:numFmt w:val="bullet"/>
      <w:lvlText w:val=""/>
      <w:lvlJc w:val="left"/>
    </w:lvl>
    <w:lvl w:ilvl="3" w:tplc="D94244B4">
      <w:start w:val="1"/>
      <w:numFmt w:val="bullet"/>
      <w:lvlText w:val=""/>
      <w:lvlJc w:val="left"/>
    </w:lvl>
    <w:lvl w:ilvl="4" w:tplc="2D36D09C">
      <w:start w:val="1"/>
      <w:numFmt w:val="bullet"/>
      <w:lvlText w:val=""/>
      <w:lvlJc w:val="left"/>
    </w:lvl>
    <w:lvl w:ilvl="5" w:tplc="8130B13E">
      <w:start w:val="1"/>
      <w:numFmt w:val="bullet"/>
      <w:lvlText w:val=""/>
      <w:lvlJc w:val="left"/>
    </w:lvl>
    <w:lvl w:ilvl="6" w:tplc="185275EE">
      <w:start w:val="1"/>
      <w:numFmt w:val="bullet"/>
      <w:lvlText w:val=""/>
      <w:lvlJc w:val="left"/>
    </w:lvl>
    <w:lvl w:ilvl="7" w:tplc="86141FCA">
      <w:start w:val="1"/>
      <w:numFmt w:val="bullet"/>
      <w:lvlText w:val=""/>
      <w:lvlJc w:val="left"/>
    </w:lvl>
    <w:lvl w:ilvl="8" w:tplc="CDF00970">
      <w:start w:val="1"/>
      <w:numFmt w:val="bullet"/>
      <w:lvlText w:val=""/>
      <w:lvlJc w:val="left"/>
    </w:lvl>
  </w:abstractNum>
  <w:abstractNum w:abstractNumId="60" w15:restartNumberingAfterBreak="0">
    <w:nsid w:val="0000003D"/>
    <w:multiLevelType w:val="hybridMultilevel"/>
    <w:tmpl w:val="00003C60"/>
    <w:lvl w:ilvl="0" w:tplc="CB82DBF6">
      <w:start w:val="2"/>
      <w:numFmt w:val="decimal"/>
      <w:lvlText w:val="%1"/>
      <w:lvlJc w:val="left"/>
    </w:lvl>
    <w:lvl w:ilvl="1" w:tplc="0836554C">
      <w:start w:val="1"/>
      <w:numFmt w:val="bullet"/>
      <w:lvlText w:val=""/>
      <w:lvlJc w:val="left"/>
    </w:lvl>
    <w:lvl w:ilvl="2" w:tplc="A246DA38">
      <w:start w:val="1"/>
      <w:numFmt w:val="bullet"/>
      <w:lvlText w:val=""/>
      <w:lvlJc w:val="left"/>
    </w:lvl>
    <w:lvl w:ilvl="3" w:tplc="5840F336">
      <w:start w:val="1"/>
      <w:numFmt w:val="bullet"/>
      <w:lvlText w:val=""/>
      <w:lvlJc w:val="left"/>
    </w:lvl>
    <w:lvl w:ilvl="4" w:tplc="E3025A6C">
      <w:start w:val="1"/>
      <w:numFmt w:val="bullet"/>
      <w:lvlText w:val=""/>
      <w:lvlJc w:val="left"/>
    </w:lvl>
    <w:lvl w:ilvl="5" w:tplc="59CE8986">
      <w:start w:val="1"/>
      <w:numFmt w:val="bullet"/>
      <w:lvlText w:val=""/>
      <w:lvlJc w:val="left"/>
    </w:lvl>
    <w:lvl w:ilvl="6" w:tplc="66C88FBC">
      <w:start w:val="1"/>
      <w:numFmt w:val="bullet"/>
      <w:lvlText w:val=""/>
      <w:lvlJc w:val="left"/>
    </w:lvl>
    <w:lvl w:ilvl="7" w:tplc="93B86C86">
      <w:start w:val="1"/>
      <w:numFmt w:val="bullet"/>
      <w:lvlText w:val=""/>
      <w:lvlJc w:val="left"/>
    </w:lvl>
    <w:lvl w:ilvl="8" w:tplc="AC04C11E">
      <w:start w:val="1"/>
      <w:numFmt w:val="bullet"/>
      <w:lvlText w:val=""/>
      <w:lvlJc w:val="left"/>
    </w:lvl>
  </w:abstractNum>
  <w:abstractNum w:abstractNumId="61" w15:restartNumberingAfterBreak="0">
    <w:nsid w:val="0000003E"/>
    <w:multiLevelType w:val="hybridMultilevel"/>
    <w:tmpl w:val="00002FFE"/>
    <w:lvl w:ilvl="0" w:tplc="07105D40">
      <w:start w:val="1"/>
      <w:numFmt w:val="bullet"/>
      <w:lvlText w:val="合"/>
      <w:lvlJc w:val="left"/>
    </w:lvl>
    <w:lvl w:ilvl="1" w:tplc="C764F730">
      <w:start w:val="1"/>
      <w:numFmt w:val="bullet"/>
      <w:lvlText w:val=""/>
      <w:lvlJc w:val="left"/>
    </w:lvl>
    <w:lvl w:ilvl="2" w:tplc="865CEF22">
      <w:start w:val="1"/>
      <w:numFmt w:val="bullet"/>
      <w:lvlText w:val=""/>
      <w:lvlJc w:val="left"/>
    </w:lvl>
    <w:lvl w:ilvl="3" w:tplc="88A23BE0">
      <w:start w:val="1"/>
      <w:numFmt w:val="bullet"/>
      <w:lvlText w:val=""/>
      <w:lvlJc w:val="left"/>
    </w:lvl>
    <w:lvl w:ilvl="4" w:tplc="74CA023A">
      <w:start w:val="1"/>
      <w:numFmt w:val="bullet"/>
      <w:lvlText w:val=""/>
      <w:lvlJc w:val="left"/>
    </w:lvl>
    <w:lvl w:ilvl="5" w:tplc="EC3088D6">
      <w:start w:val="1"/>
      <w:numFmt w:val="bullet"/>
      <w:lvlText w:val=""/>
      <w:lvlJc w:val="left"/>
    </w:lvl>
    <w:lvl w:ilvl="6" w:tplc="0C10111C">
      <w:start w:val="1"/>
      <w:numFmt w:val="bullet"/>
      <w:lvlText w:val=""/>
      <w:lvlJc w:val="left"/>
    </w:lvl>
    <w:lvl w:ilvl="7" w:tplc="C6EE1E08">
      <w:start w:val="1"/>
      <w:numFmt w:val="bullet"/>
      <w:lvlText w:val=""/>
      <w:lvlJc w:val="left"/>
    </w:lvl>
    <w:lvl w:ilvl="8" w:tplc="6D9C6764">
      <w:start w:val="1"/>
      <w:numFmt w:val="bullet"/>
      <w:lvlText w:val=""/>
      <w:lvlJc w:val="left"/>
    </w:lvl>
  </w:abstractNum>
  <w:abstractNum w:abstractNumId="62" w15:restartNumberingAfterBreak="0">
    <w:nsid w:val="0000003F"/>
    <w:multiLevelType w:val="hybridMultilevel"/>
    <w:tmpl w:val="00006C68"/>
    <w:lvl w:ilvl="0" w:tplc="F65A924C">
      <w:start w:val="9"/>
      <w:numFmt w:val="decimal"/>
      <w:lvlText w:val="%1"/>
      <w:lvlJc w:val="left"/>
    </w:lvl>
    <w:lvl w:ilvl="1" w:tplc="EA9ACC28">
      <w:start w:val="1"/>
      <w:numFmt w:val="bullet"/>
      <w:lvlText w:val=""/>
      <w:lvlJc w:val="left"/>
    </w:lvl>
    <w:lvl w:ilvl="2" w:tplc="B4500098">
      <w:start w:val="1"/>
      <w:numFmt w:val="bullet"/>
      <w:lvlText w:val=""/>
      <w:lvlJc w:val="left"/>
    </w:lvl>
    <w:lvl w:ilvl="3" w:tplc="11CC194C">
      <w:start w:val="1"/>
      <w:numFmt w:val="bullet"/>
      <w:lvlText w:val=""/>
      <w:lvlJc w:val="left"/>
    </w:lvl>
    <w:lvl w:ilvl="4" w:tplc="E5BC0166">
      <w:start w:val="1"/>
      <w:numFmt w:val="bullet"/>
      <w:lvlText w:val=""/>
      <w:lvlJc w:val="left"/>
    </w:lvl>
    <w:lvl w:ilvl="5" w:tplc="E35CCDFC">
      <w:start w:val="1"/>
      <w:numFmt w:val="bullet"/>
      <w:lvlText w:val=""/>
      <w:lvlJc w:val="left"/>
    </w:lvl>
    <w:lvl w:ilvl="6" w:tplc="E7D69CA4">
      <w:start w:val="1"/>
      <w:numFmt w:val="bullet"/>
      <w:lvlText w:val=""/>
      <w:lvlJc w:val="left"/>
    </w:lvl>
    <w:lvl w:ilvl="7" w:tplc="C676589A">
      <w:start w:val="1"/>
      <w:numFmt w:val="bullet"/>
      <w:lvlText w:val=""/>
      <w:lvlJc w:val="left"/>
    </w:lvl>
    <w:lvl w:ilvl="8" w:tplc="A6EE93B6">
      <w:start w:val="1"/>
      <w:numFmt w:val="bullet"/>
      <w:lvlText w:val=""/>
      <w:lvlJc w:val="left"/>
    </w:lvl>
  </w:abstractNum>
  <w:abstractNum w:abstractNumId="63" w15:restartNumberingAfterBreak="0">
    <w:nsid w:val="00000040"/>
    <w:multiLevelType w:val="hybridMultilevel"/>
    <w:tmpl w:val="0000288E"/>
    <w:lvl w:ilvl="0" w:tplc="FDB49F4C">
      <w:start w:val="1"/>
      <w:numFmt w:val="bullet"/>
      <w:lvlText w:val="用"/>
      <w:lvlJc w:val="left"/>
    </w:lvl>
    <w:lvl w:ilvl="1" w:tplc="CF2EACDA">
      <w:start w:val="1"/>
      <w:numFmt w:val="bullet"/>
      <w:lvlText w:val=""/>
      <w:lvlJc w:val="left"/>
    </w:lvl>
    <w:lvl w:ilvl="2" w:tplc="A5846C1C">
      <w:start w:val="1"/>
      <w:numFmt w:val="bullet"/>
      <w:lvlText w:val=""/>
      <w:lvlJc w:val="left"/>
    </w:lvl>
    <w:lvl w:ilvl="3" w:tplc="0040001E">
      <w:start w:val="1"/>
      <w:numFmt w:val="bullet"/>
      <w:lvlText w:val=""/>
      <w:lvlJc w:val="left"/>
    </w:lvl>
    <w:lvl w:ilvl="4" w:tplc="E15620FA">
      <w:start w:val="1"/>
      <w:numFmt w:val="bullet"/>
      <w:lvlText w:val=""/>
      <w:lvlJc w:val="left"/>
    </w:lvl>
    <w:lvl w:ilvl="5" w:tplc="9714432A">
      <w:start w:val="1"/>
      <w:numFmt w:val="bullet"/>
      <w:lvlText w:val=""/>
      <w:lvlJc w:val="left"/>
    </w:lvl>
    <w:lvl w:ilvl="6" w:tplc="044AC6F8">
      <w:start w:val="1"/>
      <w:numFmt w:val="bullet"/>
      <w:lvlText w:val=""/>
      <w:lvlJc w:val="left"/>
    </w:lvl>
    <w:lvl w:ilvl="7" w:tplc="AAC00DE4">
      <w:start w:val="1"/>
      <w:numFmt w:val="bullet"/>
      <w:lvlText w:val=""/>
      <w:lvlJc w:val="left"/>
    </w:lvl>
    <w:lvl w:ilvl="8" w:tplc="5634605C">
      <w:start w:val="1"/>
      <w:numFmt w:val="bullet"/>
      <w:lvlText w:val=""/>
      <w:lvlJc w:val="left"/>
    </w:lvl>
  </w:abstractNum>
  <w:abstractNum w:abstractNumId="64" w15:restartNumberingAfterBreak="0">
    <w:nsid w:val="00000041"/>
    <w:multiLevelType w:val="hybridMultilevel"/>
    <w:tmpl w:val="00003A60"/>
    <w:lvl w:ilvl="0" w:tplc="A0AC95E0">
      <w:start w:val="1"/>
      <w:numFmt w:val="bullet"/>
      <w:lvlText w:val="在"/>
      <w:lvlJc w:val="left"/>
    </w:lvl>
    <w:lvl w:ilvl="1" w:tplc="35E88B72">
      <w:start w:val="1"/>
      <w:numFmt w:val="bullet"/>
      <w:lvlText w:val=""/>
      <w:lvlJc w:val="left"/>
    </w:lvl>
    <w:lvl w:ilvl="2" w:tplc="31DE5DD6">
      <w:start w:val="1"/>
      <w:numFmt w:val="bullet"/>
      <w:lvlText w:val=""/>
      <w:lvlJc w:val="left"/>
    </w:lvl>
    <w:lvl w:ilvl="3" w:tplc="3AF42782">
      <w:start w:val="1"/>
      <w:numFmt w:val="bullet"/>
      <w:lvlText w:val=""/>
      <w:lvlJc w:val="left"/>
    </w:lvl>
    <w:lvl w:ilvl="4" w:tplc="30CEBCC2">
      <w:start w:val="1"/>
      <w:numFmt w:val="bullet"/>
      <w:lvlText w:val=""/>
      <w:lvlJc w:val="left"/>
    </w:lvl>
    <w:lvl w:ilvl="5" w:tplc="F7E6D370">
      <w:start w:val="1"/>
      <w:numFmt w:val="bullet"/>
      <w:lvlText w:val=""/>
      <w:lvlJc w:val="left"/>
    </w:lvl>
    <w:lvl w:ilvl="6" w:tplc="196C829C">
      <w:start w:val="1"/>
      <w:numFmt w:val="bullet"/>
      <w:lvlText w:val=""/>
      <w:lvlJc w:val="left"/>
    </w:lvl>
    <w:lvl w:ilvl="7" w:tplc="418CEA7C">
      <w:start w:val="1"/>
      <w:numFmt w:val="bullet"/>
      <w:lvlText w:val=""/>
      <w:lvlJc w:val="left"/>
    </w:lvl>
    <w:lvl w:ilvl="8" w:tplc="3E989C66">
      <w:start w:val="1"/>
      <w:numFmt w:val="bullet"/>
      <w:lvlText w:val=""/>
      <w:lvlJc w:val="left"/>
    </w:lvl>
  </w:abstractNum>
  <w:abstractNum w:abstractNumId="65" w15:restartNumberingAfterBreak="0">
    <w:nsid w:val="00000042"/>
    <w:multiLevelType w:val="hybridMultilevel"/>
    <w:tmpl w:val="000022CC"/>
    <w:lvl w:ilvl="0" w:tplc="959AC53C">
      <w:start w:val="1"/>
      <w:numFmt w:val="bullet"/>
      <w:lvlText w:val="的"/>
      <w:lvlJc w:val="left"/>
    </w:lvl>
    <w:lvl w:ilvl="1" w:tplc="19E01AB8">
      <w:start w:val="1"/>
      <w:numFmt w:val="bullet"/>
      <w:lvlText w:val=""/>
      <w:lvlJc w:val="left"/>
    </w:lvl>
    <w:lvl w:ilvl="2" w:tplc="4942EE90">
      <w:start w:val="1"/>
      <w:numFmt w:val="bullet"/>
      <w:lvlText w:val=""/>
      <w:lvlJc w:val="left"/>
    </w:lvl>
    <w:lvl w:ilvl="3" w:tplc="9AA892FE">
      <w:start w:val="1"/>
      <w:numFmt w:val="bullet"/>
      <w:lvlText w:val=""/>
      <w:lvlJc w:val="left"/>
    </w:lvl>
    <w:lvl w:ilvl="4" w:tplc="B9DA545E">
      <w:start w:val="1"/>
      <w:numFmt w:val="bullet"/>
      <w:lvlText w:val=""/>
      <w:lvlJc w:val="left"/>
    </w:lvl>
    <w:lvl w:ilvl="5" w:tplc="2AAEA200">
      <w:start w:val="1"/>
      <w:numFmt w:val="bullet"/>
      <w:lvlText w:val=""/>
      <w:lvlJc w:val="left"/>
    </w:lvl>
    <w:lvl w:ilvl="6" w:tplc="631475B0">
      <w:start w:val="1"/>
      <w:numFmt w:val="bullet"/>
      <w:lvlText w:val=""/>
      <w:lvlJc w:val="left"/>
    </w:lvl>
    <w:lvl w:ilvl="7" w:tplc="7A2A2CE0">
      <w:start w:val="1"/>
      <w:numFmt w:val="bullet"/>
      <w:lvlText w:val=""/>
      <w:lvlJc w:val="left"/>
    </w:lvl>
    <w:lvl w:ilvl="8" w:tplc="13B09834">
      <w:start w:val="1"/>
      <w:numFmt w:val="bullet"/>
      <w:lvlText w:val=""/>
      <w:lvlJc w:val="left"/>
    </w:lvl>
  </w:abstractNum>
  <w:abstractNum w:abstractNumId="66" w15:restartNumberingAfterBreak="0">
    <w:nsid w:val="00000043"/>
    <w:multiLevelType w:val="hybridMultilevel"/>
    <w:tmpl w:val="00007DD0"/>
    <w:lvl w:ilvl="0" w:tplc="CB367EC8">
      <w:start w:val="1"/>
      <w:numFmt w:val="bullet"/>
      <w:lvlText w:val="在"/>
      <w:lvlJc w:val="left"/>
    </w:lvl>
    <w:lvl w:ilvl="1" w:tplc="3EE6535E">
      <w:start w:val="1"/>
      <w:numFmt w:val="bullet"/>
      <w:lvlText w:val=""/>
      <w:lvlJc w:val="left"/>
    </w:lvl>
    <w:lvl w:ilvl="2" w:tplc="B2D64790">
      <w:start w:val="1"/>
      <w:numFmt w:val="bullet"/>
      <w:lvlText w:val=""/>
      <w:lvlJc w:val="left"/>
    </w:lvl>
    <w:lvl w:ilvl="3" w:tplc="F036ECEC">
      <w:start w:val="1"/>
      <w:numFmt w:val="bullet"/>
      <w:lvlText w:val=""/>
      <w:lvlJc w:val="left"/>
    </w:lvl>
    <w:lvl w:ilvl="4" w:tplc="D3AE4328">
      <w:start w:val="1"/>
      <w:numFmt w:val="bullet"/>
      <w:lvlText w:val=""/>
      <w:lvlJc w:val="left"/>
    </w:lvl>
    <w:lvl w:ilvl="5" w:tplc="B9DA7F4C">
      <w:start w:val="1"/>
      <w:numFmt w:val="bullet"/>
      <w:lvlText w:val=""/>
      <w:lvlJc w:val="left"/>
    </w:lvl>
    <w:lvl w:ilvl="6" w:tplc="13FAA8D6">
      <w:start w:val="1"/>
      <w:numFmt w:val="bullet"/>
      <w:lvlText w:val=""/>
      <w:lvlJc w:val="left"/>
    </w:lvl>
    <w:lvl w:ilvl="7" w:tplc="BB36AC92">
      <w:start w:val="1"/>
      <w:numFmt w:val="bullet"/>
      <w:lvlText w:val=""/>
      <w:lvlJc w:val="left"/>
    </w:lvl>
    <w:lvl w:ilvl="8" w:tplc="E8E8976C">
      <w:start w:val="1"/>
      <w:numFmt w:val="bullet"/>
      <w:lvlText w:val=""/>
      <w:lvlJc w:val="left"/>
    </w:lvl>
  </w:abstractNum>
  <w:abstractNum w:abstractNumId="67" w15:restartNumberingAfterBreak="0">
    <w:nsid w:val="00000044"/>
    <w:multiLevelType w:val="hybridMultilevel"/>
    <w:tmpl w:val="0000261E"/>
    <w:lvl w:ilvl="0" w:tplc="A386E3B6">
      <w:start w:val="1"/>
      <w:numFmt w:val="bullet"/>
      <w:lvlText w:val="的"/>
      <w:lvlJc w:val="left"/>
    </w:lvl>
    <w:lvl w:ilvl="1" w:tplc="3D88EDC0">
      <w:start w:val="1"/>
      <w:numFmt w:val="bullet"/>
      <w:lvlText w:val=""/>
      <w:lvlJc w:val="left"/>
    </w:lvl>
    <w:lvl w:ilvl="2" w:tplc="8C006DAC">
      <w:start w:val="1"/>
      <w:numFmt w:val="bullet"/>
      <w:lvlText w:val=""/>
      <w:lvlJc w:val="left"/>
    </w:lvl>
    <w:lvl w:ilvl="3" w:tplc="BDC6F01C">
      <w:start w:val="1"/>
      <w:numFmt w:val="bullet"/>
      <w:lvlText w:val=""/>
      <w:lvlJc w:val="left"/>
    </w:lvl>
    <w:lvl w:ilvl="4" w:tplc="070E228E">
      <w:start w:val="1"/>
      <w:numFmt w:val="bullet"/>
      <w:lvlText w:val=""/>
      <w:lvlJc w:val="left"/>
    </w:lvl>
    <w:lvl w:ilvl="5" w:tplc="10F044A8">
      <w:start w:val="1"/>
      <w:numFmt w:val="bullet"/>
      <w:lvlText w:val=""/>
      <w:lvlJc w:val="left"/>
    </w:lvl>
    <w:lvl w:ilvl="6" w:tplc="66D0C44A">
      <w:start w:val="1"/>
      <w:numFmt w:val="bullet"/>
      <w:lvlText w:val=""/>
      <w:lvlJc w:val="left"/>
    </w:lvl>
    <w:lvl w:ilvl="7" w:tplc="D9CE6740">
      <w:start w:val="1"/>
      <w:numFmt w:val="bullet"/>
      <w:lvlText w:val=""/>
      <w:lvlJc w:val="left"/>
    </w:lvl>
    <w:lvl w:ilvl="8" w:tplc="64B4A238">
      <w:start w:val="1"/>
      <w:numFmt w:val="bullet"/>
      <w:lvlText w:val=""/>
      <w:lvlJc w:val="left"/>
    </w:lvl>
  </w:abstractNum>
  <w:abstractNum w:abstractNumId="68" w15:restartNumberingAfterBreak="0">
    <w:nsid w:val="00000045"/>
    <w:multiLevelType w:val="hybridMultilevel"/>
    <w:tmpl w:val="00005E9C"/>
    <w:lvl w:ilvl="0" w:tplc="C9065EFC">
      <w:start w:val="1"/>
      <w:numFmt w:val="bullet"/>
      <w:lvlText w:val="至"/>
      <w:lvlJc w:val="left"/>
    </w:lvl>
    <w:lvl w:ilvl="1" w:tplc="7396D2C6">
      <w:start w:val="1"/>
      <w:numFmt w:val="bullet"/>
      <w:lvlText w:val=""/>
      <w:lvlJc w:val="left"/>
    </w:lvl>
    <w:lvl w:ilvl="2" w:tplc="764A75DC">
      <w:start w:val="1"/>
      <w:numFmt w:val="bullet"/>
      <w:lvlText w:val=""/>
      <w:lvlJc w:val="left"/>
    </w:lvl>
    <w:lvl w:ilvl="3" w:tplc="DC82125C">
      <w:start w:val="1"/>
      <w:numFmt w:val="bullet"/>
      <w:lvlText w:val=""/>
      <w:lvlJc w:val="left"/>
    </w:lvl>
    <w:lvl w:ilvl="4" w:tplc="9B941FFC">
      <w:start w:val="1"/>
      <w:numFmt w:val="bullet"/>
      <w:lvlText w:val=""/>
      <w:lvlJc w:val="left"/>
    </w:lvl>
    <w:lvl w:ilvl="5" w:tplc="8062C4A2">
      <w:start w:val="1"/>
      <w:numFmt w:val="bullet"/>
      <w:lvlText w:val=""/>
      <w:lvlJc w:val="left"/>
    </w:lvl>
    <w:lvl w:ilvl="6" w:tplc="185CE4FA">
      <w:start w:val="1"/>
      <w:numFmt w:val="bullet"/>
      <w:lvlText w:val=""/>
      <w:lvlJc w:val="left"/>
    </w:lvl>
    <w:lvl w:ilvl="7" w:tplc="E5E63500">
      <w:start w:val="1"/>
      <w:numFmt w:val="bullet"/>
      <w:lvlText w:val=""/>
      <w:lvlJc w:val="left"/>
    </w:lvl>
    <w:lvl w:ilvl="8" w:tplc="BE8A6196">
      <w:start w:val="1"/>
      <w:numFmt w:val="bullet"/>
      <w:lvlText w:val=""/>
      <w:lvlJc w:val="left"/>
    </w:lvl>
  </w:abstractNum>
  <w:abstractNum w:abstractNumId="69" w15:restartNumberingAfterBreak="0">
    <w:nsid w:val="00000046"/>
    <w:multiLevelType w:val="hybridMultilevel"/>
    <w:tmpl w:val="0000489C"/>
    <w:lvl w:ilvl="0" w:tplc="54C6A3D6">
      <w:start w:val="1"/>
      <w:numFmt w:val="bullet"/>
      <w:lvlText w:val="年"/>
      <w:lvlJc w:val="left"/>
    </w:lvl>
    <w:lvl w:ilvl="1" w:tplc="F6CEE16C">
      <w:start w:val="1"/>
      <w:numFmt w:val="bullet"/>
      <w:lvlText w:val=""/>
      <w:lvlJc w:val="left"/>
    </w:lvl>
    <w:lvl w:ilvl="2" w:tplc="930EEA1E">
      <w:start w:val="1"/>
      <w:numFmt w:val="bullet"/>
      <w:lvlText w:val=""/>
      <w:lvlJc w:val="left"/>
    </w:lvl>
    <w:lvl w:ilvl="3" w:tplc="198A2F56">
      <w:start w:val="1"/>
      <w:numFmt w:val="bullet"/>
      <w:lvlText w:val=""/>
      <w:lvlJc w:val="left"/>
    </w:lvl>
    <w:lvl w:ilvl="4" w:tplc="7C507C40">
      <w:start w:val="1"/>
      <w:numFmt w:val="bullet"/>
      <w:lvlText w:val=""/>
      <w:lvlJc w:val="left"/>
    </w:lvl>
    <w:lvl w:ilvl="5" w:tplc="2BDE3C36">
      <w:start w:val="1"/>
      <w:numFmt w:val="bullet"/>
      <w:lvlText w:val=""/>
      <w:lvlJc w:val="left"/>
    </w:lvl>
    <w:lvl w:ilvl="6" w:tplc="53428A32">
      <w:start w:val="1"/>
      <w:numFmt w:val="bullet"/>
      <w:lvlText w:val=""/>
      <w:lvlJc w:val="left"/>
    </w:lvl>
    <w:lvl w:ilvl="7" w:tplc="072C8CAC">
      <w:start w:val="1"/>
      <w:numFmt w:val="bullet"/>
      <w:lvlText w:val=""/>
      <w:lvlJc w:val="left"/>
    </w:lvl>
    <w:lvl w:ilvl="8" w:tplc="2CB8E93C">
      <w:start w:val="1"/>
      <w:numFmt w:val="bullet"/>
      <w:lvlText w:val=""/>
      <w:lvlJc w:val="left"/>
    </w:lvl>
  </w:abstractNum>
  <w:abstractNum w:abstractNumId="70" w15:restartNumberingAfterBreak="0">
    <w:nsid w:val="00000047"/>
    <w:multiLevelType w:val="hybridMultilevel"/>
    <w:tmpl w:val="00001916"/>
    <w:lvl w:ilvl="0" w:tplc="EF86A778">
      <w:start w:val="1"/>
      <w:numFmt w:val="decimal"/>
      <w:lvlText w:val="%1"/>
      <w:lvlJc w:val="left"/>
    </w:lvl>
    <w:lvl w:ilvl="1" w:tplc="27CADEAA">
      <w:start w:val="1"/>
      <w:numFmt w:val="decimal"/>
      <w:lvlText w:val="%2."/>
      <w:lvlJc w:val="left"/>
    </w:lvl>
    <w:lvl w:ilvl="2" w:tplc="BC0A792C">
      <w:start w:val="1"/>
      <w:numFmt w:val="bullet"/>
      <w:lvlText w:val=""/>
      <w:lvlJc w:val="left"/>
    </w:lvl>
    <w:lvl w:ilvl="3" w:tplc="F3B029FE">
      <w:start w:val="1"/>
      <w:numFmt w:val="bullet"/>
      <w:lvlText w:val=""/>
      <w:lvlJc w:val="left"/>
    </w:lvl>
    <w:lvl w:ilvl="4" w:tplc="58A064EE">
      <w:start w:val="1"/>
      <w:numFmt w:val="bullet"/>
      <w:lvlText w:val=""/>
      <w:lvlJc w:val="left"/>
    </w:lvl>
    <w:lvl w:ilvl="5" w:tplc="83C23D60">
      <w:start w:val="1"/>
      <w:numFmt w:val="bullet"/>
      <w:lvlText w:val=""/>
      <w:lvlJc w:val="left"/>
    </w:lvl>
    <w:lvl w:ilvl="6" w:tplc="EF1A5BB4">
      <w:start w:val="1"/>
      <w:numFmt w:val="bullet"/>
      <w:lvlText w:val=""/>
      <w:lvlJc w:val="left"/>
    </w:lvl>
    <w:lvl w:ilvl="7" w:tplc="8FAE8D3C">
      <w:start w:val="1"/>
      <w:numFmt w:val="bullet"/>
      <w:lvlText w:val=""/>
      <w:lvlJc w:val="left"/>
    </w:lvl>
    <w:lvl w:ilvl="8" w:tplc="CCB842C0">
      <w:start w:val="1"/>
      <w:numFmt w:val="bullet"/>
      <w:lvlText w:val=""/>
      <w:lvlJc w:val="left"/>
    </w:lvl>
  </w:abstractNum>
  <w:abstractNum w:abstractNumId="71" w15:restartNumberingAfterBreak="0">
    <w:nsid w:val="00000048"/>
    <w:multiLevelType w:val="hybridMultilevel"/>
    <w:tmpl w:val="00006172"/>
    <w:lvl w:ilvl="0" w:tplc="57385E62">
      <w:start w:val="3"/>
      <w:numFmt w:val="decimal"/>
      <w:lvlText w:val="%1."/>
      <w:lvlJc w:val="left"/>
    </w:lvl>
    <w:lvl w:ilvl="1" w:tplc="5FD62B1A">
      <w:start w:val="1"/>
      <w:numFmt w:val="decimal"/>
      <w:lvlText w:val="%2"/>
      <w:lvlJc w:val="left"/>
    </w:lvl>
    <w:lvl w:ilvl="2" w:tplc="E6F4AB16">
      <w:start w:val="1"/>
      <w:numFmt w:val="bullet"/>
      <w:lvlText w:val=""/>
      <w:lvlJc w:val="left"/>
    </w:lvl>
    <w:lvl w:ilvl="3" w:tplc="00143760">
      <w:start w:val="1"/>
      <w:numFmt w:val="bullet"/>
      <w:lvlText w:val=""/>
      <w:lvlJc w:val="left"/>
    </w:lvl>
    <w:lvl w:ilvl="4" w:tplc="C71C13B0">
      <w:start w:val="1"/>
      <w:numFmt w:val="bullet"/>
      <w:lvlText w:val=""/>
      <w:lvlJc w:val="left"/>
    </w:lvl>
    <w:lvl w:ilvl="5" w:tplc="987E9200">
      <w:start w:val="1"/>
      <w:numFmt w:val="bullet"/>
      <w:lvlText w:val=""/>
      <w:lvlJc w:val="left"/>
    </w:lvl>
    <w:lvl w:ilvl="6" w:tplc="B1769A8E">
      <w:start w:val="1"/>
      <w:numFmt w:val="bullet"/>
      <w:lvlText w:val=""/>
      <w:lvlJc w:val="left"/>
    </w:lvl>
    <w:lvl w:ilvl="7" w:tplc="D4CC3104">
      <w:start w:val="1"/>
      <w:numFmt w:val="bullet"/>
      <w:lvlText w:val=""/>
      <w:lvlJc w:val="left"/>
    </w:lvl>
    <w:lvl w:ilvl="8" w:tplc="C3F87724">
      <w:start w:val="1"/>
      <w:numFmt w:val="bullet"/>
      <w:lvlText w:val=""/>
      <w:lvlJc w:val="left"/>
    </w:lvl>
  </w:abstractNum>
  <w:abstractNum w:abstractNumId="72" w15:restartNumberingAfterBreak="0">
    <w:nsid w:val="00000049"/>
    <w:multiLevelType w:val="hybridMultilevel"/>
    <w:tmpl w:val="00006B72"/>
    <w:lvl w:ilvl="0" w:tplc="7C2C0AD2">
      <w:start w:val="1"/>
      <w:numFmt w:val="bullet"/>
      <w:lvlText w:val="的"/>
      <w:lvlJc w:val="left"/>
    </w:lvl>
    <w:lvl w:ilvl="1" w:tplc="90F0DF40">
      <w:start w:val="1"/>
      <w:numFmt w:val="bullet"/>
      <w:lvlText w:val=""/>
      <w:lvlJc w:val="left"/>
    </w:lvl>
    <w:lvl w:ilvl="2" w:tplc="2F2888D4">
      <w:start w:val="1"/>
      <w:numFmt w:val="bullet"/>
      <w:lvlText w:val=""/>
      <w:lvlJc w:val="left"/>
    </w:lvl>
    <w:lvl w:ilvl="3" w:tplc="AB7C27D4">
      <w:start w:val="1"/>
      <w:numFmt w:val="bullet"/>
      <w:lvlText w:val=""/>
      <w:lvlJc w:val="left"/>
    </w:lvl>
    <w:lvl w:ilvl="4" w:tplc="35E616EA">
      <w:start w:val="1"/>
      <w:numFmt w:val="bullet"/>
      <w:lvlText w:val=""/>
      <w:lvlJc w:val="left"/>
    </w:lvl>
    <w:lvl w:ilvl="5" w:tplc="8424D388">
      <w:start w:val="1"/>
      <w:numFmt w:val="bullet"/>
      <w:lvlText w:val=""/>
      <w:lvlJc w:val="left"/>
    </w:lvl>
    <w:lvl w:ilvl="6" w:tplc="946C9858">
      <w:start w:val="1"/>
      <w:numFmt w:val="bullet"/>
      <w:lvlText w:val=""/>
      <w:lvlJc w:val="left"/>
    </w:lvl>
    <w:lvl w:ilvl="7" w:tplc="0EDA29CC">
      <w:start w:val="1"/>
      <w:numFmt w:val="bullet"/>
      <w:lvlText w:val=""/>
      <w:lvlJc w:val="left"/>
    </w:lvl>
    <w:lvl w:ilvl="8" w:tplc="F0FA3D2C">
      <w:start w:val="1"/>
      <w:numFmt w:val="bullet"/>
      <w:lvlText w:val=""/>
      <w:lvlJc w:val="left"/>
    </w:lvl>
  </w:abstractNum>
  <w:abstractNum w:abstractNumId="73" w15:restartNumberingAfterBreak="0">
    <w:nsid w:val="0000004A"/>
    <w:multiLevelType w:val="hybridMultilevel"/>
    <w:tmpl w:val="000032E6"/>
    <w:lvl w:ilvl="0" w:tplc="5278560A">
      <w:start w:val="1"/>
      <w:numFmt w:val="bullet"/>
      <w:lvlText w:val="则"/>
      <w:lvlJc w:val="left"/>
    </w:lvl>
    <w:lvl w:ilvl="1" w:tplc="58DC5074">
      <w:start w:val="1"/>
      <w:numFmt w:val="bullet"/>
      <w:lvlText w:val=""/>
      <w:lvlJc w:val="left"/>
    </w:lvl>
    <w:lvl w:ilvl="2" w:tplc="FE8A83AE">
      <w:start w:val="1"/>
      <w:numFmt w:val="bullet"/>
      <w:lvlText w:val=""/>
      <w:lvlJc w:val="left"/>
    </w:lvl>
    <w:lvl w:ilvl="3" w:tplc="1A58FF64">
      <w:start w:val="1"/>
      <w:numFmt w:val="bullet"/>
      <w:lvlText w:val=""/>
      <w:lvlJc w:val="left"/>
    </w:lvl>
    <w:lvl w:ilvl="4" w:tplc="24D68382">
      <w:start w:val="1"/>
      <w:numFmt w:val="bullet"/>
      <w:lvlText w:val=""/>
      <w:lvlJc w:val="left"/>
    </w:lvl>
    <w:lvl w:ilvl="5" w:tplc="B7E699CA">
      <w:start w:val="1"/>
      <w:numFmt w:val="bullet"/>
      <w:lvlText w:val=""/>
      <w:lvlJc w:val="left"/>
    </w:lvl>
    <w:lvl w:ilvl="6" w:tplc="5D7CCD1A">
      <w:start w:val="1"/>
      <w:numFmt w:val="bullet"/>
      <w:lvlText w:val=""/>
      <w:lvlJc w:val="left"/>
    </w:lvl>
    <w:lvl w:ilvl="7" w:tplc="0B365B1C">
      <w:start w:val="1"/>
      <w:numFmt w:val="bullet"/>
      <w:lvlText w:val=""/>
      <w:lvlJc w:val="left"/>
    </w:lvl>
    <w:lvl w:ilvl="8" w:tplc="9F42246C">
      <w:start w:val="1"/>
      <w:numFmt w:val="bullet"/>
      <w:lvlText w:val=""/>
      <w:lvlJc w:val="left"/>
    </w:lvl>
  </w:abstractNum>
  <w:abstractNum w:abstractNumId="74" w15:restartNumberingAfterBreak="0">
    <w:nsid w:val="0000004B"/>
    <w:multiLevelType w:val="hybridMultilevel"/>
    <w:tmpl w:val="0000401C"/>
    <w:lvl w:ilvl="0" w:tplc="8A125974">
      <w:start w:val="1"/>
      <w:numFmt w:val="decimal"/>
      <w:lvlText w:val="%1."/>
      <w:lvlJc w:val="left"/>
    </w:lvl>
    <w:lvl w:ilvl="1" w:tplc="1172AECC">
      <w:start w:val="1"/>
      <w:numFmt w:val="bullet"/>
      <w:lvlText w:val=""/>
      <w:lvlJc w:val="left"/>
    </w:lvl>
    <w:lvl w:ilvl="2" w:tplc="719E5452">
      <w:start w:val="1"/>
      <w:numFmt w:val="bullet"/>
      <w:lvlText w:val=""/>
      <w:lvlJc w:val="left"/>
    </w:lvl>
    <w:lvl w:ilvl="3" w:tplc="577814DA">
      <w:start w:val="1"/>
      <w:numFmt w:val="bullet"/>
      <w:lvlText w:val=""/>
      <w:lvlJc w:val="left"/>
    </w:lvl>
    <w:lvl w:ilvl="4" w:tplc="3216FB4A">
      <w:start w:val="1"/>
      <w:numFmt w:val="bullet"/>
      <w:lvlText w:val=""/>
      <w:lvlJc w:val="left"/>
    </w:lvl>
    <w:lvl w:ilvl="5" w:tplc="C8D89A1A">
      <w:start w:val="1"/>
      <w:numFmt w:val="bullet"/>
      <w:lvlText w:val=""/>
      <w:lvlJc w:val="left"/>
    </w:lvl>
    <w:lvl w:ilvl="6" w:tplc="83D4D240">
      <w:start w:val="1"/>
      <w:numFmt w:val="bullet"/>
      <w:lvlText w:val=""/>
      <w:lvlJc w:val="left"/>
    </w:lvl>
    <w:lvl w:ilvl="7" w:tplc="9BC2F2C4">
      <w:start w:val="1"/>
      <w:numFmt w:val="bullet"/>
      <w:lvlText w:val=""/>
      <w:lvlJc w:val="left"/>
    </w:lvl>
    <w:lvl w:ilvl="8" w:tplc="E090A5BC">
      <w:start w:val="1"/>
      <w:numFmt w:val="bullet"/>
      <w:lvlText w:val=""/>
      <w:lvlJc w:val="left"/>
    </w:lvl>
  </w:abstractNum>
  <w:abstractNum w:abstractNumId="75" w15:restartNumberingAfterBreak="0">
    <w:nsid w:val="0000004C"/>
    <w:multiLevelType w:val="hybridMultilevel"/>
    <w:tmpl w:val="000071F0"/>
    <w:lvl w:ilvl="0" w:tplc="1D9E769C">
      <w:start w:val="15"/>
      <w:numFmt w:val="decimal"/>
      <w:lvlText w:val="%1."/>
      <w:lvlJc w:val="left"/>
    </w:lvl>
    <w:lvl w:ilvl="1" w:tplc="9FAC392A">
      <w:start w:val="1"/>
      <w:numFmt w:val="bullet"/>
      <w:lvlText w:val=""/>
      <w:lvlJc w:val="left"/>
    </w:lvl>
    <w:lvl w:ilvl="2" w:tplc="7E4820D8">
      <w:start w:val="1"/>
      <w:numFmt w:val="bullet"/>
      <w:lvlText w:val=""/>
      <w:lvlJc w:val="left"/>
    </w:lvl>
    <w:lvl w:ilvl="3" w:tplc="4C84E954">
      <w:start w:val="1"/>
      <w:numFmt w:val="bullet"/>
      <w:lvlText w:val=""/>
      <w:lvlJc w:val="left"/>
    </w:lvl>
    <w:lvl w:ilvl="4" w:tplc="F07C7E48">
      <w:start w:val="1"/>
      <w:numFmt w:val="bullet"/>
      <w:lvlText w:val=""/>
      <w:lvlJc w:val="left"/>
    </w:lvl>
    <w:lvl w:ilvl="5" w:tplc="11147D1C">
      <w:start w:val="1"/>
      <w:numFmt w:val="bullet"/>
      <w:lvlText w:val=""/>
      <w:lvlJc w:val="left"/>
    </w:lvl>
    <w:lvl w:ilvl="6" w:tplc="16A29576">
      <w:start w:val="1"/>
      <w:numFmt w:val="bullet"/>
      <w:lvlText w:val=""/>
      <w:lvlJc w:val="left"/>
    </w:lvl>
    <w:lvl w:ilvl="7" w:tplc="5CAA411A">
      <w:start w:val="1"/>
      <w:numFmt w:val="bullet"/>
      <w:lvlText w:val=""/>
      <w:lvlJc w:val="left"/>
    </w:lvl>
    <w:lvl w:ilvl="8" w:tplc="EACAF376">
      <w:start w:val="1"/>
      <w:numFmt w:val="bullet"/>
      <w:lvlText w:val=""/>
      <w:lvlJc w:val="left"/>
    </w:lvl>
  </w:abstractNum>
  <w:abstractNum w:abstractNumId="76" w15:restartNumberingAfterBreak="0">
    <w:nsid w:val="0000004D"/>
    <w:multiLevelType w:val="hybridMultilevel"/>
    <w:tmpl w:val="00000384"/>
    <w:lvl w:ilvl="0" w:tplc="C8A26604">
      <w:start w:val="6"/>
      <w:numFmt w:val="decimal"/>
      <w:lvlText w:val="%1"/>
      <w:lvlJc w:val="left"/>
    </w:lvl>
    <w:lvl w:ilvl="1" w:tplc="344216E4">
      <w:start w:val="1"/>
      <w:numFmt w:val="bullet"/>
      <w:lvlText w:val=""/>
      <w:lvlJc w:val="left"/>
    </w:lvl>
    <w:lvl w:ilvl="2" w:tplc="78861E4E">
      <w:start w:val="1"/>
      <w:numFmt w:val="bullet"/>
      <w:lvlText w:val=""/>
      <w:lvlJc w:val="left"/>
    </w:lvl>
    <w:lvl w:ilvl="3" w:tplc="1C14980E">
      <w:start w:val="1"/>
      <w:numFmt w:val="bullet"/>
      <w:lvlText w:val=""/>
      <w:lvlJc w:val="left"/>
    </w:lvl>
    <w:lvl w:ilvl="4" w:tplc="F74A5E32">
      <w:start w:val="1"/>
      <w:numFmt w:val="bullet"/>
      <w:lvlText w:val=""/>
      <w:lvlJc w:val="left"/>
    </w:lvl>
    <w:lvl w:ilvl="5" w:tplc="26584A94">
      <w:start w:val="1"/>
      <w:numFmt w:val="bullet"/>
      <w:lvlText w:val=""/>
      <w:lvlJc w:val="left"/>
    </w:lvl>
    <w:lvl w:ilvl="6" w:tplc="74FA1106">
      <w:start w:val="1"/>
      <w:numFmt w:val="bullet"/>
      <w:lvlText w:val=""/>
      <w:lvlJc w:val="left"/>
    </w:lvl>
    <w:lvl w:ilvl="7" w:tplc="696E0E88">
      <w:start w:val="1"/>
      <w:numFmt w:val="bullet"/>
      <w:lvlText w:val=""/>
      <w:lvlJc w:val="left"/>
    </w:lvl>
    <w:lvl w:ilvl="8" w:tplc="DEEEEB00">
      <w:start w:val="1"/>
      <w:numFmt w:val="bullet"/>
      <w:lvlText w:val=""/>
      <w:lvlJc w:val="left"/>
    </w:lvl>
  </w:abstractNum>
  <w:abstractNum w:abstractNumId="77" w15:restartNumberingAfterBreak="0">
    <w:nsid w:val="0000004E"/>
    <w:multiLevelType w:val="hybridMultilevel"/>
    <w:tmpl w:val="00007F4E"/>
    <w:lvl w:ilvl="0" w:tplc="577C9802">
      <w:start w:val="1"/>
      <w:numFmt w:val="bullet"/>
      <w:lvlText w:val="在"/>
      <w:lvlJc w:val="left"/>
    </w:lvl>
    <w:lvl w:ilvl="1" w:tplc="18EC8AAA">
      <w:start w:val="1"/>
      <w:numFmt w:val="bullet"/>
      <w:lvlText w:val=""/>
      <w:lvlJc w:val="left"/>
    </w:lvl>
    <w:lvl w:ilvl="2" w:tplc="23526CAA">
      <w:start w:val="1"/>
      <w:numFmt w:val="bullet"/>
      <w:lvlText w:val=""/>
      <w:lvlJc w:val="left"/>
    </w:lvl>
    <w:lvl w:ilvl="3" w:tplc="34BC98B0">
      <w:start w:val="1"/>
      <w:numFmt w:val="bullet"/>
      <w:lvlText w:val=""/>
      <w:lvlJc w:val="left"/>
    </w:lvl>
    <w:lvl w:ilvl="4" w:tplc="152E06E6">
      <w:start w:val="1"/>
      <w:numFmt w:val="bullet"/>
      <w:lvlText w:val=""/>
      <w:lvlJc w:val="left"/>
    </w:lvl>
    <w:lvl w:ilvl="5" w:tplc="292AAF7C">
      <w:start w:val="1"/>
      <w:numFmt w:val="bullet"/>
      <w:lvlText w:val=""/>
      <w:lvlJc w:val="left"/>
    </w:lvl>
    <w:lvl w:ilvl="6" w:tplc="B3F06D32">
      <w:start w:val="1"/>
      <w:numFmt w:val="bullet"/>
      <w:lvlText w:val=""/>
      <w:lvlJc w:val="left"/>
    </w:lvl>
    <w:lvl w:ilvl="7" w:tplc="81484A06">
      <w:start w:val="1"/>
      <w:numFmt w:val="bullet"/>
      <w:lvlText w:val=""/>
      <w:lvlJc w:val="left"/>
    </w:lvl>
    <w:lvl w:ilvl="8" w:tplc="36FE29D2">
      <w:start w:val="1"/>
      <w:numFmt w:val="bullet"/>
      <w:lvlText w:val=""/>
      <w:lvlJc w:val="left"/>
    </w:lvl>
  </w:abstractNum>
  <w:abstractNum w:abstractNumId="78" w15:restartNumberingAfterBreak="0">
    <w:nsid w:val="0000004F"/>
    <w:multiLevelType w:val="hybridMultilevel"/>
    <w:tmpl w:val="0000494A"/>
    <w:lvl w:ilvl="0" w:tplc="5D26D89C">
      <w:start w:val="1"/>
      <w:numFmt w:val="decimal"/>
      <w:lvlText w:val="%1."/>
      <w:lvlJc w:val="left"/>
    </w:lvl>
    <w:lvl w:ilvl="1" w:tplc="7804A9B0">
      <w:start w:val="1"/>
      <w:numFmt w:val="bullet"/>
      <w:lvlText w:val=""/>
      <w:lvlJc w:val="left"/>
    </w:lvl>
    <w:lvl w:ilvl="2" w:tplc="6D888F64">
      <w:start w:val="1"/>
      <w:numFmt w:val="bullet"/>
      <w:lvlText w:val=""/>
      <w:lvlJc w:val="left"/>
    </w:lvl>
    <w:lvl w:ilvl="3" w:tplc="9036109C">
      <w:start w:val="1"/>
      <w:numFmt w:val="bullet"/>
      <w:lvlText w:val=""/>
      <w:lvlJc w:val="left"/>
    </w:lvl>
    <w:lvl w:ilvl="4" w:tplc="79E6EB2E">
      <w:start w:val="1"/>
      <w:numFmt w:val="bullet"/>
      <w:lvlText w:val=""/>
      <w:lvlJc w:val="left"/>
    </w:lvl>
    <w:lvl w:ilvl="5" w:tplc="F612B246">
      <w:start w:val="1"/>
      <w:numFmt w:val="bullet"/>
      <w:lvlText w:val=""/>
      <w:lvlJc w:val="left"/>
    </w:lvl>
    <w:lvl w:ilvl="6" w:tplc="9FA06D1C">
      <w:start w:val="1"/>
      <w:numFmt w:val="bullet"/>
      <w:lvlText w:val=""/>
      <w:lvlJc w:val="left"/>
    </w:lvl>
    <w:lvl w:ilvl="7" w:tplc="4A34FD66">
      <w:start w:val="1"/>
      <w:numFmt w:val="bullet"/>
      <w:lvlText w:val=""/>
      <w:lvlJc w:val="left"/>
    </w:lvl>
    <w:lvl w:ilvl="8" w:tplc="E316614A">
      <w:start w:val="1"/>
      <w:numFmt w:val="bullet"/>
      <w:lvlText w:val=""/>
      <w:lvlJc w:val="left"/>
    </w:lvl>
  </w:abstractNum>
  <w:abstractNum w:abstractNumId="79" w15:restartNumberingAfterBreak="0">
    <w:nsid w:val="00000050"/>
    <w:multiLevelType w:val="hybridMultilevel"/>
    <w:tmpl w:val="00000676"/>
    <w:lvl w:ilvl="0" w:tplc="5838B0F6">
      <w:start w:val="2"/>
      <w:numFmt w:val="decimal"/>
      <w:lvlText w:val="%1."/>
      <w:lvlJc w:val="left"/>
    </w:lvl>
    <w:lvl w:ilvl="1" w:tplc="3FC0369E">
      <w:start w:val="1"/>
      <w:numFmt w:val="bullet"/>
      <w:lvlText w:val=""/>
      <w:lvlJc w:val="left"/>
    </w:lvl>
    <w:lvl w:ilvl="2" w:tplc="B030AC64">
      <w:start w:val="1"/>
      <w:numFmt w:val="bullet"/>
      <w:lvlText w:val=""/>
      <w:lvlJc w:val="left"/>
    </w:lvl>
    <w:lvl w:ilvl="3" w:tplc="2D78CB82">
      <w:start w:val="1"/>
      <w:numFmt w:val="bullet"/>
      <w:lvlText w:val=""/>
      <w:lvlJc w:val="left"/>
    </w:lvl>
    <w:lvl w:ilvl="4" w:tplc="BCA8F538">
      <w:start w:val="1"/>
      <w:numFmt w:val="bullet"/>
      <w:lvlText w:val=""/>
      <w:lvlJc w:val="left"/>
    </w:lvl>
    <w:lvl w:ilvl="5" w:tplc="ECE8298E">
      <w:start w:val="1"/>
      <w:numFmt w:val="bullet"/>
      <w:lvlText w:val=""/>
      <w:lvlJc w:val="left"/>
    </w:lvl>
    <w:lvl w:ilvl="6" w:tplc="A1860732">
      <w:start w:val="1"/>
      <w:numFmt w:val="bullet"/>
      <w:lvlText w:val=""/>
      <w:lvlJc w:val="left"/>
    </w:lvl>
    <w:lvl w:ilvl="7" w:tplc="79424ADC">
      <w:start w:val="1"/>
      <w:numFmt w:val="bullet"/>
      <w:lvlText w:val=""/>
      <w:lvlJc w:val="left"/>
    </w:lvl>
    <w:lvl w:ilvl="8" w:tplc="46164C92">
      <w:start w:val="1"/>
      <w:numFmt w:val="bullet"/>
      <w:lvlText w:val=""/>
      <w:lvlJc w:val="left"/>
    </w:lvl>
  </w:abstractNum>
  <w:abstractNum w:abstractNumId="80" w15:restartNumberingAfterBreak="0">
    <w:nsid w:val="199F1FEF"/>
    <w:multiLevelType w:val="hybridMultilevel"/>
    <w:tmpl w:val="00006032"/>
    <w:lvl w:ilvl="0" w:tplc="98B00EFE">
      <w:start w:val="4"/>
      <w:numFmt w:val="decimal"/>
      <w:lvlText w:val="%1"/>
      <w:lvlJc w:val="left"/>
    </w:lvl>
    <w:lvl w:ilvl="1" w:tplc="9EF6C190">
      <w:start w:val="1"/>
      <w:numFmt w:val="bullet"/>
      <w:lvlText w:val=""/>
      <w:lvlJc w:val="left"/>
    </w:lvl>
    <w:lvl w:ilvl="2" w:tplc="6A70B500">
      <w:start w:val="1"/>
      <w:numFmt w:val="bullet"/>
      <w:lvlText w:val=""/>
      <w:lvlJc w:val="left"/>
    </w:lvl>
    <w:lvl w:ilvl="3" w:tplc="3BD48FB6">
      <w:start w:val="1"/>
      <w:numFmt w:val="bullet"/>
      <w:lvlText w:val=""/>
      <w:lvlJc w:val="left"/>
    </w:lvl>
    <w:lvl w:ilvl="4" w:tplc="C0A2A00E">
      <w:start w:val="1"/>
      <w:numFmt w:val="bullet"/>
      <w:lvlText w:val=""/>
      <w:lvlJc w:val="left"/>
    </w:lvl>
    <w:lvl w:ilvl="5" w:tplc="DB725B28">
      <w:start w:val="1"/>
      <w:numFmt w:val="bullet"/>
      <w:lvlText w:val=""/>
      <w:lvlJc w:val="left"/>
    </w:lvl>
    <w:lvl w:ilvl="6" w:tplc="8E920850">
      <w:start w:val="1"/>
      <w:numFmt w:val="bullet"/>
      <w:lvlText w:val=""/>
      <w:lvlJc w:val="left"/>
    </w:lvl>
    <w:lvl w:ilvl="7" w:tplc="59AC755C">
      <w:start w:val="1"/>
      <w:numFmt w:val="bullet"/>
      <w:lvlText w:val=""/>
      <w:lvlJc w:val="left"/>
    </w:lvl>
    <w:lvl w:ilvl="8" w:tplc="C33A16C2">
      <w:start w:val="1"/>
      <w:numFmt w:val="bullet"/>
      <w:lvlText w:val=""/>
      <w:lvlJc w:val="left"/>
    </w:lvl>
  </w:abstractNum>
  <w:abstractNum w:abstractNumId="81" w15:restartNumberingAfterBreak="0">
    <w:nsid w:val="34282428"/>
    <w:multiLevelType w:val="hybridMultilevel"/>
    <w:tmpl w:val="53A6902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359E3C2E"/>
    <w:multiLevelType w:val="hybridMultilevel"/>
    <w:tmpl w:val="02CC9B06"/>
    <w:lvl w:ilvl="0" w:tplc="6BD2F016">
      <w:start w:val="1"/>
      <w:numFmt w:val="bullet"/>
      <w:lvlText w:val=""/>
      <w:lvlJc w:val="left"/>
      <w:pPr>
        <w:ind w:left="420" w:hanging="420"/>
      </w:pPr>
      <w:rPr>
        <w:rFonts w:ascii="Wingdings"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3D1B6554"/>
    <w:multiLevelType w:val="hybridMultilevel"/>
    <w:tmpl w:val="3A38FB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471949D0"/>
    <w:multiLevelType w:val="hybridMultilevel"/>
    <w:tmpl w:val="9F225DF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15:restartNumberingAfterBreak="0">
    <w:nsid w:val="56A82490"/>
    <w:multiLevelType w:val="hybridMultilevel"/>
    <w:tmpl w:val="9F225D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15:restartNumberingAfterBreak="0">
    <w:nsid w:val="70E1282A"/>
    <w:multiLevelType w:val="hybridMultilevel"/>
    <w:tmpl w:val="3AF2AC1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15:restartNumberingAfterBreak="0">
    <w:nsid w:val="72F4421C"/>
    <w:multiLevelType w:val="hybridMultilevel"/>
    <w:tmpl w:val="00000676"/>
    <w:lvl w:ilvl="0" w:tplc="D602A74E">
      <w:start w:val="2"/>
      <w:numFmt w:val="decimal"/>
      <w:lvlText w:val="%1."/>
      <w:lvlJc w:val="left"/>
    </w:lvl>
    <w:lvl w:ilvl="1" w:tplc="C666ECFE">
      <w:start w:val="1"/>
      <w:numFmt w:val="bullet"/>
      <w:lvlText w:val=""/>
      <w:lvlJc w:val="left"/>
    </w:lvl>
    <w:lvl w:ilvl="2" w:tplc="5F92CE4C">
      <w:start w:val="1"/>
      <w:numFmt w:val="bullet"/>
      <w:lvlText w:val=""/>
      <w:lvlJc w:val="left"/>
    </w:lvl>
    <w:lvl w:ilvl="3" w:tplc="F928F85A">
      <w:start w:val="1"/>
      <w:numFmt w:val="bullet"/>
      <w:lvlText w:val=""/>
      <w:lvlJc w:val="left"/>
    </w:lvl>
    <w:lvl w:ilvl="4" w:tplc="2D1A897A">
      <w:start w:val="1"/>
      <w:numFmt w:val="bullet"/>
      <w:lvlText w:val=""/>
      <w:lvlJc w:val="left"/>
    </w:lvl>
    <w:lvl w:ilvl="5" w:tplc="B222530A">
      <w:start w:val="1"/>
      <w:numFmt w:val="bullet"/>
      <w:lvlText w:val=""/>
      <w:lvlJc w:val="left"/>
    </w:lvl>
    <w:lvl w:ilvl="6" w:tplc="32B0E76E">
      <w:start w:val="1"/>
      <w:numFmt w:val="bullet"/>
      <w:lvlText w:val=""/>
      <w:lvlJc w:val="left"/>
    </w:lvl>
    <w:lvl w:ilvl="7" w:tplc="1F929080">
      <w:start w:val="1"/>
      <w:numFmt w:val="bullet"/>
      <w:lvlText w:val=""/>
      <w:lvlJc w:val="left"/>
    </w:lvl>
    <w:lvl w:ilvl="8" w:tplc="EF30C61E">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7"/>
  </w:num>
  <w:num w:numId="82">
    <w:abstractNumId w:val="83"/>
  </w:num>
  <w:num w:numId="83">
    <w:abstractNumId w:val="86"/>
  </w:num>
  <w:num w:numId="84">
    <w:abstractNumId w:val="85"/>
  </w:num>
  <w:num w:numId="85">
    <w:abstractNumId w:val="81"/>
  </w:num>
  <w:num w:numId="86">
    <w:abstractNumId w:val="80"/>
  </w:num>
  <w:num w:numId="87">
    <w:abstractNumId w:val="84"/>
  </w:num>
  <w:num w:numId="88">
    <w:abstractNumId w:val="8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hideSpellingErrors/>
  <w:activeWritingStyle w:appName="MSWord" w:lang="en-US" w:vendorID="64" w:dllVersion="131078" w:nlCheck="1" w:checkStyle="0"/>
  <w:activeWritingStyle w:appName="MSWord" w:lang="zh-CN" w:vendorID="64" w:dllVersion="131077" w:nlCheck="1" w:checkStyle="1"/>
  <w:activeWritingStyle w:appName="MSWord" w:lang="zh-CN" w:vendorID="64" w:dllVersion="0" w:nlCheck="1" w:checkStyle="1"/>
  <w:activeWritingStyle w:appName="MSWord" w:lang="en-US" w:vendorID="64" w:dllVersion="4096" w:nlCheck="1" w:checkStyle="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772"/>
    <w:rsid w:val="00005319"/>
    <w:rsid w:val="000060AF"/>
    <w:rsid w:val="00015DD2"/>
    <w:rsid w:val="00024F44"/>
    <w:rsid w:val="00031953"/>
    <w:rsid w:val="000362B3"/>
    <w:rsid w:val="00062C72"/>
    <w:rsid w:val="00063B9F"/>
    <w:rsid w:val="00064376"/>
    <w:rsid w:val="000A35DA"/>
    <w:rsid w:val="000A7CFC"/>
    <w:rsid w:val="00110B8E"/>
    <w:rsid w:val="001122D3"/>
    <w:rsid w:val="00126D91"/>
    <w:rsid w:val="001305B8"/>
    <w:rsid w:val="00132ECC"/>
    <w:rsid w:val="00141971"/>
    <w:rsid w:val="00143EF2"/>
    <w:rsid w:val="00151CAC"/>
    <w:rsid w:val="001618A7"/>
    <w:rsid w:val="0016265B"/>
    <w:rsid w:val="001726AF"/>
    <w:rsid w:val="001738DC"/>
    <w:rsid w:val="00191C27"/>
    <w:rsid w:val="00196AC0"/>
    <w:rsid w:val="001B01F2"/>
    <w:rsid w:val="001B297D"/>
    <w:rsid w:val="001B6BBB"/>
    <w:rsid w:val="001C68DB"/>
    <w:rsid w:val="001E413B"/>
    <w:rsid w:val="001F5704"/>
    <w:rsid w:val="00202F74"/>
    <w:rsid w:val="00203456"/>
    <w:rsid w:val="00206C99"/>
    <w:rsid w:val="00221558"/>
    <w:rsid w:val="002302FA"/>
    <w:rsid w:val="002539AD"/>
    <w:rsid w:val="002604C8"/>
    <w:rsid w:val="00265926"/>
    <w:rsid w:val="002855C9"/>
    <w:rsid w:val="002921B1"/>
    <w:rsid w:val="00294C6F"/>
    <w:rsid w:val="002A5B1F"/>
    <w:rsid w:val="002A77F2"/>
    <w:rsid w:val="002B0D5C"/>
    <w:rsid w:val="002B3DC2"/>
    <w:rsid w:val="002E0DFF"/>
    <w:rsid w:val="002E10D4"/>
    <w:rsid w:val="00335B57"/>
    <w:rsid w:val="00346579"/>
    <w:rsid w:val="00385267"/>
    <w:rsid w:val="00395922"/>
    <w:rsid w:val="003A207E"/>
    <w:rsid w:val="003B3227"/>
    <w:rsid w:val="003C42B0"/>
    <w:rsid w:val="003E061E"/>
    <w:rsid w:val="003E2FC0"/>
    <w:rsid w:val="003F45AE"/>
    <w:rsid w:val="00400CD0"/>
    <w:rsid w:val="00432861"/>
    <w:rsid w:val="00454DE9"/>
    <w:rsid w:val="00472C95"/>
    <w:rsid w:val="00493C00"/>
    <w:rsid w:val="004A19F0"/>
    <w:rsid w:val="004A7854"/>
    <w:rsid w:val="004B061D"/>
    <w:rsid w:val="004E0DF7"/>
    <w:rsid w:val="00502418"/>
    <w:rsid w:val="005026BB"/>
    <w:rsid w:val="00520CC3"/>
    <w:rsid w:val="005440FB"/>
    <w:rsid w:val="005519D3"/>
    <w:rsid w:val="00561EA5"/>
    <w:rsid w:val="00583F6D"/>
    <w:rsid w:val="005874D6"/>
    <w:rsid w:val="00590CF7"/>
    <w:rsid w:val="00592148"/>
    <w:rsid w:val="00597D44"/>
    <w:rsid w:val="005A3D49"/>
    <w:rsid w:val="005B1AD4"/>
    <w:rsid w:val="005C1802"/>
    <w:rsid w:val="005C1C5F"/>
    <w:rsid w:val="005E2D25"/>
    <w:rsid w:val="005F2F44"/>
    <w:rsid w:val="006108A4"/>
    <w:rsid w:val="006410C3"/>
    <w:rsid w:val="00645DF9"/>
    <w:rsid w:val="006651F3"/>
    <w:rsid w:val="006720BE"/>
    <w:rsid w:val="0068696D"/>
    <w:rsid w:val="006A1B80"/>
    <w:rsid w:val="006A4A56"/>
    <w:rsid w:val="006B5761"/>
    <w:rsid w:val="006C4552"/>
    <w:rsid w:val="006F2EFC"/>
    <w:rsid w:val="006F364D"/>
    <w:rsid w:val="00713E22"/>
    <w:rsid w:val="00721AEB"/>
    <w:rsid w:val="00742E88"/>
    <w:rsid w:val="00754B4A"/>
    <w:rsid w:val="007666C9"/>
    <w:rsid w:val="0077027A"/>
    <w:rsid w:val="00781E69"/>
    <w:rsid w:val="007857CC"/>
    <w:rsid w:val="007971C1"/>
    <w:rsid w:val="007A3B59"/>
    <w:rsid w:val="007B5C4A"/>
    <w:rsid w:val="007C52A7"/>
    <w:rsid w:val="007D0CF3"/>
    <w:rsid w:val="007D12A9"/>
    <w:rsid w:val="007E5384"/>
    <w:rsid w:val="007F3F3F"/>
    <w:rsid w:val="0081573D"/>
    <w:rsid w:val="00832078"/>
    <w:rsid w:val="008377AB"/>
    <w:rsid w:val="0088458F"/>
    <w:rsid w:val="00896EF0"/>
    <w:rsid w:val="008B7573"/>
    <w:rsid w:val="008C23CC"/>
    <w:rsid w:val="008C241F"/>
    <w:rsid w:val="008C3772"/>
    <w:rsid w:val="008C7E79"/>
    <w:rsid w:val="008D7C2C"/>
    <w:rsid w:val="008E2613"/>
    <w:rsid w:val="008E5028"/>
    <w:rsid w:val="009031F9"/>
    <w:rsid w:val="00903B2E"/>
    <w:rsid w:val="00904AC3"/>
    <w:rsid w:val="00904BB4"/>
    <w:rsid w:val="0090565C"/>
    <w:rsid w:val="00911F16"/>
    <w:rsid w:val="009130B1"/>
    <w:rsid w:val="00922999"/>
    <w:rsid w:val="00935700"/>
    <w:rsid w:val="00936518"/>
    <w:rsid w:val="00940BE9"/>
    <w:rsid w:val="00950C50"/>
    <w:rsid w:val="00956E53"/>
    <w:rsid w:val="009607C9"/>
    <w:rsid w:val="00964D13"/>
    <w:rsid w:val="00992E93"/>
    <w:rsid w:val="009B4853"/>
    <w:rsid w:val="009B546B"/>
    <w:rsid w:val="009C3F5B"/>
    <w:rsid w:val="009D4845"/>
    <w:rsid w:val="009D555A"/>
    <w:rsid w:val="009D66AA"/>
    <w:rsid w:val="009E2262"/>
    <w:rsid w:val="009F246D"/>
    <w:rsid w:val="009F7038"/>
    <w:rsid w:val="00A10BC4"/>
    <w:rsid w:val="00A4549A"/>
    <w:rsid w:val="00A50C58"/>
    <w:rsid w:val="00A52B13"/>
    <w:rsid w:val="00A63E35"/>
    <w:rsid w:val="00A74024"/>
    <w:rsid w:val="00A80EB0"/>
    <w:rsid w:val="00A97FD2"/>
    <w:rsid w:val="00AA5307"/>
    <w:rsid w:val="00AA543C"/>
    <w:rsid w:val="00AB22FA"/>
    <w:rsid w:val="00AC3579"/>
    <w:rsid w:val="00AD1F0E"/>
    <w:rsid w:val="00AE1AB0"/>
    <w:rsid w:val="00B102E5"/>
    <w:rsid w:val="00B17DEB"/>
    <w:rsid w:val="00B357B5"/>
    <w:rsid w:val="00B3772E"/>
    <w:rsid w:val="00B44BED"/>
    <w:rsid w:val="00B47FFD"/>
    <w:rsid w:val="00B560DB"/>
    <w:rsid w:val="00B56878"/>
    <w:rsid w:val="00B66351"/>
    <w:rsid w:val="00B72509"/>
    <w:rsid w:val="00B734A3"/>
    <w:rsid w:val="00BA1922"/>
    <w:rsid w:val="00BD5E0D"/>
    <w:rsid w:val="00BF4C03"/>
    <w:rsid w:val="00C01534"/>
    <w:rsid w:val="00C17F57"/>
    <w:rsid w:val="00C30432"/>
    <w:rsid w:val="00C51BBD"/>
    <w:rsid w:val="00C55BCF"/>
    <w:rsid w:val="00C71953"/>
    <w:rsid w:val="00C90265"/>
    <w:rsid w:val="00CA6F0B"/>
    <w:rsid w:val="00CB5AAE"/>
    <w:rsid w:val="00CC7354"/>
    <w:rsid w:val="00CD18EE"/>
    <w:rsid w:val="00CD2A63"/>
    <w:rsid w:val="00CD2FB3"/>
    <w:rsid w:val="00CE09CC"/>
    <w:rsid w:val="00D22B6C"/>
    <w:rsid w:val="00D77348"/>
    <w:rsid w:val="00D86F32"/>
    <w:rsid w:val="00DA64FB"/>
    <w:rsid w:val="00DB3EFC"/>
    <w:rsid w:val="00DE0D67"/>
    <w:rsid w:val="00DF4DBA"/>
    <w:rsid w:val="00DF63C5"/>
    <w:rsid w:val="00E054A7"/>
    <w:rsid w:val="00E22572"/>
    <w:rsid w:val="00E2746D"/>
    <w:rsid w:val="00E34B5F"/>
    <w:rsid w:val="00E5086E"/>
    <w:rsid w:val="00E818BD"/>
    <w:rsid w:val="00E857D0"/>
    <w:rsid w:val="00EB4780"/>
    <w:rsid w:val="00EF35B4"/>
    <w:rsid w:val="00EF7982"/>
    <w:rsid w:val="00F16010"/>
    <w:rsid w:val="00F214A4"/>
    <w:rsid w:val="00F338BC"/>
    <w:rsid w:val="00F33FB5"/>
    <w:rsid w:val="00F415B4"/>
    <w:rsid w:val="00F43AEB"/>
    <w:rsid w:val="00F73902"/>
    <w:rsid w:val="00F8248E"/>
    <w:rsid w:val="00FB7C41"/>
    <w:rsid w:val="00FD24CE"/>
    <w:rsid w:val="00FE2CAA"/>
    <w:rsid w:val="00FF31B4"/>
    <w:rsid w:val="00FF7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CEB3BF"/>
  <w15:chartTrackingRefBased/>
  <w15:docId w15:val="{36750B09-9F8F-43AD-8808-D86B57FBE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9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4DE9"/>
    <w:rPr>
      <w:sz w:val="18"/>
      <w:szCs w:val="18"/>
    </w:rPr>
  </w:style>
  <w:style w:type="character" w:customStyle="1" w:styleId="a4">
    <w:name w:val="批注框文本 字符"/>
    <w:link w:val="a3"/>
    <w:uiPriority w:val="99"/>
    <w:semiHidden/>
    <w:rsid w:val="00454DE9"/>
    <w:rPr>
      <w:sz w:val="18"/>
      <w:szCs w:val="18"/>
    </w:rPr>
  </w:style>
  <w:style w:type="character" w:styleId="a5">
    <w:name w:val="annotation reference"/>
    <w:uiPriority w:val="99"/>
    <w:semiHidden/>
    <w:unhideWhenUsed/>
    <w:rsid w:val="00346579"/>
    <w:rPr>
      <w:sz w:val="21"/>
      <w:szCs w:val="21"/>
    </w:rPr>
  </w:style>
  <w:style w:type="paragraph" w:styleId="a6">
    <w:name w:val="annotation text"/>
    <w:basedOn w:val="a"/>
    <w:link w:val="a7"/>
    <w:uiPriority w:val="99"/>
    <w:semiHidden/>
    <w:unhideWhenUsed/>
    <w:rsid w:val="00346579"/>
  </w:style>
  <w:style w:type="character" w:customStyle="1" w:styleId="a7">
    <w:name w:val="批注文字 字符"/>
    <w:basedOn w:val="a0"/>
    <w:link w:val="a6"/>
    <w:uiPriority w:val="99"/>
    <w:semiHidden/>
    <w:rsid w:val="00346579"/>
  </w:style>
  <w:style w:type="paragraph" w:styleId="a8">
    <w:name w:val="annotation subject"/>
    <w:basedOn w:val="a6"/>
    <w:next w:val="a6"/>
    <w:link w:val="a9"/>
    <w:uiPriority w:val="99"/>
    <w:semiHidden/>
    <w:unhideWhenUsed/>
    <w:rsid w:val="00346579"/>
    <w:rPr>
      <w:b/>
      <w:bCs/>
    </w:rPr>
  </w:style>
  <w:style w:type="character" w:customStyle="1" w:styleId="a9">
    <w:name w:val="批注主题 字符"/>
    <w:link w:val="a8"/>
    <w:uiPriority w:val="99"/>
    <w:semiHidden/>
    <w:rsid w:val="00346579"/>
    <w:rPr>
      <w:b/>
      <w:bCs/>
    </w:rPr>
  </w:style>
  <w:style w:type="paragraph" w:styleId="aa">
    <w:name w:val="header"/>
    <w:basedOn w:val="a"/>
    <w:link w:val="ab"/>
    <w:uiPriority w:val="99"/>
    <w:unhideWhenUsed/>
    <w:rsid w:val="00BD5E0D"/>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uiPriority w:val="99"/>
    <w:rsid w:val="00BD5E0D"/>
    <w:rPr>
      <w:sz w:val="18"/>
      <w:szCs w:val="18"/>
    </w:rPr>
  </w:style>
  <w:style w:type="paragraph" w:styleId="ac">
    <w:name w:val="footer"/>
    <w:basedOn w:val="a"/>
    <w:link w:val="ad"/>
    <w:uiPriority w:val="99"/>
    <w:unhideWhenUsed/>
    <w:rsid w:val="00BD5E0D"/>
    <w:pPr>
      <w:tabs>
        <w:tab w:val="center" w:pos="4153"/>
        <w:tab w:val="right" w:pos="8306"/>
      </w:tabs>
      <w:snapToGrid w:val="0"/>
    </w:pPr>
    <w:rPr>
      <w:sz w:val="18"/>
      <w:szCs w:val="18"/>
    </w:rPr>
  </w:style>
  <w:style w:type="character" w:customStyle="1" w:styleId="ad">
    <w:name w:val="页脚 字符"/>
    <w:link w:val="ac"/>
    <w:uiPriority w:val="99"/>
    <w:rsid w:val="00BD5E0D"/>
    <w:rPr>
      <w:sz w:val="18"/>
      <w:szCs w:val="18"/>
    </w:rPr>
  </w:style>
  <w:style w:type="paragraph" w:styleId="ae">
    <w:name w:val="Revision"/>
    <w:hidden/>
    <w:uiPriority w:val="99"/>
    <w:semiHidden/>
    <w:rsid w:val="00064376"/>
  </w:style>
  <w:style w:type="character" w:styleId="af">
    <w:name w:val="line number"/>
    <w:basedOn w:val="a0"/>
    <w:uiPriority w:val="99"/>
    <w:semiHidden/>
    <w:unhideWhenUsed/>
    <w:rsid w:val="007E5384"/>
  </w:style>
  <w:style w:type="character" w:styleId="af0">
    <w:name w:val="Hyperlink"/>
    <w:uiPriority w:val="99"/>
    <w:unhideWhenUsed/>
    <w:rsid w:val="002A5B1F"/>
    <w:rPr>
      <w:color w:val="0563C1"/>
      <w:u w:val="single"/>
    </w:rPr>
  </w:style>
  <w:style w:type="paragraph" w:customStyle="1" w:styleId="Default">
    <w:name w:val="Default"/>
    <w:rsid w:val="002A5B1F"/>
    <w:pPr>
      <w:widowControl w:val="0"/>
      <w:autoSpaceDE w:val="0"/>
      <w:autoSpaceDN w:val="0"/>
      <w:adjustRightInd w:val="0"/>
    </w:pPr>
    <w:rPr>
      <w:rFonts w:ascii="Times New Roman" w:hAnsi="Times New Roman" w:cs="Times New Roman"/>
      <w:color w:val="000000"/>
      <w:sz w:val="24"/>
      <w:szCs w:val="24"/>
    </w:rPr>
  </w:style>
  <w:style w:type="character" w:styleId="af1">
    <w:name w:val="Placeholder Text"/>
    <w:basedOn w:val="a0"/>
    <w:uiPriority w:val="99"/>
    <w:semiHidden/>
    <w:rsid w:val="00FF31B4"/>
    <w:rPr>
      <w:color w:val="808080"/>
    </w:rPr>
  </w:style>
  <w:style w:type="table" w:styleId="af2">
    <w:name w:val="Table Grid"/>
    <w:basedOn w:val="a1"/>
    <w:uiPriority w:val="39"/>
    <w:rsid w:val="00BA192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583F6D"/>
    <w:pPr>
      <w:snapToGrid w:val="0"/>
    </w:pPr>
    <w:rPr>
      <w:sz w:val="18"/>
      <w:szCs w:val="18"/>
    </w:rPr>
  </w:style>
  <w:style w:type="character" w:customStyle="1" w:styleId="af4">
    <w:name w:val="脚注文本 字符"/>
    <w:basedOn w:val="a0"/>
    <w:link w:val="af3"/>
    <w:uiPriority w:val="99"/>
    <w:semiHidden/>
    <w:rsid w:val="00583F6D"/>
    <w:rPr>
      <w:sz w:val="18"/>
      <w:szCs w:val="18"/>
    </w:rPr>
  </w:style>
  <w:style w:type="character" w:styleId="af5">
    <w:name w:val="footnote reference"/>
    <w:basedOn w:val="a0"/>
    <w:uiPriority w:val="99"/>
    <w:semiHidden/>
    <w:unhideWhenUsed/>
    <w:rsid w:val="00583F6D"/>
    <w:rPr>
      <w:vertAlign w:val="superscript"/>
    </w:rPr>
  </w:style>
  <w:style w:type="paragraph" w:customStyle="1" w:styleId="2354">
    <w:name w:val="正文2 左缩进3.54"/>
    <w:basedOn w:val="a"/>
    <w:qFormat/>
    <w:rsid w:val="00832078"/>
    <w:pPr>
      <w:widowControl w:val="0"/>
      <w:overflowPunct w:val="0"/>
      <w:adjustRightInd w:val="0"/>
      <w:snapToGrid w:val="0"/>
      <w:spacing w:beforeLines="50" w:before="50" w:line="300" w:lineRule="auto"/>
      <w:ind w:leftChars="354" w:left="354"/>
      <w:jc w:val="both"/>
    </w:pPr>
    <w:rPr>
      <w:rFonts w:ascii="Times New Roman" w:eastAsia="宋体" w:hAnsi="Times New Roman" w:cs="Times New Roman"/>
      <w:snapToGrid w:val="0"/>
      <w:sz w:val="24"/>
      <w:szCs w:val="24"/>
      <w:lang w:val="zh-CN" w:bidi="zh-CN"/>
    </w:rPr>
  </w:style>
  <w:style w:type="paragraph" w:styleId="af6">
    <w:name w:val="List Paragraph"/>
    <w:basedOn w:val="a"/>
    <w:uiPriority w:val="34"/>
    <w:qFormat/>
    <w:rsid w:val="00A50C58"/>
    <w:pPr>
      <w:widowControl w:val="0"/>
      <w:overflowPunct w:val="0"/>
      <w:adjustRightInd w:val="0"/>
      <w:snapToGrid w:val="0"/>
      <w:spacing w:beforeLines="50" w:before="50" w:line="300" w:lineRule="auto"/>
      <w:ind w:left="177" w:hangingChars="177" w:hanging="177"/>
      <w:jc w:val="both"/>
    </w:pPr>
    <w:rPr>
      <w:rFonts w:ascii="Times New Roman" w:eastAsia="宋体" w:hAnsi="Times New Roman" w:cs="Times New Roman"/>
      <w:snapToGrid w:val="0"/>
      <w:sz w:val="24"/>
      <w:szCs w:val="24"/>
      <w:lang w:val="zh-CN" w:bidi="zh-CN"/>
    </w:rPr>
  </w:style>
  <w:style w:type="character" w:styleId="af7">
    <w:name w:val="FollowedHyperlink"/>
    <w:basedOn w:val="a0"/>
    <w:uiPriority w:val="99"/>
    <w:semiHidden/>
    <w:unhideWhenUsed/>
    <w:rsid w:val="00132E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emf"/><Relationship Id="rId26" Type="http://schemas.openxmlformats.org/officeDocument/2006/relationships/hyperlink" Target="https://echa.europa.eu/registration-dossier/-/registered-dossier/26626/7/9" TargetMode="Externa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URL:https://www.cdhfinechemical.com/images/"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hyperlink" Target="https://ntp.niehs.nih.gov/ntp/htdocs/lt_rpts/tr436.pdf" TargetMode="Externa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image" Target="media/image15.jpeg"/><Relationship Id="rId27" Type="http://schemas.openxmlformats.org/officeDocument/2006/relationships/hyperlink" Target="http://www.inchem.org/documents/ehc/ehc/ehc65.htm"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A80C1-F5C6-4819-9568-9475AC9D0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50</Pages>
  <Words>7217</Words>
  <Characters>41141</Characters>
  <Application>Microsoft Office Word</Application>
  <DocSecurity>0</DocSecurity>
  <Lines>342</Lines>
  <Paragraphs>96</Paragraphs>
  <ScaleCrop>false</ScaleCrop>
  <Company>Microsoft</Company>
  <LinksUpToDate>false</LinksUpToDate>
  <CharactersWithSpaces>48262</CharactersWithSpaces>
  <SharedDoc>false</SharedDoc>
  <HLinks>
    <vt:vector size="384" baseType="variant">
      <vt:variant>
        <vt:i4>57</vt:i4>
      </vt:variant>
      <vt:variant>
        <vt:i4>189</vt:i4>
      </vt:variant>
      <vt:variant>
        <vt:i4>0</vt:i4>
      </vt:variant>
      <vt:variant>
        <vt:i4>5</vt:i4>
      </vt:variant>
      <vt:variant>
        <vt:lpwstr>https://ntp.niehs.nih.gov/ntp/htdocs/lt_rpts/tr436.pdf</vt:lpwstr>
      </vt:variant>
      <vt:variant>
        <vt:lpwstr/>
      </vt:variant>
      <vt:variant>
        <vt:i4>1572955</vt:i4>
      </vt:variant>
      <vt:variant>
        <vt:i4>186</vt:i4>
      </vt:variant>
      <vt:variant>
        <vt:i4>0</vt:i4>
      </vt:variant>
      <vt:variant>
        <vt:i4>5</vt:i4>
      </vt:variant>
      <vt:variant>
        <vt:lpwstr>https://echa.europa.eu/registration-dossier/-/registered-dossier/26626/7/9/2</vt:lpwstr>
      </vt:variant>
      <vt:variant>
        <vt:lpwstr/>
      </vt:variant>
      <vt:variant>
        <vt:i4>3407908</vt:i4>
      </vt:variant>
      <vt:variant>
        <vt:i4>183</vt:i4>
      </vt:variant>
      <vt:variant>
        <vt:i4>0</vt:i4>
      </vt:variant>
      <vt:variant>
        <vt:i4>5</vt:i4>
      </vt:variant>
      <vt:variant>
        <vt:lpwstr/>
      </vt:variant>
      <vt:variant>
        <vt:lpwstr>page30</vt:lpwstr>
      </vt:variant>
      <vt:variant>
        <vt:i4>3407908</vt:i4>
      </vt:variant>
      <vt:variant>
        <vt:i4>180</vt:i4>
      </vt:variant>
      <vt:variant>
        <vt:i4>0</vt:i4>
      </vt:variant>
      <vt:variant>
        <vt:i4>5</vt:i4>
      </vt:variant>
      <vt:variant>
        <vt:lpwstr/>
      </vt:variant>
      <vt:variant>
        <vt:lpwstr>page30</vt:lpwstr>
      </vt:variant>
      <vt:variant>
        <vt:i4>3407908</vt:i4>
      </vt:variant>
      <vt:variant>
        <vt:i4>177</vt:i4>
      </vt:variant>
      <vt:variant>
        <vt:i4>0</vt:i4>
      </vt:variant>
      <vt:variant>
        <vt:i4>5</vt:i4>
      </vt:variant>
      <vt:variant>
        <vt:lpwstr/>
      </vt:variant>
      <vt:variant>
        <vt:lpwstr>page30</vt:lpwstr>
      </vt:variant>
      <vt:variant>
        <vt:i4>3407908</vt:i4>
      </vt:variant>
      <vt:variant>
        <vt:i4>174</vt:i4>
      </vt:variant>
      <vt:variant>
        <vt:i4>0</vt:i4>
      </vt:variant>
      <vt:variant>
        <vt:i4>5</vt:i4>
      </vt:variant>
      <vt:variant>
        <vt:lpwstr/>
      </vt:variant>
      <vt:variant>
        <vt:lpwstr>page30</vt:lpwstr>
      </vt:variant>
      <vt:variant>
        <vt:i4>3407908</vt:i4>
      </vt:variant>
      <vt:variant>
        <vt:i4>171</vt:i4>
      </vt:variant>
      <vt:variant>
        <vt:i4>0</vt:i4>
      </vt:variant>
      <vt:variant>
        <vt:i4>5</vt:i4>
      </vt:variant>
      <vt:variant>
        <vt:lpwstr/>
      </vt:variant>
      <vt:variant>
        <vt:lpwstr>page30</vt:lpwstr>
      </vt:variant>
      <vt:variant>
        <vt:i4>3407908</vt:i4>
      </vt:variant>
      <vt:variant>
        <vt:i4>168</vt:i4>
      </vt:variant>
      <vt:variant>
        <vt:i4>0</vt:i4>
      </vt:variant>
      <vt:variant>
        <vt:i4>5</vt:i4>
      </vt:variant>
      <vt:variant>
        <vt:lpwstr/>
      </vt:variant>
      <vt:variant>
        <vt:lpwstr>page30</vt:lpwstr>
      </vt:variant>
      <vt:variant>
        <vt:i4>3342373</vt:i4>
      </vt:variant>
      <vt:variant>
        <vt:i4>165</vt:i4>
      </vt:variant>
      <vt:variant>
        <vt:i4>0</vt:i4>
      </vt:variant>
      <vt:variant>
        <vt:i4>5</vt:i4>
      </vt:variant>
      <vt:variant>
        <vt:lpwstr/>
      </vt:variant>
      <vt:variant>
        <vt:lpwstr>page27</vt:lpwstr>
      </vt:variant>
      <vt:variant>
        <vt:i4>3342373</vt:i4>
      </vt:variant>
      <vt:variant>
        <vt:i4>162</vt:i4>
      </vt:variant>
      <vt:variant>
        <vt:i4>0</vt:i4>
      </vt:variant>
      <vt:variant>
        <vt:i4>5</vt:i4>
      </vt:variant>
      <vt:variant>
        <vt:lpwstr/>
      </vt:variant>
      <vt:variant>
        <vt:lpwstr>page27</vt:lpwstr>
      </vt:variant>
      <vt:variant>
        <vt:i4>3342373</vt:i4>
      </vt:variant>
      <vt:variant>
        <vt:i4>159</vt:i4>
      </vt:variant>
      <vt:variant>
        <vt:i4>0</vt:i4>
      </vt:variant>
      <vt:variant>
        <vt:i4>5</vt:i4>
      </vt:variant>
      <vt:variant>
        <vt:lpwstr/>
      </vt:variant>
      <vt:variant>
        <vt:lpwstr>page27</vt:lpwstr>
      </vt:variant>
      <vt:variant>
        <vt:i4>3211301</vt:i4>
      </vt:variant>
      <vt:variant>
        <vt:i4>156</vt:i4>
      </vt:variant>
      <vt:variant>
        <vt:i4>0</vt:i4>
      </vt:variant>
      <vt:variant>
        <vt:i4>5</vt:i4>
      </vt:variant>
      <vt:variant>
        <vt:lpwstr/>
      </vt:variant>
      <vt:variant>
        <vt:lpwstr>page25</vt:lpwstr>
      </vt:variant>
      <vt:variant>
        <vt:i4>3211301</vt:i4>
      </vt:variant>
      <vt:variant>
        <vt:i4>153</vt:i4>
      </vt:variant>
      <vt:variant>
        <vt:i4>0</vt:i4>
      </vt:variant>
      <vt:variant>
        <vt:i4>5</vt:i4>
      </vt:variant>
      <vt:variant>
        <vt:lpwstr/>
      </vt:variant>
      <vt:variant>
        <vt:lpwstr>page25</vt:lpwstr>
      </vt:variant>
      <vt:variant>
        <vt:i4>3211301</vt:i4>
      </vt:variant>
      <vt:variant>
        <vt:i4>150</vt:i4>
      </vt:variant>
      <vt:variant>
        <vt:i4>0</vt:i4>
      </vt:variant>
      <vt:variant>
        <vt:i4>5</vt:i4>
      </vt:variant>
      <vt:variant>
        <vt:lpwstr/>
      </vt:variant>
      <vt:variant>
        <vt:lpwstr>page25</vt:lpwstr>
      </vt:variant>
      <vt:variant>
        <vt:i4>3604517</vt:i4>
      </vt:variant>
      <vt:variant>
        <vt:i4>147</vt:i4>
      </vt:variant>
      <vt:variant>
        <vt:i4>0</vt:i4>
      </vt:variant>
      <vt:variant>
        <vt:i4>5</vt:i4>
      </vt:variant>
      <vt:variant>
        <vt:lpwstr/>
      </vt:variant>
      <vt:variant>
        <vt:lpwstr>page23</vt:lpwstr>
      </vt:variant>
      <vt:variant>
        <vt:i4>3604517</vt:i4>
      </vt:variant>
      <vt:variant>
        <vt:i4>144</vt:i4>
      </vt:variant>
      <vt:variant>
        <vt:i4>0</vt:i4>
      </vt:variant>
      <vt:variant>
        <vt:i4>5</vt:i4>
      </vt:variant>
      <vt:variant>
        <vt:lpwstr/>
      </vt:variant>
      <vt:variant>
        <vt:lpwstr>page23</vt:lpwstr>
      </vt:variant>
      <vt:variant>
        <vt:i4>3604517</vt:i4>
      </vt:variant>
      <vt:variant>
        <vt:i4>141</vt:i4>
      </vt:variant>
      <vt:variant>
        <vt:i4>0</vt:i4>
      </vt:variant>
      <vt:variant>
        <vt:i4>5</vt:i4>
      </vt:variant>
      <vt:variant>
        <vt:lpwstr/>
      </vt:variant>
      <vt:variant>
        <vt:lpwstr>page23</vt:lpwstr>
      </vt:variant>
      <vt:variant>
        <vt:i4>3407909</vt:i4>
      </vt:variant>
      <vt:variant>
        <vt:i4>138</vt:i4>
      </vt:variant>
      <vt:variant>
        <vt:i4>0</vt:i4>
      </vt:variant>
      <vt:variant>
        <vt:i4>5</vt:i4>
      </vt:variant>
      <vt:variant>
        <vt:lpwstr/>
      </vt:variant>
      <vt:variant>
        <vt:lpwstr>page20</vt:lpwstr>
      </vt:variant>
      <vt:variant>
        <vt:i4>3407909</vt:i4>
      </vt:variant>
      <vt:variant>
        <vt:i4>135</vt:i4>
      </vt:variant>
      <vt:variant>
        <vt:i4>0</vt:i4>
      </vt:variant>
      <vt:variant>
        <vt:i4>5</vt:i4>
      </vt:variant>
      <vt:variant>
        <vt:lpwstr/>
      </vt:variant>
      <vt:variant>
        <vt:lpwstr>page20</vt:lpwstr>
      </vt:variant>
      <vt:variant>
        <vt:i4>3997734</vt:i4>
      </vt:variant>
      <vt:variant>
        <vt:i4>132</vt:i4>
      </vt:variant>
      <vt:variant>
        <vt:i4>0</vt:i4>
      </vt:variant>
      <vt:variant>
        <vt:i4>5</vt:i4>
      </vt:variant>
      <vt:variant>
        <vt:lpwstr/>
      </vt:variant>
      <vt:variant>
        <vt:lpwstr>page19</vt:lpwstr>
      </vt:variant>
      <vt:variant>
        <vt:i4>3997734</vt:i4>
      </vt:variant>
      <vt:variant>
        <vt:i4>129</vt:i4>
      </vt:variant>
      <vt:variant>
        <vt:i4>0</vt:i4>
      </vt:variant>
      <vt:variant>
        <vt:i4>5</vt:i4>
      </vt:variant>
      <vt:variant>
        <vt:lpwstr/>
      </vt:variant>
      <vt:variant>
        <vt:lpwstr>page19</vt:lpwstr>
      </vt:variant>
      <vt:variant>
        <vt:i4>3997734</vt:i4>
      </vt:variant>
      <vt:variant>
        <vt:i4>126</vt:i4>
      </vt:variant>
      <vt:variant>
        <vt:i4>0</vt:i4>
      </vt:variant>
      <vt:variant>
        <vt:i4>5</vt:i4>
      </vt:variant>
      <vt:variant>
        <vt:lpwstr/>
      </vt:variant>
      <vt:variant>
        <vt:lpwstr>page19</vt:lpwstr>
      </vt:variant>
      <vt:variant>
        <vt:i4>3997734</vt:i4>
      </vt:variant>
      <vt:variant>
        <vt:i4>123</vt:i4>
      </vt:variant>
      <vt:variant>
        <vt:i4>0</vt:i4>
      </vt:variant>
      <vt:variant>
        <vt:i4>5</vt:i4>
      </vt:variant>
      <vt:variant>
        <vt:lpwstr/>
      </vt:variant>
      <vt:variant>
        <vt:lpwstr>page19</vt:lpwstr>
      </vt:variant>
      <vt:variant>
        <vt:i4>3997734</vt:i4>
      </vt:variant>
      <vt:variant>
        <vt:i4>120</vt:i4>
      </vt:variant>
      <vt:variant>
        <vt:i4>0</vt:i4>
      </vt:variant>
      <vt:variant>
        <vt:i4>5</vt:i4>
      </vt:variant>
      <vt:variant>
        <vt:lpwstr/>
      </vt:variant>
      <vt:variant>
        <vt:lpwstr>page19</vt:lpwstr>
      </vt:variant>
      <vt:variant>
        <vt:i4>3997734</vt:i4>
      </vt:variant>
      <vt:variant>
        <vt:i4>117</vt:i4>
      </vt:variant>
      <vt:variant>
        <vt:i4>0</vt:i4>
      </vt:variant>
      <vt:variant>
        <vt:i4>5</vt:i4>
      </vt:variant>
      <vt:variant>
        <vt:lpwstr/>
      </vt:variant>
      <vt:variant>
        <vt:lpwstr>page19</vt:lpwstr>
      </vt:variant>
      <vt:variant>
        <vt:i4>3211302</vt:i4>
      </vt:variant>
      <vt:variant>
        <vt:i4>114</vt:i4>
      </vt:variant>
      <vt:variant>
        <vt:i4>0</vt:i4>
      </vt:variant>
      <vt:variant>
        <vt:i4>5</vt:i4>
      </vt:variant>
      <vt:variant>
        <vt:lpwstr/>
      </vt:variant>
      <vt:variant>
        <vt:lpwstr>page15</vt:lpwstr>
      </vt:variant>
      <vt:variant>
        <vt:i4>3211302</vt:i4>
      </vt:variant>
      <vt:variant>
        <vt:i4>111</vt:i4>
      </vt:variant>
      <vt:variant>
        <vt:i4>0</vt:i4>
      </vt:variant>
      <vt:variant>
        <vt:i4>5</vt:i4>
      </vt:variant>
      <vt:variant>
        <vt:lpwstr/>
      </vt:variant>
      <vt:variant>
        <vt:lpwstr>page15</vt:lpwstr>
      </vt:variant>
      <vt:variant>
        <vt:i4>3145766</vt:i4>
      </vt:variant>
      <vt:variant>
        <vt:i4>108</vt:i4>
      </vt:variant>
      <vt:variant>
        <vt:i4>0</vt:i4>
      </vt:variant>
      <vt:variant>
        <vt:i4>5</vt:i4>
      </vt:variant>
      <vt:variant>
        <vt:lpwstr/>
      </vt:variant>
      <vt:variant>
        <vt:lpwstr>page14</vt:lpwstr>
      </vt:variant>
      <vt:variant>
        <vt:i4>3145766</vt:i4>
      </vt:variant>
      <vt:variant>
        <vt:i4>105</vt:i4>
      </vt:variant>
      <vt:variant>
        <vt:i4>0</vt:i4>
      </vt:variant>
      <vt:variant>
        <vt:i4>5</vt:i4>
      </vt:variant>
      <vt:variant>
        <vt:lpwstr/>
      </vt:variant>
      <vt:variant>
        <vt:lpwstr>page14</vt:lpwstr>
      </vt:variant>
      <vt:variant>
        <vt:i4>3604518</vt:i4>
      </vt:variant>
      <vt:variant>
        <vt:i4>102</vt:i4>
      </vt:variant>
      <vt:variant>
        <vt:i4>0</vt:i4>
      </vt:variant>
      <vt:variant>
        <vt:i4>5</vt:i4>
      </vt:variant>
      <vt:variant>
        <vt:lpwstr/>
      </vt:variant>
      <vt:variant>
        <vt:lpwstr>page13</vt:lpwstr>
      </vt:variant>
      <vt:variant>
        <vt:i4>3604518</vt:i4>
      </vt:variant>
      <vt:variant>
        <vt:i4>99</vt:i4>
      </vt:variant>
      <vt:variant>
        <vt:i4>0</vt:i4>
      </vt:variant>
      <vt:variant>
        <vt:i4>5</vt:i4>
      </vt:variant>
      <vt:variant>
        <vt:lpwstr/>
      </vt:variant>
      <vt:variant>
        <vt:lpwstr>page13</vt:lpwstr>
      </vt:variant>
      <vt:variant>
        <vt:i4>3604518</vt:i4>
      </vt:variant>
      <vt:variant>
        <vt:i4>96</vt:i4>
      </vt:variant>
      <vt:variant>
        <vt:i4>0</vt:i4>
      </vt:variant>
      <vt:variant>
        <vt:i4>5</vt:i4>
      </vt:variant>
      <vt:variant>
        <vt:lpwstr/>
      </vt:variant>
      <vt:variant>
        <vt:lpwstr>page13</vt:lpwstr>
      </vt:variant>
      <vt:variant>
        <vt:i4>3538982</vt:i4>
      </vt:variant>
      <vt:variant>
        <vt:i4>93</vt:i4>
      </vt:variant>
      <vt:variant>
        <vt:i4>0</vt:i4>
      </vt:variant>
      <vt:variant>
        <vt:i4>5</vt:i4>
      </vt:variant>
      <vt:variant>
        <vt:lpwstr/>
      </vt:variant>
      <vt:variant>
        <vt:lpwstr>page12</vt:lpwstr>
      </vt:variant>
      <vt:variant>
        <vt:i4>3538982</vt:i4>
      </vt:variant>
      <vt:variant>
        <vt:i4>90</vt:i4>
      </vt:variant>
      <vt:variant>
        <vt:i4>0</vt:i4>
      </vt:variant>
      <vt:variant>
        <vt:i4>5</vt:i4>
      </vt:variant>
      <vt:variant>
        <vt:lpwstr/>
      </vt:variant>
      <vt:variant>
        <vt:lpwstr>page12</vt:lpwstr>
      </vt:variant>
      <vt:variant>
        <vt:i4>3538982</vt:i4>
      </vt:variant>
      <vt:variant>
        <vt:i4>87</vt:i4>
      </vt:variant>
      <vt:variant>
        <vt:i4>0</vt:i4>
      </vt:variant>
      <vt:variant>
        <vt:i4>5</vt:i4>
      </vt:variant>
      <vt:variant>
        <vt:lpwstr/>
      </vt:variant>
      <vt:variant>
        <vt:lpwstr>page12</vt:lpwstr>
      </vt:variant>
      <vt:variant>
        <vt:i4>3473446</vt:i4>
      </vt:variant>
      <vt:variant>
        <vt:i4>84</vt:i4>
      </vt:variant>
      <vt:variant>
        <vt:i4>0</vt:i4>
      </vt:variant>
      <vt:variant>
        <vt:i4>5</vt:i4>
      </vt:variant>
      <vt:variant>
        <vt:lpwstr/>
      </vt:variant>
      <vt:variant>
        <vt:lpwstr>page11</vt:lpwstr>
      </vt:variant>
      <vt:variant>
        <vt:i4>3473446</vt:i4>
      </vt:variant>
      <vt:variant>
        <vt:i4>81</vt:i4>
      </vt:variant>
      <vt:variant>
        <vt:i4>0</vt:i4>
      </vt:variant>
      <vt:variant>
        <vt:i4>5</vt:i4>
      </vt:variant>
      <vt:variant>
        <vt:lpwstr/>
      </vt:variant>
      <vt:variant>
        <vt:lpwstr>page11</vt:lpwstr>
      </vt:variant>
      <vt:variant>
        <vt:i4>3473446</vt:i4>
      </vt:variant>
      <vt:variant>
        <vt:i4>78</vt:i4>
      </vt:variant>
      <vt:variant>
        <vt:i4>0</vt:i4>
      </vt:variant>
      <vt:variant>
        <vt:i4>5</vt:i4>
      </vt:variant>
      <vt:variant>
        <vt:lpwstr/>
      </vt:variant>
      <vt:variant>
        <vt:lpwstr>page11</vt:lpwstr>
      </vt:variant>
      <vt:variant>
        <vt:i4>3407910</vt:i4>
      </vt:variant>
      <vt:variant>
        <vt:i4>75</vt:i4>
      </vt:variant>
      <vt:variant>
        <vt:i4>0</vt:i4>
      </vt:variant>
      <vt:variant>
        <vt:i4>5</vt:i4>
      </vt:variant>
      <vt:variant>
        <vt:lpwstr/>
      </vt:variant>
      <vt:variant>
        <vt:lpwstr>page10</vt:lpwstr>
      </vt:variant>
      <vt:variant>
        <vt:i4>3407910</vt:i4>
      </vt:variant>
      <vt:variant>
        <vt:i4>72</vt:i4>
      </vt:variant>
      <vt:variant>
        <vt:i4>0</vt:i4>
      </vt:variant>
      <vt:variant>
        <vt:i4>5</vt:i4>
      </vt:variant>
      <vt:variant>
        <vt:lpwstr/>
      </vt:variant>
      <vt:variant>
        <vt:lpwstr>page10</vt:lpwstr>
      </vt:variant>
      <vt:variant>
        <vt:i4>3407910</vt:i4>
      </vt:variant>
      <vt:variant>
        <vt:i4>69</vt:i4>
      </vt:variant>
      <vt:variant>
        <vt:i4>0</vt:i4>
      </vt:variant>
      <vt:variant>
        <vt:i4>5</vt:i4>
      </vt:variant>
      <vt:variant>
        <vt:lpwstr/>
      </vt:variant>
      <vt:variant>
        <vt:lpwstr>page10</vt:lpwstr>
      </vt:variant>
      <vt:variant>
        <vt:i4>3407910</vt:i4>
      </vt:variant>
      <vt:variant>
        <vt:i4>66</vt:i4>
      </vt:variant>
      <vt:variant>
        <vt:i4>0</vt:i4>
      </vt:variant>
      <vt:variant>
        <vt:i4>5</vt:i4>
      </vt:variant>
      <vt:variant>
        <vt:lpwstr/>
      </vt:variant>
      <vt:variant>
        <vt:lpwstr>page10</vt:lpwstr>
      </vt:variant>
      <vt:variant>
        <vt:i4>3407910</vt:i4>
      </vt:variant>
      <vt:variant>
        <vt:i4>63</vt:i4>
      </vt:variant>
      <vt:variant>
        <vt:i4>0</vt:i4>
      </vt:variant>
      <vt:variant>
        <vt:i4>5</vt:i4>
      </vt:variant>
      <vt:variant>
        <vt:lpwstr/>
      </vt:variant>
      <vt:variant>
        <vt:lpwstr>page10</vt:lpwstr>
      </vt:variant>
      <vt:variant>
        <vt:i4>3407910</vt:i4>
      </vt:variant>
      <vt:variant>
        <vt:i4>60</vt:i4>
      </vt:variant>
      <vt:variant>
        <vt:i4>0</vt:i4>
      </vt:variant>
      <vt:variant>
        <vt:i4>5</vt:i4>
      </vt:variant>
      <vt:variant>
        <vt:lpwstr/>
      </vt:variant>
      <vt:variant>
        <vt:lpwstr>page10</vt:lpwstr>
      </vt:variant>
      <vt:variant>
        <vt:i4>3407910</vt:i4>
      </vt:variant>
      <vt:variant>
        <vt:i4>57</vt:i4>
      </vt:variant>
      <vt:variant>
        <vt:i4>0</vt:i4>
      </vt:variant>
      <vt:variant>
        <vt:i4>5</vt:i4>
      </vt:variant>
      <vt:variant>
        <vt:lpwstr/>
      </vt:variant>
      <vt:variant>
        <vt:lpwstr>page10</vt:lpwstr>
      </vt:variant>
      <vt:variant>
        <vt:i4>3407910</vt:i4>
      </vt:variant>
      <vt:variant>
        <vt:i4>54</vt:i4>
      </vt:variant>
      <vt:variant>
        <vt:i4>0</vt:i4>
      </vt:variant>
      <vt:variant>
        <vt:i4>5</vt:i4>
      </vt:variant>
      <vt:variant>
        <vt:lpwstr/>
      </vt:variant>
      <vt:variant>
        <vt:lpwstr>page10</vt:lpwstr>
      </vt:variant>
      <vt:variant>
        <vt:i4>3407910</vt:i4>
      </vt:variant>
      <vt:variant>
        <vt:i4>51</vt:i4>
      </vt:variant>
      <vt:variant>
        <vt:i4>0</vt:i4>
      </vt:variant>
      <vt:variant>
        <vt:i4>5</vt:i4>
      </vt:variant>
      <vt:variant>
        <vt:lpwstr/>
      </vt:variant>
      <vt:variant>
        <vt:lpwstr>page10</vt:lpwstr>
      </vt:variant>
      <vt:variant>
        <vt:i4>3407910</vt:i4>
      </vt:variant>
      <vt:variant>
        <vt:i4>48</vt:i4>
      </vt:variant>
      <vt:variant>
        <vt:i4>0</vt:i4>
      </vt:variant>
      <vt:variant>
        <vt:i4>5</vt:i4>
      </vt:variant>
      <vt:variant>
        <vt:lpwstr/>
      </vt:variant>
      <vt:variant>
        <vt:lpwstr>page10</vt:lpwstr>
      </vt:variant>
      <vt:variant>
        <vt:i4>3407910</vt:i4>
      </vt:variant>
      <vt:variant>
        <vt:i4>45</vt:i4>
      </vt:variant>
      <vt:variant>
        <vt:i4>0</vt:i4>
      </vt:variant>
      <vt:variant>
        <vt:i4>5</vt:i4>
      </vt:variant>
      <vt:variant>
        <vt:lpwstr/>
      </vt:variant>
      <vt:variant>
        <vt:lpwstr>page10</vt:lpwstr>
      </vt:variant>
      <vt:variant>
        <vt:i4>262167</vt:i4>
      </vt:variant>
      <vt:variant>
        <vt:i4>42</vt:i4>
      </vt:variant>
      <vt:variant>
        <vt:i4>0</vt:i4>
      </vt:variant>
      <vt:variant>
        <vt:i4>5</vt:i4>
      </vt:variant>
      <vt:variant>
        <vt:lpwstr/>
      </vt:variant>
      <vt:variant>
        <vt:lpwstr>page8</vt:lpwstr>
      </vt:variant>
      <vt:variant>
        <vt:i4>262167</vt:i4>
      </vt:variant>
      <vt:variant>
        <vt:i4>39</vt:i4>
      </vt:variant>
      <vt:variant>
        <vt:i4>0</vt:i4>
      </vt:variant>
      <vt:variant>
        <vt:i4>5</vt:i4>
      </vt:variant>
      <vt:variant>
        <vt:lpwstr/>
      </vt:variant>
      <vt:variant>
        <vt:lpwstr>page8</vt:lpwstr>
      </vt:variant>
      <vt:variant>
        <vt:i4>262167</vt:i4>
      </vt:variant>
      <vt:variant>
        <vt:i4>36</vt:i4>
      </vt:variant>
      <vt:variant>
        <vt:i4>0</vt:i4>
      </vt:variant>
      <vt:variant>
        <vt:i4>5</vt:i4>
      </vt:variant>
      <vt:variant>
        <vt:lpwstr/>
      </vt:variant>
      <vt:variant>
        <vt:lpwstr>page8</vt:lpwstr>
      </vt:variant>
      <vt:variant>
        <vt:i4>262167</vt:i4>
      </vt:variant>
      <vt:variant>
        <vt:i4>33</vt:i4>
      </vt:variant>
      <vt:variant>
        <vt:i4>0</vt:i4>
      </vt:variant>
      <vt:variant>
        <vt:i4>5</vt:i4>
      </vt:variant>
      <vt:variant>
        <vt:lpwstr/>
      </vt:variant>
      <vt:variant>
        <vt:lpwstr>page8</vt:lpwstr>
      </vt:variant>
      <vt:variant>
        <vt:i4>262167</vt:i4>
      </vt:variant>
      <vt:variant>
        <vt:i4>30</vt:i4>
      </vt:variant>
      <vt:variant>
        <vt:i4>0</vt:i4>
      </vt:variant>
      <vt:variant>
        <vt:i4>5</vt:i4>
      </vt:variant>
      <vt:variant>
        <vt:lpwstr/>
      </vt:variant>
      <vt:variant>
        <vt:lpwstr>page8</vt:lpwstr>
      </vt:variant>
      <vt:variant>
        <vt:i4>262167</vt:i4>
      </vt:variant>
      <vt:variant>
        <vt:i4>27</vt:i4>
      </vt:variant>
      <vt:variant>
        <vt:i4>0</vt:i4>
      </vt:variant>
      <vt:variant>
        <vt:i4>5</vt:i4>
      </vt:variant>
      <vt:variant>
        <vt:lpwstr/>
      </vt:variant>
      <vt:variant>
        <vt:lpwstr>page8</vt:lpwstr>
      </vt:variant>
      <vt:variant>
        <vt:i4>262167</vt:i4>
      </vt:variant>
      <vt:variant>
        <vt:i4>24</vt:i4>
      </vt:variant>
      <vt:variant>
        <vt:i4>0</vt:i4>
      </vt:variant>
      <vt:variant>
        <vt:i4>5</vt:i4>
      </vt:variant>
      <vt:variant>
        <vt:lpwstr/>
      </vt:variant>
      <vt:variant>
        <vt:lpwstr>page8</vt:lpwstr>
      </vt:variant>
      <vt:variant>
        <vt:i4>262167</vt:i4>
      </vt:variant>
      <vt:variant>
        <vt:i4>21</vt:i4>
      </vt:variant>
      <vt:variant>
        <vt:i4>0</vt:i4>
      </vt:variant>
      <vt:variant>
        <vt:i4>5</vt:i4>
      </vt:variant>
      <vt:variant>
        <vt:lpwstr/>
      </vt:variant>
      <vt:variant>
        <vt:lpwstr>page8</vt:lpwstr>
      </vt:variant>
      <vt:variant>
        <vt:i4>262167</vt:i4>
      </vt:variant>
      <vt:variant>
        <vt:i4>18</vt:i4>
      </vt:variant>
      <vt:variant>
        <vt:i4>0</vt:i4>
      </vt:variant>
      <vt:variant>
        <vt:i4>5</vt:i4>
      </vt:variant>
      <vt:variant>
        <vt:lpwstr/>
      </vt:variant>
      <vt:variant>
        <vt:lpwstr>page8</vt:lpwstr>
      </vt:variant>
      <vt:variant>
        <vt:i4>262167</vt:i4>
      </vt:variant>
      <vt:variant>
        <vt:i4>15</vt:i4>
      </vt:variant>
      <vt:variant>
        <vt:i4>0</vt:i4>
      </vt:variant>
      <vt:variant>
        <vt:i4>5</vt:i4>
      </vt:variant>
      <vt:variant>
        <vt:lpwstr/>
      </vt:variant>
      <vt:variant>
        <vt:lpwstr>page8</vt:lpwstr>
      </vt:variant>
      <vt:variant>
        <vt:i4>262167</vt:i4>
      </vt:variant>
      <vt:variant>
        <vt:i4>12</vt:i4>
      </vt:variant>
      <vt:variant>
        <vt:i4>0</vt:i4>
      </vt:variant>
      <vt:variant>
        <vt:i4>5</vt:i4>
      </vt:variant>
      <vt:variant>
        <vt:lpwstr/>
      </vt:variant>
      <vt:variant>
        <vt:lpwstr>page8</vt:lpwstr>
      </vt:variant>
      <vt:variant>
        <vt:i4>262167</vt:i4>
      </vt:variant>
      <vt:variant>
        <vt:i4>9</vt:i4>
      </vt:variant>
      <vt:variant>
        <vt:i4>0</vt:i4>
      </vt:variant>
      <vt:variant>
        <vt:i4>5</vt:i4>
      </vt:variant>
      <vt:variant>
        <vt:lpwstr/>
      </vt:variant>
      <vt:variant>
        <vt:lpwstr>page7</vt:lpwstr>
      </vt:variant>
      <vt:variant>
        <vt:i4>262167</vt:i4>
      </vt:variant>
      <vt:variant>
        <vt:i4>6</vt:i4>
      </vt:variant>
      <vt:variant>
        <vt:i4>0</vt:i4>
      </vt:variant>
      <vt:variant>
        <vt:i4>5</vt:i4>
      </vt:variant>
      <vt:variant>
        <vt:lpwstr/>
      </vt:variant>
      <vt:variant>
        <vt:lpwstr>page7</vt:lpwstr>
      </vt:variant>
      <vt:variant>
        <vt:i4>262167</vt:i4>
      </vt:variant>
      <vt:variant>
        <vt:i4>3</vt:i4>
      </vt:variant>
      <vt:variant>
        <vt:i4>0</vt:i4>
      </vt:variant>
      <vt:variant>
        <vt:i4>5</vt:i4>
      </vt:variant>
      <vt:variant>
        <vt:lpwstr/>
      </vt:variant>
      <vt:variant>
        <vt:lpwstr>page7</vt:lpwstr>
      </vt:variant>
      <vt:variant>
        <vt:i4>262167</vt:i4>
      </vt:variant>
      <vt:variant>
        <vt:i4>0</vt:i4>
      </vt:variant>
      <vt:variant>
        <vt:i4>0</vt:i4>
      </vt:variant>
      <vt:variant>
        <vt:i4>5</vt:i4>
      </vt:variant>
      <vt:variant>
        <vt:lpwstr/>
      </vt:variant>
      <vt:variant>
        <vt:lpwstr>page7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刘永辉</dc:creator>
  <cp:keywords/>
  <dc:description/>
  <cp:lastModifiedBy>wangshr</cp:lastModifiedBy>
  <cp:revision>20</cp:revision>
  <dcterms:created xsi:type="dcterms:W3CDTF">2021-12-06T01:00:00Z</dcterms:created>
  <dcterms:modified xsi:type="dcterms:W3CDTF">2024-03-12T00:14:00Z</dcterms:modified>
</cp:coreProperties>
</file>